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32989" w14:textId="2777EA0F" w:rsidR="00CB43A8" w:rsidRPr="00A079D3" w:rsidRDefault="00CB43A8" w:rsidP="00CB43A8">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F70659" w:rsidRPr="00F70659">
        <w:rPr>
          <w:rFonts w:ascii="Arial" w:hAnsi="Arial" w:cs="Arial"/>
          <w:b/>
          <w:sz w:val="28"/>
          <w:szCs w:val="28"/>
        </w:rPr>
        <w:t>RP-223040</w:t>
      </w:r>
    </w:p>
    <w:p w14:paraId="72E32758" w14:textId="2C6018C6" w:rsidR="00084A1A" w:rsidRPr="00CB43A8" w:rsidRDefault="00CB43A8" w:rsidP="00CB43A8">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12-16, </w:t>
      </w:r>
      <w:r w:rsidRPr="00A079D3">
        <w:rPr>
          <w:rFonts w:ascii="Arial" w:hAnsi="Arial" w:cs="Arial"/>
          <w:b/>
          <w:sz w:val="28"/>
          <w:szCs w:val="28"/>
        </w:rPr>
        <w:t>20</w:t>
      </w:r>
      <w:r>
        <w:rPr>
          <w:rFonts w:ascii="Arial" w:hAnsi="Arial" w:cs="Arial"/>
          <w:b/>
          <w:sz w:val="28"/>
          <w:szCs w:val="28"/>
        </w:rPr>
        <w:t>22</w:t>
      </w:r>
      <w:r w:rsidR="00084A1A">
        <w:rPr>
          <w:b/>
          <w:noProof/>
          <w:color w:val="000000"/>
          <w:sz w:val="24"/>
        </w:rPr>
        <w:tab/>
      </w:r>
    </w:p>
    <w:p w14:paraId="6BE0C836" w14:textId="77777777" w:rsidR="00084A1A" w:rsidRPr="004B566C" w:rsidRDefault="00084A1A" w:rsidP="004B566C">
      <w:pPr>
        <w:tabs>
          <w:tab w:val="left" w:pos="567"/>
        </w:tabs>
        <w:rPr>
          <w:rFonts w:ascii="Arial" w:hAnsi="Arial" w:cs="Arial"/>
          <w:b/>
          <w:sz w:val="24"/>
        </w:rPr>
      </w:pPr>
    </w:p>
    <w:p w14:paraId="45EA1D8D" w14:textId="77777777" w:rsidR="00F86A73" w:rsidRPr="006C4E32" w:rsidRDefault="00D45B2F">
      <w:pPr>
        <w:pStyle w:val="20"/>
        <w:jc w:val="center"/>
        <w:rPr>
          <w:u w:val="single"/>
        </w:rPr>
      </w:pPr>
      <w:r w:rsidRPr="006C4E32">
        <w:rPr>
          <w:u w:val="single"/>
        </w:rPr>
        <w:t xml:space="preserve">Status Report </w:t>
      </w:r>
      <w:r w:rsidR="00F86A73" w:rsidRPr="006C4E32">
        <w:rPr>
          <w:u w:val="single"/>
        </w:rPr>
        <w:t>to TSG</w:t>
      </w:r>
    </w:p>
    <w:p w14:paraId="417C8A6E" w14:textId="41126B86"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A6AEB">
        <w:rPr>
          <w:rFonts w:ascii="Arial" w:hAnsi="Arial" w:cs="Arial"/>
          <w:lang w:eastAsia="ja-JP"/>
        </w:rPr>
        <w:t>9.</w:t>
      </w:r>
      <w:r w:rsidR="00084A1A">
        <w:rPr>
          <w:rFonts w:ascii="Arial" w:hAnsi="Arial" w:cs="Arial"/>
          <w:lang w:eastAsia="ja-JP"/>
        </w:rPr>
        <w:t>2</w:t>
      </w:r>
      <w:r w:rsidRPr="00AA6AEB">
        <w:rPr>
          <w:rFonts w:ascii="Arial" w:hAnsi="Arial" w:cs="Arial"/>
          <w:lang w:eastAsia="ja-JP"/>
        </w:rPr>
        <w:t>.</w:t>
      </w:r>
      <w:r w:rsidR="00886C76">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56519C">
        <w:tc>
          <w:tcPr>
            <w:tcW w:w="2436" w:type="dxa"/>
            <w:shd w:val="clear" w:color="auto" w:fill="auto"/>
          </w:tcPr>
          <w:p w14:paraId="61D7807D" w14:textId="77777777" w:rsidR="00BD6713" w:rsidRPr="008836AC" w:rsidRDefault="00BD6713" w:rsidP="0056519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7AE2293D" w:rsidR="00BD6713" w:rsidRPr="0025393A" w:rsidRDefault="00084A1A" w:rsidP="0056519C">
            <w:pPr>
              <w:tabs>
                <w:tab w:val="left" w:pos="567"/>
              </w:tabs>
              <w:spacing w:after="0"/>
              <w:rPr>
                <w:rFonts w:ascii="Arial" w:eastAsiaTheme="minorEastAsia" w:hAnsi="Arial" w:cs="Arial"/>
              </w:rPr>
            </w:pPr>
            <w:r w:rsidRPr="00084A1A">
              <w:rPr>
                <w:rFonts w:ascii="Arial" w:eastAsiaTheme="minorEastAsia" w:hAnsi="Arial" w:cs="Arial"/>
              </w:rPr>
              <w:t>Study on evolution of NR duplex operation</w:t>
            </w:r>
          </w:p>
        </w:tc>
      </w:tr>
      <w:tr w:rsidR="00BD6713" w:rsidRPr="008836AC" w14:paraId="3B3B0A9E" w14:textId="77777777" w:rsidTr="0056519C">
        <w:tc>
          <w:tcPr>
            <w:tcW w:w="2436" w:type="dxa"/>
            <w:shd w:val="clear" w:color="auto" w:fill="auto"/>
          </w:tcPr>
          <w:p w14:paraId="6D86121F" w14:textId="77777777" w:rsidR="00BD6713" w:rsidRPr="008836AC" w:rsidRDefault="00BD6713" w:rsidP="0056519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rPr>
              <w:t>Study Item:</w:t>
            </w:r>
            <w:r w:rsidRPr="002C4D55">
              <w:rPr>
                <w:rFonts w:ascii="Arial" w:hAnsi="Arial" w:cs="Arial" w:hint="eastAsia"/>
                <w:lang w:eastAsia="ja-JP"/>
              </w:rPr>
              <w:t xml:space="preserve"> </w:t>
            </w:r>
          </w:p>
          <w:p w14:paraId="767CBB02" w14:textId="528DA061" w:rsidR="00BD6713" w:rsidRPr="002C4D55" w:rsidRDefault="00084A1A" w:rsidP="0056519C">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Yes</w:t>
            </w:r>
          </w:p>
        </w:tc>
        <w:tc>
          <w:tcPr>
            <w:tcW w:w="1842" w:type="dxa"/>
          </w:tcPr>
          <w:p w14:paraId="2A1F3D0E"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rPr>
              <w:t>Core part:</w:t>
            </w:r>
            <w:r w:rsidRPr="002C4D55">
              <w:rPr>
                <w:rFonts w:ascii="Arial" w:hAnsi="Arial" w:cs="Arial"/>
                <w:lang w:eastAsia="ja-JP"/>
              </w:rPr>
              <w:t xml:space="preserve"> </w:t>
            </w:r>
          </w:p>
          <w:p w14:paraId="0B760959" w14:textId="08831C14" w:rsidR="00BD6713" w:rsidRPr="002C4D55" w:rsidRDefault="00084A1A" w:rsidP="0056519C">
            <w:pPr>
              <w:tabs>
                <w:tab w:val="left" w:pos="567"/>
              </w:tabs>
              <w:spacing w:after="0"/>
              <w:rPr>
                <w:rFonts w:ascii="Arial" w:hAnsi="Arial" w:cs="Arial"/>
                <w:lang w:eastAsia="ja-JP"/>
              </w:rPr>
            </w:pPr>
            <w:r w:rsidRPr="002C4D55">
              <w:rPr>
                <w:rFonts w:ascii="Arial" w:hAnsi="Arial" w:cs="Arial"/>
                <w:lang w:eastAsia="ja-JP"/>
              </w:rPr>
              <w:t>No</w:t>
            </w:r>
          </w:p>
        </w:tc>
        <w:tc>
          <w:tcPr>
            <w:tcW w:w="2309" w:type="dxa"/>
            <w:gridSpan w:val="2"/>
          </w:tcPr>
          <w:p w14:paraId="4A5144D8" w14:textId="77777777" w:rsidR="00BD6713" w:rsidRPr="002C4D55" w:rsidRDefault="00BD6713" w:rsidP="0056519C">
            <w:pPr>
              <w:tabs>
                <w:tab w:val="left" w:pos="567"/>
              </w:tabs>
              <w:spacing w:after="0"/>
              <w:rPr>
                <w:rFonts w:ascii="Arial" w:hAnsi="Arial" w:cs="Arial"/>
              </w:rPr>
            </w:pPr>
            <w:r w:rsidRPr="002C4D55">
              <w:rPr>
                <w:rFonts w:ascii="Arial" w:hAnsi="Arial" w:cs="Arial"/>
              </w:rPr>
              <w:t>Performance part:</w:t>
            </w:r>
          </w:p>
          <w:p w14:paraId="2ACADE13"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No</w:t>
            </w:r>
          </w:p>
        </w:tc>
        <w:tc>
          <w:tcPr>
            <w:tcW w:w="1653" w:type="dxa"/>
          </w:tcPr>
          <w:p w14:paraId="43B63CF1" w14:textId="77777777" w:rsidR="00BD6713" w:rsidRPr="002C4D55" w:rsidRDefault="00BD6713" w:rsidP="0056519C">
            <w:pPr>
              <w:tabs>
                <w:tab w:val="left" w:pos="567"/>
              </w:tabs>
              <w:spacing w:after="0"/>
              <w:rPr>
                <w:rFonts w:ascii="Arial" w:hAnsi="Arial" w:cs="Arial"/>
              </w:rPr>
            </w:pPr>
            <w:r w:rsidRPr="002C4D55">
              <w:rPr>
                <w:rFonts w:ascii="Arial" w:hAnsi="Arial" w:cs="Arial"/>
              </w:rPr>
              <w:t>Testing part:</w:t>
            </w:r>
          </w:p>
          <w:p w14:paraId="414CD2AD"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hint="eastAsia"/>
                <w:lang w:eastAsia="ja-JP"/>
              </w:rPr>
              <w:t>No</w:t>
            </w:r>
          </w:p>
        </w:tc>
      </w:tr>
      <w:tr w:rsidR="00BD6713" w:rsidRPr="008836AC" w14:paraId="1948AE9E" w14:textId="77777777" w:rsidTr="0056519C">
        <w:tc>
          <w:tcPr>
            <w:tcW w:w="2436" w:type="dxa"/>
          </w:tcPr>
          <w:p w14:paraId="63132C15" w14:textId="77777777" w:rsidR="00BD6713" w:rsidRPr="008836AC" w:rsidRDefault="00BD6713" w:rsidP="0056519C">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26FC1885" w:rsidR="00BD6713" w:rsidRPr="008836AC" w:rsidRDefault="00511827" w:rsidP="0056519C">
            <w:pPr>
              <w:tabs>
                <w:tab w:val="left" w:pos="567"/>
              </w:tabs>
              <w:spacing w:after="0"/>
              <w:rPr>
                <w:rFonts w:ascii="Arial" w:hAnsi="Arial" w:cs="Arial"/>
              </w:rPr>
            </w:pPr>
            <w:r w:rsidRPr="00511827">
              <w:rPr>
                <w:rFonts w:ascii="Arial" w:eastAsiaTheme="minorEastAsia" w:hAnsi="Arial" w:cs="Arial"/>
              </w:rPr>
              <w:t>FS_NR_duplex_evo</w:t>
            </w:r>
          </w:p>
        </w:tc>
      </w:tr>
      <w:tr w:rsidR="00BD6713" w:rsidRPr="008836AC" w14:paraId="5A4C46D0" w14:textId="77777777" w:rsidTr="0056519C">
        <w:tc>
          <w:tcPr>
            <w:tcW w:w="2436" w:type="dxa"/>
          </w:tcPr>
          <w:p w14:paraId="145F9993" w14:textId="77777777" w:rsidR="00BD6713" w:rsidRPr="008836AC" w:rsidRDefault="00BD6713" w:rsidP="0056519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3FC118B9" w:rsidR="00BD6713" w:rsidRPr="00733182" w:rsidRDefault="00511827" w:rsidP="0056519C">
            <w:pPr>
              <w:tabs>
                <w:tab w:val="left" w:pos="567"/>
              </w:tabs>
              <w:spacing w:after="0"/>
              <w:rPr>
                <w:rFonts w:ascii="Arial" w:eastAsiaTheme="minorEastAsia" w:hAnsi="Arial" w:cs="Arial"/>
              </w:rPr>
            </w:pPr>
            <w:r w:rsidRPr="00511827">
              <w:rPr>
                <w:rFonts w:ascii="Arial" w:eastAsiaTheme="minorEastAsia" w:hAnsi="Arial" w:cs="Arial"/>
              </w:rPr>
              <w:t>940082</w:t>
            </w:r>
          </w:p>
        </w:tc>
      </w:tr>
      <w:tr w:rsidR="00BD6713" w:rsidRPr="008836AC" w14:paraId="07488B04" w14:textId="77777777" w:rsidTr="0056519C">
        <w:tc>
          <w:tcPr>
            <w:tcW w:w="2436" w:type="dxa"/>
          </w:tcPr>
          <w:p w14:paraId="3B457546" w14:textId="77777777" w:rsidR="00BD6713" w:rsidRPr="008836AC" w:rsidRDefault="00BD6713" w:rsidP="0056519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0DE3CDDD" w:rsidR="00BD6713" w:rsidRPr="00FC45E3" w:rsidRDefault="00E11474" w:rsidP="0056519C">
            <w:pPr>
              <w:tabs>
                <w:tab w:val="left" w:pos="567"/>
              </w:tabs>
              <w:spacing w:after="0"/>
              <w:rPr>
                <w:rFonts w:ascii="Arial" w:hAnsi="Arial" w:cs="Arial"/>
                <w:lang w:val="en-US" w:eastAsia="ja-JP"/>
              </w:rPr>
            </w:pPr>
            <w:r w:rsidRPr="003E0AEF">
              <w:rPr>
                <w:rFonts w:ascii="Arial" w:hAnsi="Arial" w:cs="Arial"/>
              </w:rPr>
              <w:t>RP-22</w:t>
            </w:r>
            <w:r w:rsidR="003E0AEF" w:rsidRPr="003E0AEF">
              <w:rPr>
                <w:rFonts w:ascii="Arial" w:hAnsi="Arial" w:cs="Arial"/>
              </w:rPr>
              <w:t>2110</w:t>
            </w:r>
          </w:p>
        </w:tc>
      </w:tr>
      <w:tr w:rsidR="00BD6713" w:rsidRPr="008836AC" w14:paraId="434CB1F2" w14:textId="77777777" w:rsidTr="0056519C">
        <w:tc>
          <w:tcPr>
            <w:tcW w:w="2436" w:type="dxa"/>
          </w:tcPr>
          <w:p w14:paraId="0509C9D6" w14:textId="77777777" w:rsidR="00BD6713" w:rsidRDefault="00BD6713" w:rsidP="0056519C">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56519C">
            <w:pPr>
              <w:tabs>
                <w:tab w:val="left" w:pos="567"/>
              </w:tabs>
              <w:spacing w:after="0"/>
              <w:rPr>
                <w:rFonts w:ascii="Arial" w:hAnsi="Arial" w:cs="Arial"/>
                <w:b/>
              </w:rPr>
            </w:pPr>
            <w:r>
              <w:rPr>
                <w:rFonts w:ascii="Arial" w:hAnsi="Arial" w:cs="Arial"/>
                <w:b/>
              </w:rPr>
              <w:t>(indicate if changed)</w:t>
            </w:r>
          </w:p>
        </w:tc>
        <w:tc>
          <w:tcPr>
            <w:tcW w:w="1846" w:type="dxa"/>
          </w:tcPr>
          <w:p w14:paraId="42F2CBCD" w14:textId="77777777" w:rsidR="00BD6713" w:rsidRDefault="00BD6713" w:rsidP="0056519C">
            <w:pPr>
              <w:tabs>
                <w:tab w:val="left" w:pos="567"/>
              </w:tabs>
              <w:spacing w:after="0"/>
              <w:rPr>
                <w:rFonts w:ascii="Arial" w:hAnsi="Arial" w:cs="Arial"/>
                <w:lang w:eastAsia="ja-JP"/>
              </w:rPr>
            </w:pPr>
            <w:r>
              <w:rPr>
                <w:rFonts w:ascii="Arial" w:hAnsi="Arial" w:cs="Arial"/>
                <w:lang w:eastAsia="ja-JP"/>
              </w:rPr>
              <w:t xml:space="preserve">Study Item: </w:t>
            </w:r>
          </w:p>
          <w:p w14:paraId="77816191" w14:textId="2374330F" w:rsidR="00BD6713" w:rsidRPr="008836AC" w:rsidRDefault="00084A1A" w:rsidP="0056519C">
            <w:pPr>
              <w:tabs>
                <w:tab w:val="left" w:pos="567"/>
              </w:tabs>
              <w:spacing w:after="0"/>
              <w:rPr>
                <w:rFonts w:ascii="Arial" w:hAnsi="Arial" w:cs="Arial"/>
                <w:lang w:eastAsia="ja-JP"/>
              </w:rPr>
            </w:pPr>
            <w:r w:rsidRPr="00177828">
              <w:rPr>
                <w:rFonts w:ascii="Arial" w:hAnsi="Arial" w:cs="Arial"/>
                <w:kern w:val="2"/>
                <w:sz w:val="21"/>
                <w:szCs w:val="22"/>
                <w:lang w:val="en-US" w:eastAsia="ja-JP"/>
              </w:rPr>
              <w:t>12/2023</w:t>
            </w:r>
          </w:p>
        </w:tc>
        <w:tc>
          <w:tcPr>
            <w:tcW w:w="1842" w:type="dxa"/>
          </w:tcPr>
          <w:p w14:paraId="3988FFAC"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Core part: </w:t>
            </w:r>
          </w:p>
          <w:p w14:paraId="57C53709" w14:textId="3E35C1FC" w:rsidR="00BD6713" w:rsidRPr="002C4D55" w:rsidRDefault="00084A1A" w:rsidP="007E34F4">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43DD2E09"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173BD9FA"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6E2602F7" w14:textId="77777777" w:rsidR="00BD6713" w:rsidRPr="002C4D55" w:rsidRDefault="00BD6713" w:rsidP="0056519C">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r w:rsidR="00BD6713" w:rsidRPr="008836AC" w14:paraId="059B4E83" w14:textId="77777777" w:rsidTr="0056519C">
        <w:tc>
          <w:tcPr>
            <w:tcW w:w="2436" w:type="dxa"/>
          </w:tcPr>
          <w:p w14:paraId="70536043" w14:textId="77777777" w:rsidR="00BD6713" w:rsidRDefault="00BD6713" w:rsidP="0056519C">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56519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74322BCA" w:rsidR="00BD6713" w:rsidRPr="008836AC" w:rsidRDefault="00615A99" w:rsidP="0056519C">
            <w:pPr>
              <w:tabs>
                <w:tab w:val="left" w:pos="567"/>
              </w:tabs>
              <w:spacing w:after="0"/>
              <w:rPr>
                <w:rFonts w:ascii="Arial" w:hAnsi="Arial" w:cs="Arial"/>
                <w:lang w:eastAsia="ja-JP"/>
              </w:rPr>
            </w:pPr>
            <w:r>
              <w:rPr>
                <w:rFonts w:ascii="Arial" w:hAnsi="Arial" w:cs="Arial"/>
                <w:color w:val="00B050"/>
                <w:lang w:eastAsia="ja-JP"/>
              </w:rPr>
              <w:t>40</w:t>
            </w:r>
            <w:r w:rsidR="00084A1A" w:rsidRPr="00AA6AEB">
              <w:rPr>
                <w:rFonts w:ascii="Arial" w:hAnsi="Arial" w:cs="Arial"/>
                <w:color w:val="00B050"/>
                <w:lang w:eastAsia="ja-JP"/>
              </w:rPr>
              <w:t>%</w:t>
            </w:r>
          </w:p>
        </w:tc>
        <w:tc>
          <w:tcPr>
            <w:tcW w:w="1842" w:type="dxa"/>
          </w:tcPr>
          <w:p w14:paraId="6E91FCB9"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Core part: </w:t>
            </w:r>
          </w:p>
          <w:p w14:paraId="71992962" w14:textId="1EA2AEDA" w:rsidR="00BD6713" w:rsidRPr="002C4D55" w:rsidRDefault="00084A1A" w:rsidP="0056519C">
            <w:pPr>
              <w:tabs>
                <w:tab w:val="left" w:pos="567"/>
              </w:tabs>
              <w:spacing w:after="0"/>
              <w:rPr>
                <w:rFonts w:ascii="Arial" w:hAnsi="Arial" w:cs="Arial"/>
                <w:lang w:eastAsia="ja-JP"/>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1BD58F43"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6AE5BE27"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0ABCBC95" w14:textId="77777777" w:rsidR="00BD6713" w:rsidRPr="002C4D55" w:rsidRDefault="00BD6713" w:rsidP="0056519C">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Note: Overall completion level percentage numbers should use one of the colors below:</w:t>
      </w:r>
    </w:p>
    <w:p w14:paraId="06738003" w14:textId="77777777" w:rsidR="00BD6713" w:rsidRPr="001F486F" w:rsidRDefault="00BD6713" w:rsidP="006A4DC8">
      <w:pPr>
        <w:pStyle w:val="aff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6A4DC8">
      <w:pPr>
        <w:pStyle w:val="aff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6A4DC8">
      <w:pPr>
        <w:pStyle w:val="aff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affe"/>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56519C">
        <w:tc>
          <w:tcPr>
            <w:tcW w:w="2750" w:type="dxa"/>
            <w:gridSpan w:val="2"/>
          </w:tcPr>
          <w:p w14:paraId="6ED0EF59" w14:textId="77777777" w:rsidR="00BD6713" w:rsidRPr="008836AC" w:rsidRDefault="00BD6713" w:rsidP="0056519C">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007AF92B" w:rsidR="00BD6713" w:rsidRPr="008836AC" w:rsidRDefault="00BD6713" w:rsidP="0056519C">
            <w:pPr>
              <w:tabs>
                <w:tab w:val="left" w:pos="567"/>
              </w:tabs>
              <w:spacing w:after="0"/>
              <w:rPr>
                <w:rFonts w:ascii="Arial" w:hAnsi="Arial" w:cs="Arial"/>
                <w:color w:val="FF0000"/>
              </w:rPr>
            </w:pPr>
            <w:r w:rsidRPr="00572E16">
              <w:rPr>
                <w:rFonts w:ascii="Arial" w:hAnsi="Arial" w:cs="Arial"/>
              </w:rPr>
              <w:t>TSG RAN WG</w:t>
            </w:r>
            <w:r w:rsidR="00405056">
              <w:rPr>
                <w:rFonts w:ascii="Arial" w:hAnsi="Arial" w:cs="Arial"/>
              </w:rPr>
              <w:t>1</w:t>
            </w:r>
          </w:p>
        </w:tc>
      </w:tr>
      <w:tr w:rsidR="00BD6713" w:rsidRPr="008836AC" w14:paraId="4483D390" w14:textId="77777777" w:rsidTr="0056519C">
        <w:tc>
          <w:tcPr>
            <w:tcW w:w="1415" w:type="dxa"/>
            <w:vMerge w:val="restart"/>
            <w:vAlign w:val="center"/>
          </w:tcPr>
          <w:p w14:paraId="211BF1DE" w14:textId="77777777" w:rsidR="00BD6713" w:rsidRPr="008836AC" w:rsidRDefault="00BD6713" w:rsidP="0056519C">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56519C">
            <w:pPr>
              <w:tabs>
                <w:tab w:val="left" w:pos="567"/>
              </w:tabs>
              <w:spacing w:after="0"/>
              <w:rPr>
                <w:rFonts w:ascii="Arial" w:hAnsi="Arial" w:cs="Arial"/>
                <w:b/>
              </w:rPr>
            </w:pPr>
            <w:r w:rsidRPr="008836AC">
              <w:rPr>
                <w:rFonts w:ascii="Arial" w:hAnsi="Arial" w:cs="Arial"/>
                <w:b/>
              </w:rPr>
              <w:t>Name</w:t>
            </w:r>
          </w:p>
        </w:tc>
        <w:tc>
          <w:tcPr>
            <w:tcW w:w="7336" w:type="dxa"/>
          </w:tcPr>
          <w:p w14:paraId="3D356581" w14:textId="5FB79EFA" w:rsidR="00BD6713" w:rsidRPr="00C90ACD" w:rsidRDefault="00405056" w:rsidP="0056519C">
            <w:pPr>
              <w:tabs>
                <w:tab w:val="left" w:pos="567"/>
              </w:tabs>
              <w:spacing w:after="0"/>
              <w:rPr>
                <w:rFonts w:ascii="Arial" w:hAnsi="Arial" w:cs="Arial"/>
              </w:rPr>
            </w:pPr>
            <w:r>
              <w:rPr>
                <w:rFonts w:ascii="Arial" w:hAnsi="Arial" w:cs="Arial"/>
              </w:rPr>
              <w:t>Fei</w:t>
            </w:r>
            <w:r w:rsidR="00BD6713" w:rsidRPr="00572E16">
              <w:rPr>
                <w:rFonts w:ascii="Arial" w:hAnsi="Arial" w:cs="Arial"/>
              </w:rPr>
              <w:t xml:space="preserve"> </w:t>
            </w:r>
            <w:r>
              <w:rPr>
                <w:rFonts w:ascii="Arial" w:hAnsi="Arial" w:cs="Arial"/>
              </w:rPr>
              <w:t>WANG</w:t>
            </w:r>
          </w:p>
        </w:tc>
      </w:tr>
      <w:tr w:rsidR="00BD6713" w:rsidRPr="008836AC" w14:paraId="1DB712E0" w14:textId="77777777" w:rsidTr="0056519C">
        <w:tc>
          <w:tcPr>
            <w:tcW w:w="1415" w:type="dxa"/>
            <w:vMerge/>
          </w:tcPr>
          <w:p w14:paraId="10582304" w14:textId="77777777" w:rsidR="00BD6713" w:rsidRPr="008836AC" w:rsidRDefault="00BD6713" w:rsidP="0056519C">
            <w:pPr>
              <w:tabs>
                <w:tab w:val="left" w:pos="567"/>
              </w:tabs>
              <w:rPr>
                <w:rFonts w:ascii="Arial" w:hAnsi="Arial" w:cs="Arial"/>
                <w:b/>
              </w:rPr>
            </w:pPr>
          </w:p>
        </w:tc>
        <w:tc>
          <w:tcPr>
            <w:tcW w:w="1335" w:type="dxa"/>
          </w:tcPr>
          <w:p w14:paraId="204412EB" w14:textId="77777777" w:rsidR="00BD6713" w:rsidRPr="008836AC" w:rsidRDefault="00BD6713" w:rsidP="0056519C">
            <w:pPr>
              <w:tabs>
                <w:tab w:val="left" w:pos="567"/>
              </w:tabs>
              <w:spacing w:after="0"/>
              <w:rPr>
                <w:rFonts w:ascii="Arial" w:hAnsi="Arial" w:cs="Arial"/>
                <w:b/>
              </w:rPr>
            </w:pPr>
            <w:r w:rsidRPr="008836AC">
              <w:rPr>
                <w:rFonts w:ascii="Arial" w:hAnsi="Arial" w:cs="Arial"/>
                <w:b/>
              </w:rPr>
              <w:t>Company</w:t>
            </w:r>
          </w:p>
        </w:tc>
        <w:tc>
          <w:tcPr>
            <w:tcW w:w="7336" w:type="dxa"/>
          </w:tcPr>
          <w:p w14:paraId="6E967944" w14:textId="023119E7" w:rsidR="00BD6713" w:rsidRPr="00C90ACD" w:rsidRDefault="00405056" w:rsidP="0056519C">
            <w:pPr>
              <w:tabs>
                <w:tab w:val="left" w:pos="567"/>
              </w:tabs>
              <w:spacing w:after="0"/>
              <w:rPr>
                <w:rFonts w:ascii="Arial" w:hAnsi="Arial" w:cs="Arial"/>
              </w:rPr>
            </w:pPr>
            <w:r>
              <w:rPr>
                <w:rFonts w:ascii="Arial" w:hAnsi="Arial" w:cs="Arial"/>
              </w:rPr>
              <w:t>CMCC</w:t>
            </w:r>
          </w:p>
        </w:tc>
      </w:tr>
      <w:tr w:rsidR="00BD6713" w:rsidRPr="008836AC" w14:paraId="73D13994" w14:textId="77777777" w:rsidTr="0056519C">
        <w:tc>
          <w:tcPr>
            <w:tcW w:w="1415" w:type="dxa"/>
            <w:vMerge/>
          </w:tcPr>
          <w:p w14:paraId="135BE7E1" w14:textId="77777777" w:rsidR="00BD6713" w:rsidRPr="008836AC" w:rsidRDefault="00BD6713" w:rsidP="0056519C">
            <w:pPr>
              <w:tabs>
                <w:tab w:val="left" w:pos="567"/>
              </w:tabs>
              <w:rPr>
                <w:rFonts w:ascii="Arial" w:hAnsi="Arial" w:cs="Arial"/>
                <w:b/>
              </w:rPr>
            </w:pPr>
          </w:p>
        </w:tc>
        <w:tc>
          <w:tcPr>
            <w:tcW w:w="1335" w:type="dxa"/>
          </w:tcPr>
          <w:p w14:paraId="47DB67AC" w14:textId="77777777" w:rsidR="00BD6713" w:rsidRPr="008836AC" w:rsidRDefault="00BD6713" w:rsidP="0056519C">
            <w:pPr>
              <w:tabs>
                <w:tab w:val="left" w:pos="567"/>
              </w:tabs>
              <w:spacing w:after="0"/>
              <w:rPr>
                <w:rFonts w:ascii="Arial" w:hAnsi="Arial" w:cs="Arial"/>
                <w:b/>
              </w:rPr>
            </w:pPr>
            <w:r w:rsidRPr="008836AC">
              <w:rPr>
                <w:rFonts w:ascii="Arial" w:hAnsi="Arial" w:cs="Arial"/>
                <w:b/>
              </w:rPr>
              <w:t>Email</w:t>
            </w:r>
          </w:p>
        </w:tc>
        <w:tc>
          <w:tcPr>
            <w:tcW w:w="7336" w:type="dxa"/>
          </w:tcPr>
          <w:p w14:paraId="47250F85" w14:textId="0683190D" w:rsidR="00BD6713" w:rsidRPr="00C90ACD" w:rsidRDefault="00405056" w:rsidP="0056519C">
            <w:pPr>
              <w:tabs>
                <w:tab w:val="left" w:pos="567"/>
              </w:tabs>
              <w:spacing w:after="0"/>
              <w:rPr>
                <w:rFonts w:ascii="Arial" w:hAnsi="Arial" w:cs="Arial"/>
              </w:rPr>
            </w:pPr>
            <w:r w:rsidRPr="00405056">
              <w:rPr>
                <w:rFonts w:ascii="Arial" w:hAnsi="Arial" w:cs="Arial"/>
              </w:rPr>
              <w:t>wangfei@chinamobile.com</w:t>
            </w:r>
          </w:p>
        </w:tc>
      </w:tr>
      <w:tr w:rsidR="002A65F4" w:rsidRPr="008836AC" w14:paraId="19749946" w14:textId="77777777" w:rsidTr="004851FB">
        <w:tc>
          <w:tcPr>
            <w:tcW w:w="2750" w:type="dxa"/>
            <w:gridSpan w:val="2"/>
          </w:tcPr>
          <w:p w14:paraId="49299D6D" w14:textId="6EB787A2" w:rsidR="002A65F4" w:rsidRPr="008836AC" w:rsidRDefault="002A65F4" w:rsidP="004851FB">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36" w:type="dxa"/>
          </w:tcPr>
          <w:p w14:paraId="5C8946F9" w14:textId="2460C66C" w:rsidR="002A65F4" w:rsidRPr="008836AC" w:rsidRDefault="002A65F4" w:rsidP="004851FB">
            <w:pPr>
              <w:tabs>
                <w:tab w:val="left" w:pos="567"/>
              </w:tabs>
              <w:spacing w:after="0"/>
              <w:rPr>
                <w:rFonts w:ascii="Arial" w:hAnsi="Arial" w:cs="Arial"/>
                <w:color w:val="FF0000"/>
              </w:rPr>
            </w:pPr>
            <w:r w:rsidRPr="00572E16">
              <w:rPr>
                <w:rFonts w:ascii="Arial" w:hAnsi="Arial" w:cs="Arial"/>
              </w:rPr>
              <w:t>TSG RAN WG</w:t>
            </w:r>
            <w:r>
              <w:rPr>
                <w:rFonts w:ascii="Arial" w:hAnsi="Arial" w:cs="Arial"/>
              </w:rPr>
              <w:t>4</w:t>
            </w:r>
          </w:p>
        </w:tc>
      </w:tr>
      <w:tr w:rsidR="002A65F4" w:rsidRPr="008836AC" w14:paraId="7776288A" w14:textId="77777777" w:rsidTr="004851FB">
        <w:tc>
          <w:tcPr>
            <w:tcW w:w="1415" w:type="dxa"/>
            <w:vMerge w:val="restart"/>
            <w:vAlign w:val="center"/>
          </w:tcPr>
          <w:p w14:paraId="2928CB9A" w14:textId="77777777" w:rsidR="002A65F4" w:rsidRPr="008836AC" w:rsidRDefault="002A65F4" w:rsidP="004851FB">
            <w:pPr>
              <w:tabs>
                <w:tab w:val="left" w:pos="567"/>
              </w:tabs>
              <w:rPr>
                <w:rFonts w:ascii="Arial" w:hAnsi="Arial" w:cs="Arial"/>
                <w:b/>
              </w:rPr>
            </w:pPr>
            <w:r w:rsidRPr="008836AC">
              <w:rPr>
                <w:rFonts w:ascii="Arial" w:hAnsi="Arial" w:cs="Arial"/>
                <w:b/>
              </w:rPr>
              <w:t>Rapporteur</w:t>
            </w:r>
          </w:p>
        </w:tc>
        <w:tc>
          <w:tcPr>
            <w:tcW w:w="1335" w:type="dxa"/>
          </w:tcPr>
          <w:p w14:paraId="1D179D20" w14:textId="77777777" w:rsidR="002A65F4" w:rsidRPr="008836AC" w:rsidRDefault="002A65F4" w:rsidP="004851FB">
            <w:pPr>
              <w:tabs>
                <w:tab w:val="left" w:pos="567"/>
              </w:tabs>
              <w:spacing w:after="0"/>
              <w:rPr>
                <w:rFonts w:ascii="Arial" w:hAnsi="Arial" w:cs="Arial"/>
                <w:b/>
              </w:rPr>
            </w:pPr>
            <w:r w:rsidRPr="008836AC">
              <w:rPr>
                <w:rFonts w:ascii="Arial" w:hAnsi="Arial" w:cs="Arial"/>
                <w:b/>
              </w:rPr>
              <w:t>Name</w:t>
            </w:r>
          </w:p>
        </w:tc>
        <w:tc>
          <w:tcPr>
            <w:tcW w:w="7336" w:type="dxa"/>
          </w:tcPr>
          <w:p w14:paraId="2DF3A7B9" w14:textId="26814D5C" w:rsidR="002A65F4" w:rsidRPr="00C90ACD" w:rsidRDefault="002A65F4" w:rsidP="004851FB">
            <w:pPr>
              <w:tabs>
                <w:tab w:val="left" w:pos="567"/>
              </w:tabs>
              <w:spacing w:after="0"/>
              <w:rPr>
                <w:rFonts w:ascii="Arial" w:hAnsi="Arial" w:cs="Arial"/>
              </w:rPr>
            </w:pPr>
            <w:r>
              <w:rPr>
                <w:rFonts w:ascii="Arial" w:hAnsi="Arial" w:cs="Arial"/>
              </w:rPr>
              <w:t>He</w:t>
            </w:r>
            <w:r w:rsidRPr="00572E16">
              <w:rPr>
                <w:rFonts w:ascii="Arial" w:hAnsi="Arial" w:cs="Arial"/>
              </w:rPr>
              <w:t xml:space="preserve"> </w:t>
            </w:r>
            <w:r>
              <w:rPr>
                <w:rFonts w:ascii="Arial" w:hAnsi="Arial" w:cs="Arial"/>
              </w:rPr>
              <w:t>(Jackson) WANG</w:t>
            </w:r>
          </w:p>
        </w:tc>
      </w:tr>
      <w:tr w:rsidR="002A65F4" w:rsidRPr="008836AC" w14:paraId="2248C17C" w14:textId="77777777" w:rsidTr="004851FB">
        <w:tc>
          <w:tcPr>
            <w:tcW w:w="1415" w:type="dxa"/>
            <w:vMerge/>
          </w:tcPr>
          <w:p w14:paraId="0AFE2927" w14:textId="77777777" w:rsidR="002A65F4" w:rsidRPr="008836AC" w:rsidRDefault="002A65F4" w:rsidP="004851FB">
            <w:pPr>
              <w:tabs>
                <w:tab w:val="left" w:pos="567"/>
              </w:tabs>
              <w:rPr>
                <w:rFonts w:ascii="Arial" w:hAnsi="Arial" w:cs="Arial"/>
                <w:b/>
              </w:rPr>
            </w:pPr>
          </w:p>
        </w:tc>
        <w:tc>
          <w:tcPr>
            <w:tcW w:w="1335" w:type="dxa"/>
          </w:tcPr>
          <w:p w14:paraId="537D69C0" w14:textId="77777777" w:rsidR="002A65F4" w:rsidRPr="008836AC" w:rsidRDefault="002A65F4" w:rsidP="004851FB">
            <w:pPr>
              <w:tabs>
                <w:tab w:val="left" w:pos="567"/>
              </w:tabs>
              <w:spacing w:after="0"/>
              <w:rPr>
                <w:rFonts w:ascii="Arial" w:hAnsi="Arial" w:cs="Arial"/>
                <w:b/>
              </w:rPr>
            </w:pPr>
            <w:r w:rsidRPr="008836AC">
              <w:rPr>
                <w:rFonts w:ascii="Arial" w:hAnsi="Arial" w:cs="Arial"/>
                <w:b/>
              </w:rPr>
              <w:t>Company</w:t>
            </w:r>
          </w:p>
        </w:tc>
        <w:tc>
          <w:tcPr>
            <w:tcW w:w="7336" w:type="dxa"/>
          </w:tcPr>
          <w:p w14:paraId="0D4EC784" w14:textId="4ED70F96" w:rsidR="002A65F4" w:rsidRPr="00C90ACD" w:rsidRDefault="002A65F4" w:rsidP="004851FB">
            <w:pPr>
              <w:tabs>
                <w:tab w:val="left" w:pos="567"/>
              </w:tabs>
              <w:spacing w:after="0"/>
              <w:rPr>
                <w:rFonts w:ascii="Arial" w:hAnsi="Arial" w:cs="Arial"/>
              </w:rPr>
            </w:pPr>
            <w:r>
              <w:rPr>
                <w:rFonts w:ascii="Arial" w:hAnsi="Arial" w:cs="Arial"/>
              </w:rPr>
              <w:t>Samsung</w:t>
            </w:r>
          </w:p>
        </w:tc>
      </w:tr>
      <w:tr w:rsidR="002A65F4" w:rsidRPr="008836AC" w14:paraId="04DD0A27" w14:textId="77777777" w:rsidTr="004851FB">
        <w:tc>
          <w:tcPr>
            <w:tcW w:w="1415" w:type="dxa"/>
            <w:vMerge/>
          </w:tcPr>
          <w:p w14:paraId="5C33842B" w14:textId="77777777" w:rsidR="002A65F4" w:rsidRPr="008836AC" w:rsidRDefault="002A65F4" w:rsidP="004851FB">
            <w:pPr>
              <w:tabs>
                <w:tab w:val="left" w:pos="567"/>
              </w:tabs>
              <w:rPr>
                <w:rFonts w:ascii="Arial" w:hAnsi="Arial" w:cs="Arial"/>
                <w:b/>
              </w:rPr>
            </w:pPr>
          </w:p>
        </w:tc>
        <w:tc>
          <w:tcPr>
            <w:tcW w:w="1335" w:type="dxa"/>
          </w:tcPr>
          <w:p w14:paraId="3F624275" w14:textId="77777777" w:rsidR="002A65F4" w:rsidRPr="008836AC" w:rsidRDefault="002A65F4" w:rsidP="004851FB">
            <w:pPr>
              <w:tabs>
                <w:tab w:val="left" w:pos="567"/>
              </w:tabs>
              <w:spacing w:after="0"/>
              <w:rPr>
                <w:rFonts w:ascii="Arial" w:hAnsi="Arial" w:cs="Arial"/>
                <w:b/>
              </w:rPr>
            </w:pPr>
            <w:r w:rsidRPr="008836AC">
              <w:rPr>
                <w:rFonts w:ascii="Arial" w:hAnsi="Arial" w:cs="Arial"/>
                <w:b/>
              </w:rPr>
              <w:t>Email</w:t>
            </w:r>
          </w:p>
        </w:tc>
        <w:tc>
          <w:tcPr>
            <w:tcW w:w="7336" w:type="dxa"/>
          </w:tcPr>
          <w:p w14:paraId="379C5E5E" w14:textId="453492D7" w:rsidR="002A65F4" w:rsidRPr="00C90ACD" w:rsidRDefault="002A65F4" w:rsidP="004851FB">
            <w:pPr>
              <w:tabs>
                <w:tab w:val="left" w:pos="567"/>
              </w:tabs>
              <w:spacing w:after="0"/>
              <w:rPr>
                <w:rFonts w:ascii="Arial" w:hAnsi="Arial" w:cs="Arial"/>
              </w:rPr>
            </w:pPr>
            <w:r>
              <w:rPr>
                <w:rFonts w:ascii="Arial" w:hAnsi="Arial" w:cs="Arial"/>
              </w:rPr>
              <w:t>h0809.wang</w:t>
            </w:r>
            <w:r w:rsidRPr="00405056">
              <w:rPr>
                <w:rFonts w:ascii="Arial" w:hAnsi="Arial" w:cs="Arial"/>
              </w:rPr>
              <w:t>@</w:t>
            </w:r>
            <w:r>
              <w:rPr>
                <w:rFonts w:ascii="Arial" w:hAnsi="Arial" w:cs="Arial"/>
              </w:rPr>
              <w:t>samsung</w:t>
            </w:r>
            <w:r w:rsidRPr="00405056">
              <w:rPr>
                <w:rFonts w:ascii="Arial" w:hAnsi="Arial" w:cs="Arial"/>
              </w:rPr>
              <w:t>.com</w:t>
            </w:r>
          </w:p>
        </w:tc>
      </w:tr>
    </w:tbl>
    <w:p w14:paraId="3C9AE1EB" w14:textId="7EBCB15B" w:rsidR="00BD6713" w:rsidRDefault="00BD6713" w:rsidP="00BD6713">
      <w:pPr>
        <w:pBdr>
          <w:bottom w:val="single" w:sz="4" w:space="1" w:color="auto"/>
        </w:pBdr>
        <w:spacing w:after="0"/>
        <w:rPr>
          <w:rFonts w:ascii="Arial" w:hAnsi="Arial" w:cs="Arial"/>
        </w:rPr>
      </w:pPr>
    </w:p>
    <w:p w14:paraId="27ECE9E5" w14:textId="77777777" w:rsidR="002A65F4" w:rsidRDefault="002A65F4"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641ADBA3" w:rsidR="00D22398" w:rsidRPr="008836AC" w:rsidRDefault="00C16A46" w:rsidP="00BD6713">
            <w:pPr>
              <w:pStyle w:val="TAL"/>
              <w:jc w:val="center"/>
              <w:rPr>
                <w:color w:val="FF0000"/>
                <w:lang w:eastAsia="ja-JP"/>
              </w:rPr>
            </w:pPr>
            <w:r>
              <w:rPr>
                <w:color w:val="FF0000"/>
                <w:lang w:eastAsia="ja-JP"/>
              </w:rPr>
              <w:t>No</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7CFBE9" w14:textId="77777777" w:rsidR="00572608"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D07335F" w14:textId="77777777" w:rsidR="00F86A73" w:rsidRDefault="001A3B5F">
      <w:pPr>
        <w:pStyle w:val="20"/>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pPr>
        <w:pStyle w:val="20"/>
        <w:rPr>
          <w:lang w:eastAsia="ja-JP"/>
        </w:rPr>
      </w:pPr>
      <w:r>
        <w:rPr>
          <w:lang w:eastAsia="ja-JP"/>
        </w:rPr>
        <w:t>2.1</w:t>
      </w:r>
      <w:r>
        <w:rPr>
          <w:lang w:eastAsia="ja-JP"/>
        </w:rPr>
        <w:tab/>
      </w:r>
      <w:r w:rsidR="00610E37" w:rsidRPr="0003665A">
        <w:rPr>
          <w:rFonts w:hint="eastAsia"/>
          <w:lang w:eastAsia="ja-JP"/>
        </w:rPr>
        <w:t>RAN1</w:t>
      </w:r>
    </w:p>
    <w:p w14:paraId="140E8266" w14:textId="433E0BE4" w:rsidR="00701410" w:rsidRDefault="00701410">
      <w:pPr>
        <w:pStyle w:val="40"/>
        <w:rPr>
          <w:lang w:eastAsia="ja-JP"/>
        </w:rPr>
      </w:pPr>
      <w:r>
        <w:rPr>
          <w:lang w:eastAsia="ja-JP"/>
        </w:rPr>
        <w:t>2.1.1</w:t>
      </w:r>
      <w:r>
        <w:rPr>
          <w:lang w:eastAsia="ja-JP"/>
        </w:rPr>
        <w:tab/>
        <w:t>Agreements</w:t>
      </w:r>
    </w:p>
    <w:p w14:paraId="3E5AFECC" w14:textId="021F308A" w:rsidR="005C2EEC" w:rsidRPr="00B052B5" w:rsidRDefault="00CF48EA" w:rsidP="005C2EEC">
      <w:pPr>
        <w:rPr>
          <w:b/>
        </w:rPr>
      </w:pPr>
      <w:r w:rsidRPr="000877D8">
        <w:rPr>
          <w:rFonts w:eastAsia="等线"/>
          <w:b/>
          <w:color w:val="000000"/>
          <w:kern w:val="2"/>
          <w:lang w:val="en-US" w:eastAsia="zh-CN"/>
        </w:rPr>
        <w:t>RAN1#110-</w:t>
      </w:r>
      <w:r w:rsidRPr="000877D8">
        <w:rPr>
          <w:rFonts w:eastAsia="等线" w:hint="eastAsia"/>
          <w:b/>
          <w:color w:val="000000"/>
          <w:kern w:val="2"/>
          <w:lang w:val="en-US" w:eastAsia="zh-CN"/>
        </w:rPr>
        <w:t>b</w:t>
      </w:r>
      <w:r w:rsidR="00EB6A8D" w:rsidRPr="000877D8">
        <w:rPr>
          <w:rFonts w:eastAsia="等线"/>
          <w:b/>
          <w:color w:val="000000"/>
          <w:kern w:val="2"/>
          <w:lang w:val="en-US" w:eastAsia="zh-CN"/>
        </w:rPr>
        <w:t xml:space="preserve"> </w:t>
      </w:r>
      <w:r w:rsidR="00EB6A8D" w:rsidRPr="000877D8">
        <w:rPr>
          <w:b/>
        </w:rPr>
        <w:t>(</w:t>
      </w:r>
      <w:r w:rsidR="00EB6A8D">
        <w:rPr>
          <w:b/>
        </w:rPr>
        <w:t>Oct.</w:t>
      </w:r>
      <w:r w:rsidR="00EB6A8D" w:rsidRPr="000A3CE4">
        <w:rPr>
          <w:b/>
        </w:rPr>
        <w:t xml:space="preserve"> 20</w:t>
      </w:r>
      <w:r w:rsidR="00EB6A8D">
        <w:rPr>
          <w:b/>
        </w:rPr>
        <w:t>22</w:t>
      </w:r>
      <w:r w:rsidR="00EB6A8D" w:rsidRPr="000A3CE4">
        <w:rPr>
          <w:rFonts w:hint="eastAsia"/>
          <w:b/>
        </w:rPr>
        <w:t>,</w:t>
      </w:r>
      <w:r w:rsidR="00EB6A8D" w:rsidRPr="000A3CE4">
        <w:rPr>
          <w:b/>
        </w:rPr>
        <w:t xml:space="preserve"> </w:t>
      </w:r>
      <w:r w:rsidR="00EB6A8D">
        <w:rPr>
          <w:b/>
        </w:rPr>
        <w:t>Electronic</w:t>
      </w:r>
      <w:r w:rsidR="00EB6A8D" w:rsidRPr="000A3CE4">
        <w:rPr>
          <w:b/>
        </w:rPr>
        <w:t>)</w:t>
      </w:r>
      <w:r w:rsidRPr="000D4DAD">
        <w:rPr>
          <w:rFonts w:eastAsia="等线"/>
          <w:b/>
          <w:color w:val="000000"/>
          <w:kern w:val="2"/>
          <w:lang w:val="en-US" w:eastAsia="zh-CN"/>
        </w:rPr>
        <w:t>:</w:t>
      </w:r>
    </w:p>
    <w:p w14:paraId="26FBDC78" w14:textId="03AF479E" w:rsidR="009F6C32" w:rsidRDefault="009F6C32" w:rsidP="009F6C32">
      <w:pPr>
        <w:rPr>
          <w:rFonts w:eastAsiaTheme="minorEastAsia"/>
          <w:b/>
          <w:bCs/>
          <w:u w:val="single"/>
          <w:lang w:eastAsia="zh-CN"/>
        </w:rPr>
      </w:pPr>
      <w:r w:rsidRPr="009F6C32">
        <w:rPr>
          <w:rFonts w:eastAsiaTheme="minorEastAsia"/>
          <w:b/>
          <w:bCs/>
          <w:u w:val="single"/>
          <w:lang w:eastAsia="zh-CN"/>
        </w:rPr>
        <w:t>Evaluation on NR duplex evolution</w:t>
      </w:r>
    </w:p>
    <w:p w14:paraId="470FF72B" w14:textId="77777777" w:rsidR="00C71433" w:rsidRPr="002E0CFC" w:rsidRDefault="00C71433" w:rsidP="00C71433">
      <w:pPr>
        <w:rPr>
          <w:highlight w:val="green"/>
          <w:lang w:val="en-US" w:eastAsia="ko-KR"/>
        </w:rPr>
      </w:pPr>
      <w:r w:rsidRPr="00E741FA">
        <w:rPr>
          <w:highlight w:val="green"/>
          <w:lang w:val="en-US" w:eastAsia="ko-KR"/>
        </w:rPr>
        <w:t>Agreement</w:t>
      </w:r>
      <w:r w:rsidRPr="002E0CFC">
        <w:rPr>
          <w:highlight w:val="green"/>
          <w:lang w:val="en-US" w:eastAsia="ko-KR"/>
        </w:rPr>
        <w:t>:</w:t>
      </w:r>
    </w:p>
    <w:p w14:paraId="4A8A0ACE" w14:textId="77777777" w:rsidR="00C71433" w:rsidRPr="002E0CFC" w:rsidRDefault="00C71433" w:rsidP="00C71433">
      <w:r w:rsidRPr="002E0CFC">
        <w:rPr>
          <w:bCs/>
          <w:iCs/>
        </w:rPr>
        <w:t>For evaluation of SBFD Deployment Case 3-2,the following scenario is baseline for FR1:</w:t>
      </w:r>
    </w:p>
    <w:p w14:paraId="2CCD670A" w14:textId="77777777" w:rsidR="00C71433" w:rsidRPr="002E0CFC" w:rsidRDefault="00C71433">
      <w:pPr>
        <w:numPr>
          <w:ilvl w:val="0"/>
          <w:numId w:val="67"/>
        </w:numPr>
        <w:autoSpaceDE/>
        <w:autoSpaceDN/>
        <w:adjustRightInd/>
        <w:spacing w:after="0" w:line="259" w:lineRule="auto"/>
        <w:contextualSpacing/>
        <w:rPr>
          <w:bCs/>
          <w:iCs/>
          <w:lang w:eastAsia="x-none"/>
        </w:rPr>
      </w:pPr>
      <w:r w:rsidRPr="002E0CFC">
        <w:rPr>
          <w:bCs/>
          <w:iCs/>
          <w:lang w:eastAsia="x-none"/>
        </w:rPr>
        <w:t xml:space="preserve">2-layer Scenario B </w:t>
      </w:r>
    </w:p>
    <w:p w14:paraId="5EF6BB2E" w14:textId="77777777" w:rsidR="00C71433" w:rsidRPr="002E0CFC" w:rsidRDefault="00C71433">
      <w:pPr>
        <w:numPr>
          <w:ilvl w:val="1"/>
          <w:numId w:val="67"/>
        </w:numPr>
        <w:overflowPunct/>
        <w:autoSpaceDE/>
        <w:autoSpaceDN/>
        <w:adjustRightInd/>
        <w:spacing w:after="0" w:line="259" w:lineRule="auto"/>
        <w:textAlignment w:val="auto"/>
        <w:rPr>
          <w:bCs/>
          <w:iCs/>
          <w:lang w:eastAsia="x-none"/>
        </w:rPr>
      </w:pPr>
      <w:r w:rsidRPr="002E0CFC">
        <w:rPr>
          <w:bCs/>
          <w:iCs/>
          <w:lang w:eastAsia="x-none"/>
        </w:rPr>
        <w:t>Layer 1: Urban Macro</w:t>
      </w:r>
    </w:p>
    <w:p w14:paraId="3A77B7AA" w14:textId="77777777" w:rsidR="00C71433" w:rsidRPr="002E0CFC" w:rsidRDefault="00C71433">
      <w:pPr>
        <w:numPr>
          <w:ilvl w:val="1"/>
          <w:numId w:val="67"/>
        </w:numPr>
        <w:overflowPunct/>
        <w:autoSpaceDE/>
        <w:autoSpaceDN/>
        <w:adjustRightInd/>
        <w:spacing w:after="0" w:line="259" w:lineRule="auto"/>
        <w:textAlignment w:val="auto"/>
        <w:rPr>
          <w:bCs/>
          <w:iCs/>
          <w:lang w:eastAsia="x-none"/>
        </w:rPr>
      </w:pPr>
      <w:r w:rsidRPr="002E0CFC">
        <w:rPr>
          <w:bCs/>
          <w:iCs/>
          <w:lang w:eastAsia="x-none"/>
        </w:rPr>
        <w:t>Layer 2: Indoor office or Indoor factory</w:t>
      </w:r>
    </w:p>
    <w:p w14:paraId="1DCDDA70" w14:textId="77777777" w:rsidR="00C71433" w:rsidRPr="002E0CFC" w:rsidRDefault="00C71433">
      <w:pPr>
        <w:numPr>
          <w:ilvl w:val="2"/>
          <w:numId w:val="67"/>
        </w:numPr>
        <w:overflowPunct/>
        <w:autoSpaceDE/>
        <w:autoSpaceDN/>
        <w:adjustRightInd/>
        <w:spacing w:after="0" w:line="259" w:lineRule="auto"/>
        <w:textAlignment w:val="auto"/>
        <w:rPr>
          <w:bCs/>
          <w:iCs/>
          <w:lang w:eastAsia="x-none"/>
        </w:rPr>
      </w:pPr>
      <w:r w:rsidRPr="002E0CFC">
        <w:rPr>
          <w:bCs/>
          <w:iCs/>
          <w:lang w:eastAsia="x-none"/>
        </w:rPr>
        <w:t>Indoor factory is optional (Companies are to report the used layout.)</w:t>
      </w:r>
    </w:p>
    <w:p w14:paraId="7D41C0D1" w14:textId="77777777" w:rsidR="00C71433" w:rsidRPr="002E0CFC" w:rsidRDefault="00C71433">
      <w:pPr>
        <w:numPr>
          <w:ilvl w:val="2"/>
          <w:numId w:val="67"/>
        </w:numPr>
        <w:overflowPunct/>
        <w:autoSpaceDE/>
        <w:autoSpaceDN/>
        <w:adjustRightInd/>
        <w:spacing w:after="0" w:line="259" w:lineRule="auto"/>
        <w:textAlignment w:val="auto"/>
        <w:rPr>
          <w:bCs/>
          <w:iCs/>
          <w:lang w:eastAsia="x-none"/>
        </w:rPr>
      </w:pPr>
      <w:r w:rsidRPr="002E0CFC">
        <w:rPr>
          <w:bCs/>
          <w:iCs/>
          <w:lang w:eastAsia="x-none"/>
        </w:rPr>
        <w:t>Regarding the Indoor office layer, reuse the Indoor office (InH) scenario (i.e., open office in Table 7.2-2 in TR38.901) and relevant channel model in TR38.901.</w:t>
      </w:r>
    </w:p>
    <w:p w14:paraId="5E8F12BA" w14:textId="77777777" w:rsidR="00C71433" w:rsidRPr="002E0CFC" w:rsidRDefault="00C71433">
      <w:pPr>
        <w:numPr>
          <w:ilvl w:val="2"/>
          <w:numId w:val="67"/>
        </w:numPr>
        <w:overflowPunct/>
        <w:autoSpaceDE/>
        <w:autoSpaceDN/>
        <w:adjustRightInd/>
        <w:spacing w:after="0" w:line="259" w:lineRule="auto"/>
        <w:textAlignment w:val="auto"/>
        <w:rPr>
          <w:bCs/>
          <w:iCs/>
          <w:lang w:eastAsia="x-none"/>
        </w:rPr>
      </w:pPr>
      <w:r w:rsidRPr="002E0CFC">
        <w:rPr>
          <w:bCs/>
          <w:iCs/>
          <w:lang w:eastAsia="x-none"/>
        </w:rPr>
        <w:t xml:space="preserve">Regarding the Indoor factory layer, reuse the Indoor factory (InF) scenario (i.e., </w:t>
      </w:r>
      <w:r w:rsidRPr="002E0CFC">
        <w:rPr>
          <w:lang w:eastAsia="x-none"/>
        </w:rPr>
        <w:t xml:space="preserve">Table </w:t>
      </w:r>
      <w:r w:rsidRPr="002E0CFC">
        <w:rPr>
          <w:rFonts w:hint="eastAsia"/>
          <w:lang w:eastAsia="ko-KR"/>
        </w:rPr>
        <w:t>7.2</w:t>
      </w:r>
      <w:r w:rsidRPr="002E0CFC">
        <w:rPr>
          <w:lang w:eastAsia="x-none"/>
        </w:rPr>
        <w:t>-4</w:t>
      </w:r>
      <w:r w:rsidRPr="002E0CFC">
        <w:rPr>
          <w:bCs/>
          <w:iCs/>
          <w:lang w:eastAsia="x-none"/>
        </w:rPr>
        <w:t xml:space="preserve"> in TR38.901) and relevant channel model in TR38.901.</w:t>
      </w:r>
    </w:p>
    <w:p w14:paraId="31CE4CB4" w14:textId="77777777" w:rsidR="00C71433" w:rsidRPr="002E0CFC" w:rsidRDefault="00C71433">
      <w:pPr>
        <w:numPr>
          <w:ilvl w:val="2"/>
          <w:numId w:val="67"/>
        </w:numPr>
        <w:overflowPunct/>
        <w:autoSpaceDE/>
        <w:autoSpaceDN/>
        <w:adjustRightInd/>
        <w:spacing w:after="0" w:line="259" w:lineRule="auto"/>
        <w:textAlignment w:val="auto"/>
        <w:rPr>
          <w:bCs/>
          <w:iCs/>
          <w:lang w:eastAsia="x-none"/>
        </w:rPr>
      </w:pPr>
      <w:r w:rsidRPr="002E0CFC">
        <w:rPr>
          <w:bCs/>
          <w:iCs/>
          <w:lang w:eastAsia="x-none"/>
        </w:rPr>
        <w:t>FFS: consider only one indoor office/factory dropped in the whole network</w:t>
      </w:r>
    </w:p>
    <w:p w14:paraId="526154C7" w14:textId="77777777" w:rsidR="00C71433" w:rsidRPr="002E0CFC" w:rsidRDefault="00C71433">
      <w:pPr>
        <w:numPr>
          <w:ilvl w:val="0"/>
          <w:numId w:val="67"/>
        </w:numPr>
        <w:overflowPunct/>
        <w:autoSpaceDE/>
        <w:autoSpaceDN/>
        <w:adjustRightInd/>
        <w:spacing w:after="0" w:line="259" w:lineRule="auto"/>
        <w:textAlignment w:val="auto"/>
        <w:rPr>
          <w:bCs/>
          <w:iCs/>
          <w:lang w:eastAsia="x-none"/>
        </w:rPr>
      </w:pPr>
      <w:r w:rsidRPr="002E0CFC">
        <w:rPr>
          <w:bCs/>
          <w:iCs/>
          <w:lang w:eastAsia="x-none"/>
        </w:rPr>
        <w:t>Layer 1 uses legacy static TDD operation, Layer 2 uses SBFD operation. All the gNBs in Layer 2 use the same SBFD subband configuration.</w:t>
      </w:r>
    </w:p>
    <w:p w14:paraId="7AFE49C1" w14:textId="77777777" w:rsidR="00C71433" w:rsidRPr="002E0CFC" w:rsidRDefault="00C71433">
      <w:pPr>
        <w:numPr>
          <w:ilvl w:val="1"/>
          <w:numId w:val="67"/>
        </w:numPr>
        <w:overflowPunct/>
        <w:autoSpaceDE/>
        <w:autoSpaceDN/>
        <w:adjustRightInd/>
        <w:spacing w:after="0" w:line="259" w:lineRule="auto"/>
        <w:textAlignment w:val="auto"/>
        <w:rPr>
          <w:bCs/>
          <w:iCs/>
          <w:lang w:eastAsia="x-none"/>
        </w:rPr>
      </w:pPr>
      <w:r w:rsidRPr="002E0CFC">
        <w:rPr>
          <w:rFonts w:hint="eastAsia"/>
          <w:bCs/>
          <w:iCs/>
          <w:lang w:eastAsia="x-none"/>
        </w:rPr>
        <w:t>O</w:t>
      </w:r>
      <w:r w:rsidRPr="002E0CFC">
        <w:rPr>
          <w:bCs/>
          <w:iCs/>
          <w:lang w:eastAsia="x-none"/>
        </w:rPr>
        <w:t>ther operations are not precluded and can be reported by companies, e.g., Layer 1 uses SBFD operation and Layer 2 uses legacy TDD operation</w:t>
      </w:r>
    </w:p>
    <w:p w14:paraId="08606DCC" w14:textId="77777777" w:rsidR="00C71433" w:rsidRPr="002E0CFC" w:rsidRDefault="00C71433" w:rsidP="00C71433">
      <w:pPr>
        <w:spacing w:after="160" w:line="259" w:lineRule="auto"/>
        <w:contextualSpacing/>
        <w:rPr>
          <w:bCs/>
          <w:iCs/>
          <w:lang w:eastAsia="x-none"/>
        </w:rPr>
      </w:pPr>
      <w:r w:rsidRPr="002E0CFC">
        <w:rPr>
          <w:bCs/>
          <w:iCs/>
          <w:lang w:eastAsia="x-none"/>
        </w:rPr>
        <w:t>Companies can submit results for other scenarios</w:t>
      </w:r>
    </w:p>
    <w:p w14:paraId="7660E82C" w14:textId="77777777" w:rsidR="00C71433" w:rsidRPr="002E0CFC" w:rsidRDefault="00C71433" w:rsidP="00C71433">
      <w:pPr>
        <w:rPr>
          <w:lang w:eastAsia="ko-KR"/>
        </w:rPr>
      </w:pPr>
    </w:p>
    <w:p w14:paraId="7EB7E19B" w14:textId="77777777" w:rsidR="00C71433" w:rsidRPr="002E0CFC" w:rsidRDefault="00C71433" w:rsidP="00C71433">
      <w:pPr>
        <w:rPr>
          <w:highlight w:val="green"/>
          <w:lang w:val="en-US" w:eastAsia="ko-KR"/>
        </w:rPr>
      </w:pPr>
      <w:r w:rsidRPr="00E741FA">
        <w:rPr>
          <w:highlight w:val="green"/>
          <w:lang w:val="en-US" w:eastAsia="ko-KR"/>
        </w:rPr>
        <w:t>Agreement</w:t>
      </w:r>
      <w:r w:rsidRPr="002E0CFC">
        <w:rPr>
          <w:highlight w:val="green"/>
          <w:lang w:val="en-US" w:eastAsia="ko-KR"/>
        </w:rPr>
        <w:t>:</w:t>
      </w:r>
    </w:p>
    <w:p w14:paraId="6F5700CD" w14:textId="77777777" w:rsidR="00C71433" w:rsidRPr="002E0CFC" w:rsidRDefault="00C71433" w:rsidP="00C71433">
      <w:pPr>
        <w:rPr>
          <w:bCs/>
          <w:iCs/>
        </w:rPr>
      </w:pPr>
      <w:r w:rsidRPr="002E0CFC">
        <w:rPr>
          <w:bCs/>
          <w:iCs/>
        </w:rPr>
        <w:t>For evaluation of dynamic/flexible TDD</w:t>
      </w:r>
      <w:r w:rsidRPr="002E0CFC">
        <w:t xml:space="preserve"> </w:t>
      </w:r>
      <w:r w:rsidRPr="002E0CFC">
        <w:rPr>
          <w:bCs/>
          <w:iCs/>
        </w:rPr>
        <w:t>for the single operator case, consider the following scenarios:</w:t>
      </w:r>
    </w:p>
    <w:p w14:paraId="77C69E4C" w14:textId="77777777" w:rsidR="00C71433" w:rsidRPr="002E0CFC" w:rsidRDefault="00C71433">
      <w:pPr>
        <w:numPr>
          <w:ilvl w:val="0"/>
          <w:numId w:val="68"/>
        </w:numPr>
        <w:overflowPunct/>
        <w:autoSpaceDE/>
        <w:autoSpaceDN/>
        <w:adjustRightInd/>
        <w:spacing w:after="0"/>
        <w:textAlignment w:val="auto"/>
        <w:rPr>
          <w:bCs/>
          <w:iCs/>
          <w:lang w:eastAsia="x-none"/>
        </w:rPr>
      </w:pPr>
      <w:r w:rsidRPr="002E0CFC">
        <w:rPr>
          <w:bCs/>
          <w:iCs/>
          <w:lang w:eastAsia="x-none"/>
        </w:rPr>
        <w:t>FR1</w:t>
      </w:r>
    </w:p>
    <w:p w14:paraId="19B3C41F" w14:textId="77777777" w:rsidR="00C71433" w:rsidRPr="002E0CFC" w:rsidRDefault="00C71433">
      <w:pPr>
        <w:numPr>
          <w:ilvl w:val="1"/>
          <w:numId w:val="68"/>
        </w:numPr>
        <w:overflowPunct/>
        <w:autoSpaceDE/>
        <w:autoSpaceDN/>
        <w:adjustRightInd/>
        <w:spacing w:after="0"/>
        <w:textAlignment w:val="auto"/>
        <w:rPr>
          <w:bCs/>
          <w:iCs/>
          <w:lang w:eastAsia="x-none"/>
        </w:rPr>
      </w:pPr>
      <w:r w:rsidRPr="002E0CFC">
        <w:rPr>
          <w:bCs/>
          <w:iCs/>
          <w:lang w:eastAsia="x-none"/>
        </w:rPr>
        <w:t>1-layer scenario: Indoor office with dynamic TDD UL/DL assignment</w:t>
      </w:r>
    </w:p>
    <w:p w14:paraId="20778C24" w14:textId="77777777" w:rsidR="00C71433" w:rsidRPr="002E0CFC" w:rsidRDefault="00C71433">
      <w:pPr>
        <w:numPr>
          <w:ilvl w:val="1"/>
          <w:numId w:val="68"/>
        </w:numPr>
        <w:overflowPunct/>
        <w:autoSpaceDE/>
        <w:autoSpaceDN/>
        <w:adjustRightInd/>
        <w:spacing w:after="0"/>
        <w:textAlignment w:val="auto"/>
        <w:rPr>
          <w:bCs/>
          <w:iCs/>
          <w:lang w:eastAsia="x-none"/>
        </w:rPr>
      </w:pPr>
      <w:r w:rsidRPr="002E0CFC">
        <w:rPr>
          <w:bCs/>
          <w:iCs/>
          <w:lang w:eastAsia="x-none"/>
        </w:rPr>
        <w:t>(Optional) 1-layer scenario: Urban Macro with dynamic TDD UL/DL assignment</w:t>
      </w:r>
    </w:p>
    <w:p w14:paraId="2548015E" w14:textId="77777777" w:rsidR="00C71433" w:rsidRPr="002E0CFC" w:rsidRDefault="00C71433">
      <w:pPr>
        <w:numPr>
          <w:ilvl w:val="1"/>
          <w:numId w:val="68"/>
        </w:numPr>
        <w:overflowPunct/>
        <w:autoSpaceDE/>
        <w:autoSpaceDN/>
        <w:adjustRightInd/>
        <w:spacing w:after="0"/>
        <w:textAlignment w:val="auto"/>
        <w:rPr>
          <w:bCs/>
          <w:iCs/>
          <w:lang w:eastAsia="x-none"/>
        </w:rPr>
      </w:pPr>
      <w:r w:rsidRPr="002E0CFC">
        <w:rPr>
          <w:bCs/>
          <w:iCs/>
          <w:lang w:eastAsia="x-none"/>
        </w:rPr>
        <w:t>2-layer Scenario B</w:t>
      </w:r>
    </w:p>
    <w:p w14:paraId="56694724" w14:textId="77777777" w:rsidR="00C71433" w:rsidRPr="002E0CFC" w:rsidRDefault="00C71433">
      <w:pPr>
        <w:numPr>
          <w:ilvl w:val="2"/>
          <w:numId w:val="68"/>
        </w:numPr>
        <w:overflowPunct/>
        <w:autoSpaceDE/>
        <w:autoSpaceDN/>
        <w:adjustRightInd/>
        <w:spacing w:after="0"/>
        <w:textAlignment w:val="auto"/>
        <w:rPr>
          <w:bCs/>
          <w:iCs/>
          <w:lang w:eastAsia="x-none"/>
        </w:rPr>
      </w:pPr>
      <w:r w:rsidRPr="002E0CFC">
        <w:rPr>
          <w:bCs/>
          <w:iCs/>
          <w:lang w:eastAsia="x-none"/>
        </w:rPr>
        <w:t>Layer 1: Urban Macro</w:t>
      </w:r>
    </w:p>
    <w:p w14:paraId="1FDB21AC" w14:textId="77777777" w:rsidR="00C71433" w:rsidRPr="002E0CFC" w:rsidRDefault="00C71433">
      <w:pPr>
        <w:numPr>
          <w:ilvl w:val="2"/>
          <w:numId w:val="68"/>
        </w:numPr>
        <w:overflowPunct/>
        <w:autoSpaceDE/>
        <w:autoSpaceDN/>
        <w:adjustRightInd/>
        <w:spacing w:after="0"/>
        <w:textAlignment w:val="auto"/>
        <w:rPr>
          <w:bCs/>
          <w:iCs/>
          <w:lang w:eastAsia="x-none"/>
        </w:rPr>
      </w:pPr>
      <w:r w:rsidRPr="002E0CFC">
        <w:rPr>
          <w:bCs/>
          <w:iCs/>
          <w:lang w:eastAsia="x-none"/>
        </w:rPr>
        <w:t>Layer 2: Indoor office or Indoor factory (companies to report which one is used)</w:t>
      </w:r>
    </w:p>
    <w:p w14:paraId="34A7850C" w14:textId="77777777" w:rsidR="00C71433" w:rsidRPr="002E0CFC" w:rsidRDefault="00C71433">
      <w:pPr>
        <w:numPr>
          <w:ilvl w:val="3"/>
          <w:numId w:val="68"/>
        </w:numPr>
        <w:overflowPunct/>
        <w:autoSpaceDE/>
        <w:autoSpaceDN/>
        <w:adjustRightInd/>
        <w:spacing w:after="0" w:line="259" w:lineRule="auto"/>
        <w:textAlignment w:val="auto"/>
        <w:rPr>
          <w:bCs/>
          <w:iCs/>
          <w:lang w:eastAsia="x-none"/>
        </w:rPr>
      </w:pPr>
      <w:r w:rsidRPr="002E0CFC">
        <w:rPr>
          <w:bCs/>
          <w:iCs/>
          <w:lang w:eastAsia="x-none"/>
        </w:rPr>
        <w:t>Indoor factory is optional (Companies are to report the used layout.)</w:t>
      </w:r>
    </w:p>
    <w:p w14:paraId="19A7F4BA" w14:textId="77777777" w:rsidR="00C71433" w:rsidRPr="002E0CFC" w:rsidRDefault="00C71433">
      <w:pPr>
        <w:numPr>
          <w:ilvl w:val="3"/>
          <w:numId w:val="68"/>
        </w:numPr>
        <w:overflowPunct/>
        <w:autoSpaceDE/>
        <w:autoSpaceDN/>
        <w:adjustRightInd/>
        <w:spacing w:after="0" w:line="259" w:lineRule="auto"/>
        <w:textAlignment w:val="auto"/>
        <w:rPr>
          <w:bCs/>
          <w:iCs/>
          <w:lang w:eastAsia="x-none"/>
        </w:rPr>
      </w:pPr>
      <w:r w:rsidRPr="002E0CFC">
        <w:rPr>
          <w:bCs/>
          <w:iCs/>
          <w:lang w:eastAsia="x-none"/>
        </w:rPr>
        <w:t>Regarding the Indoor office layer, reuse the Indoor office (InH) scenario (i.e., open office in Table 7.2-2 in TR38.901) and relevant channel model in TR38.901.</w:t>
      </w:r>
    </w:p>
    <w:p w14:paraId="5B645577" w14:textId="77777777" w:rsidR="00C71433" w:rsidRPr="002E0CFC" w:rsidRDefault="00C71433">
      <w:pPr>
        <w:numPr>
          <w:ilvl w:val="3"/>
          <w:numId w:val="68"/>
        </w:numPr>
        <w:overflowPunct/>
        <w:autoSpaceDE/>
        <w:autoSpaceDN/>
        <w:adjustRightInd/>
        <w:spacing w:after="0" w:line="259" w:lineRule="auto"/>
        <w:textAlignment w:val="auto"/>
        <w:rPr>
          <w:bCs/>
          <w:iCs/>
          <w:lang w:eastAsia="x-none"/>
        </w:rPr>
      </w:pPr>
      <w:r w:rsidRPr="002E0CFC">
        <w:rPr>
          <w:bCs/>
          <w:iCs/>
          <w:lang w:eastAsia="x-none"/>
        </w:rPr>
        <w:t xml:space="preserve">Regarding the Indoor factory layer, reuse the Indoor factory (InF) scenario (i.e., </w:t>
      </w:r>
      <w:r w:rsidRPr="002E0CFC">
        <w:rPr>
          <w:lang w:eastAsia="x-none"/>
        </w:rPr>
        <w:t xml:space="preserve">Table </w:t>
      </w:r>
      <w:r w:rsidRPr="002E0CFC">
        <w:rPr>
          <w:rFonts w:hint="eastAsia"/>
          <w:lang w:eastAsia="ko-KR"/>
        </w:rPr>
        <w:t>7.2</w:t>
      </w:r>
      <w:r w:rsidRPr="002E0CFC">
        <w:rPr>
          <w:lang w:eastAsia="x-none"/>
        </w:rPr>
        <w:t>-4</w:t>
      </w:r>
      <w:r w:rsidRPr="002E0CFC">
        <w:rPr>
          <w:bCs/>
          <w:iCs/>
          <w:lang w:eastAsia="x-none"/>
        </w:rPr>
        <w:t xml:space="preserve"> in TR38.901) and relevant channel model in TR38.901.</w:t>
      </w:r>
    </w:p>
    <w:p w14:paraId="332FA487" w14:textId="77777777" w:rsidR="00C71433" w:rsidRPr="002E0CFC" w:rsidRDefault="00C71433">
      <w:pPr>
        <w:numPr>
          <w:ilvl w:val="3"/>
          <w:numId w:val="68"/>
        </w:numPr>
        <w:overflowPunct/>
        <w:autoSpaceDE/>
        <w:autoSpaceDN/>
        <w:adjustRightInd/>
        <w:spacing w:after="0" w:line="259" w:lineRule="auto"/>
        <w:textAlignment w:val="auto"/>
        <w:rPr>
          <w:bCs/>
          <w:iCs/>
          <w:lang w:eastAsia="x-none"/>
        </w:rPr>
      </w:pPr>
      <w:r w:rsidRPr="002E0CFC">
        <w:rPr>
          <w:bCs/>
          <w:iCs/>
          <w:lang w:eastAsia="x-none"/>
        </w:rPr>
        <w:t>FFS: consider only one indoor office/factory dropped in the whole network</w:t>
      </w:r>
    </w:p>
    <w:p w14:paraId="45C790E8" w14:textId="77777777" w:rsidR="00C71433" w:rsidRPr="002E0CFC" w:rsidRDefault="00C71433">
      <w:pPr>
        <w:numPr>
          <w:ilvl w:val="1"/>
          <w:numId w:val="68"/>
        </w:numPr>
        <w:overflowPunct/>
        <w:autoSpaceDE/>
        <w:autoSpaceDN/>
        <w:adjustRightInd/>
        <w:spacing w:after="0"/>
        <w:textAlignment w:val="auto"/>
        <w:rPr>
          <w:bCs/>
          <w:iCs/>
          <w:lang w:eastAsia="x-none"/>
        </w:rPr>
      </w:pPr>
      <w:r w:rsidRPr="002E0CFC">
        <w:rPr>
          <w:bCs/>
          <w:iCs/>
          <w:lang w:eastAsia="x-none"/>
        </w:rPr>
        <w:t>Regarding 2-layer scenario, the two layers are deployed in the same carrier</w:t>
      </w:r>
    </w:p>
    <w:p w14:paraId="140EE129" w14:textId="77777777" w:rsidR="00C71433" w:rsidRPr="002E0CFC" w:rsidRDefault="00C71433">
      <w:pPr>
        <w:numPr>
          <w:ilvl w:val="2"/>
          <w:numId w:val="68"/>
        </w:numPr>
        <w:overflowPunct/>
        <w:autoSpaceDE/>
        <w:autoSpaceDN/>
        <w:adjustRightInd/>
        <w:spacing w:after="0"/>
        <w:textAlignment w:val="auto"/>
        <w:rPr>
          <w:bCs/>
          <w:iCs/>
          <w:lang w:eastAsia="x-none"/>
        </w:rPr>
      </w:pPr>
      <w:r w:rsidRPr="002E0CFC">
        <w:rPr>
          <w:bCs/>
          <w:iCs/>
          <w:lang w:eastAsia="x-none"/>
        </w:rPr>
        <w:t>Layer 1 uses legacy static TDD operation with DL dominant static TDD UL/DL configuration</w:t>
      </w:r>
    </w:p>
    <w:p w14:paraId="19E0A34F" w14:textId="77777777" w:rsidR="00C71433" w:rsidRPr="002E0CFC" w:rsidRDefault="00C71433">
      <w:pPr>
        <w:numPr>
          <w:ilvl w:val="2"/>
          <w:numId w:val="68"/>
        </w:numPr>
        <w:overflowPunct/>
        <w:autoSpaceDE/>
        <w:autoSpaceDN/>
        <w:adjustRightInd/>
        <w:spacing w:after="0"/>
        <w:textAlignment w:val="auto"/>
        <w:rPr>
          <w:bCs/>
          <w:iCs/>
          <w:lang w:eastAsia="x-none"/>
        </w:rPr>
      </w:pPr>
      <w:r w:rsidRPr="002E0CFC">
        <w:rPr>
          <w:bCs/>
          <w:iCs/>
          <w:lang w:eastAsia="x-none"/>
        </w:rPr>
        <w:t>Layer 2 uses one of the following options (companies to report which option is used)</w:t>
      </w:r>
    </w:p>
    <w:p w14:paraId="59E5D721" w14:textId="77777777" w:rsidR="00C71433" w:rsidRPr="002E0CFC" w:rsidRDefault="00C71433">
      <w:pPr>
        <w:numPr>
          <w:ilvl w:val="3"/>
          <w:numId w:val="68"/>
        </w:numPr>
        <w:overflowPunct/>
        <w:autoSpaceDE/>
        <w:autoSpaceDN/>
        <w:adjustRightInd/>
        <w:spacing w:after="0"/>
        <w:textAlignment w:val="auto"/>
        <w:rPr>
          <w:bCs/>
          <w:iCs/>
          <w:lang w:eastAsia="x-none"/>
        </w:rPr>
      </w:pPr>
      <w:r w:rsidRPr="002E0CFC">
        <w:rPr>
          <w:bCs/>
          <w:iCs/>
          <w:lang w:eastAsia="x-none"/>
        </w:rPr>
        <w:t>Option 1: All gNBs in layer 2 use legacy static TDD operation with the same UL dominant static TDD UL/DL configuration</w:t>
      </w:r>
    </w:p>
    <w:p w14:paraId="617AE720" w14:textId="77777777" w:rsidR="00C71433" w:rsidRPr="002E0CFC" w:rsidRDefault="00C71433">
      <w:pPr>
        <w:numPr>
          <w:ilvl w:val="3"/>
          <w:numId w:val="68"/>
        </w:numPr>
        <w:overflowPunct/>
        <w:autoSpaceDE/>
        <w:autoSpaceDN/>
        <w:adjustRightInd/>
        <w:spacing w:after="0"/>
        <w:textAlignment w:val="auto"/>
        <w:rPr>
          <w:bCs/>
          <w:iCs/>
          <w:lang w:eastAsia="x-none"/>
        </w:rPr>
      </w:pPr>
      <w:r w:rsidRPr="002E0CFC">
        <w:rPr>
          <w:bCs/>
          <w:iCs/>
          <w:lang w:eastAsia="x-none"/>
        </w:rPr>
        <w:t>Option 2: All gNBs in layer 2 use dynamic TDD UL/DL assignment</w:t>
      </w:r>
    </w:p>
    <w:p w14:paraId="4301A42C" w14:textId="77777777" w:rsidR="00C71433" w:rsidRPr="002E0CFC" w:rsidRDefault="00C71433">
      <w:pPr>
        <w:numPr>
          <w:ilvl w:val="3"/>
          <w:numId w:val="68"/>
        </w:numPr>
        <w:overflowPunct/>
        <w:autoSpaceDE/>
        <w:autoSpaceDN/>
        <w:adjustRightInd/>
        <w:spacing w:after="0"/>
        <w:textAlignment w:val="auto"/>
        <w:rPr>
          <w:bCs/>
          <w:iCs/>
          <w:lang w:eastAsia="x-none"/>
        </w:rPr>
      </w:pPr>
      <w:r w:rsidRPr="002E0CFC">
        <w:rPr>
          <w:bCs/>
          <w:iCs/>
          <w:lang w:eastAsia="x-none"/>
        </w:rPr>
        <w:t>Other options are not precluded and can be reported by companies</w:t>
      </w:r>
    </w:p>
    <w:p w14:paraId="3103F4E4" w14:textId="77777777" w:rsidR="00C71433" w:rsidRPr="002E0CFC" w:rsidRDefault="00C71433">
      <w:pPr>
        <w:numPr>
          <w:ilvl w:val="0"/>
          <w:numId w:val="68"/>
        </w:numPr>
        <w:overflowPunct/>
        <w:autoSpaceDE/>
        <w:autoSpaceDN/>
        <w:adjustRightInd/>
        <w:spacing w:after="0"/>
        <w:textAlignment w:val="auto"/>
        <w:rPr>
          <w:bCs/>
          <w:iCs/>
          <w:lang w:eastAsia="x-none"/>
        </w:rPr>
      </w:pPr>
      <w:r w:rsidRPr="002E0CFC">
        <w:rPr>
          <w:bCs/>
          <w:iCs/>
          <w:lang w:eastAsia="x-none"/>
        </w:rPr>
        <w:t>FR2-1</w:t>
      </w:r>
    </w:p>
    <w:p w14:paraId="7FD69E8C" w14:textId="77777777" w:rsidR="00C71433" w:rsidRPr="002E0CFC" w:rsidRDefault="00C71433">
      <w:pPr>
        <w:numPr>
          <w:ilvl w:val="1"/>
          <w:numId w:val="68"/>
        </w:numPr>
        <w:overflowPunct/>
        <w:autoSpaceDE/>
        <w:autoSpaceDN/>
        <w:adjustRightInd/>
        <w:spacing w:after="0"/>
        <w:textAlignment w:val="auto"/>
        <w:rPr>
          <w:bCs/>
          <w:iCs/>
          <w:lang w:eastAsia="x-none"/>
        </w:rPr>
      </w:pPr>
      <w:r w:rsidRPr="002E0CFC">
        <w:rPr>
          <w:bCs/>
          <w:iCs/>
          <w:lang w:eastAsia="x-none"/>
        </w:rPr>
        <w:t>1-layer scenario: Indoor office with dynamic TDD UL/DL assignment</w:t>
      </w:r>
    </w:p>
    <w:p w14:paraId="678D6B40" w14:textId="77777777" w:rsidR="00C71433" w:rsidRPr="002E0CFC" w:rsidRDefault="00C71433">
      <w:pPr>
        <w:numPr>
          <w:ilvl w:val="1"/>
          <w:numId w:val="68"/>
        </w:numPr>
        <w:overflowPunct/>
        <w:autoSpaceDE/>
        <w:autoSpaceDN/>
        <w:adjustRightInd/>
        <w:spacing w:after="0"/>
        <w:textAlignment w:val="auto"/>
        <w:rPr>
          <w:lang w:eastAsia="x-none"/>
        </w:rPr>
      </w:pPr>
      <w:r w:rsidRPr="002E0CFC">
        <w:rPr>
          <w:bCs/>
          <w:iCs/>
          <w:lang w:eastAsia="x-none"/>
        </w:rPr>
        <w:t>(Optional) 1-layer scenario: Dense Urban Macro layer with dynamic TDD UL/DL assignment</w:t>
      </w:r>
    </w:p>
    <w:p w14:paraId="375862F9" w14:textId="77777777" w:rsidR="00C71433" w:rsidRPr="002E0CFC" w:rsidRDefault="00C71433">
      <w:pPr>
        <w:numPr>
          <w:ilvl w:val="0"/>
          <w:numId w:val="68"/>
        </w:numPr>
        <w:overflowPunct/>
        <w:autoSpaceDE/>
        <w:autoSpaceDN/>
        <w:adjustRightInd/>
        <w:spacing w:after="0"/>
        <w:textAlignment w:val="auto"/>
        <w:rPr>
          <w:bCs/>
          <w:iCs/>
          <w:lang w:eastAsia="x-none"/>
        </w:rPr>
      </w:pPr>
      <w:r w:rsidRPr="002E0CFC">
        <w:rPr>
          <w:bCs/>
          <w:iCs/>
          <w:lang w:eastAsia="x-none"/>
        </w:rPr>
        <w:t>For above scenarios, the following is assumed:</w:t>
      </w:r>
    </w:p>
    <w:p w14:paraId="54D9B370" w14:textId="77777777" w:rsidR="00C71433" w:rsidRPr="002E0CFC" w:rsidRDefault="00C71433">
      <w:pPr>
        <w:numPr>
          <w:ilvl w:val="1"/>
          <w:numId w:val="68"/>
        </w:numPr>
        <w:overflowPunct/>
        <w:autoSpaceDE/>
        <w:autoSpaceDN/>
        <w:adjustRightInd/>
        <w:spacing w:after="0"/>
        <w:textAlignment w:val="auto"/>
        <w:rPr>
          <w:bCs/>
          <w:iCs/>
          <w:lang w:eastAsia="x-none"/>
        </w:rPr>
      </w:pPr>
      <w:r w:rsidRPr="002E0CFC">
        <w:rPr>
          <w:bCs/>
          <w:iCs/>
          <w:lang w:eastAsia="x-none"/>
        </w:rPr>
        <w:t xml:space="preserve">DL dominant static TDD UL/DL configuration: </w:t>
      </w:r>
      <w:r w:rsidRPr="002E0CFC">
        <w:rPr>
          <w:lang w:eastAsia="x-none"/>
        </w:rPr>
        <w:t>{DDDSU}, where S=[12D:2G:0U]</w:t>
      </w:r>
    </w:p>
    <w:p w14:paraId="3EC5A661" w14:textId="77777777" w:rsidR="00C71433" w:rsidRPr="002E0CFC" w:rsidRDefault="00C71433">
      <w:pPr>
        <w:numPr>
          <w:ilvl w:val="1"/>
          <w:numId w:val="68"/>
        </w:numPr>
        <w:overflowPunct/>
        <w:autoSpaceDE/>
        <w:autoSpaceDN/>
        <w:adjustRightInd/>
        <w:spacing w:after="0"/>
        <w:textAlignment w:val="auto"/>
        <w:rPr>
          <w:bCs/>
          <w:iCs/>
          <w:lang w:eastAsia="x-none"/>
        </w:rPr>
      </w:pPr>
      <w:r w:rsidRPr="002E0CFC">
        <w:rPr>
          <w:bCs/>
          <w:iCs/>
          <w:lang w:eastAsia="x-none"/>
        </w:rPr>
        <w:t xml:space="preserve">UL dominant static TDD UL/DL configuration: </w:t>
      </w:r>
      <w:r w:rsidRPr="002E0CFC">
        <w:rPr>
          <w:lang w:eastAsia="x-none"/>
        </w:rPr>
        <w:t>{DSUUU}, where S=[12D:2G:0U]</w:t>
      </w:r>
    </w:p>
    <w:p w14:paraId="3F8CB726" w14:textId="77777777" w:rsidR="00C71433" w:rsidRPr="002E0CFC" w:rsidRDefault="00C71433">
      <w:pPr>
        <w:numPr>
          <w:ilvl w:val="1"/>
          <w:numId w:val="68"/>
        </w:numPr>
        <w:overflowPunct/>
        <w:autoSpaceDE/>
        <w:autoSpaceDN/>
        <w:adjustRightInd/>
        <w:spacing w:after="0"/>
        <w:textAlignment w:val="auto"/>
        <w:rPr>
          <w:bCs/>
          <w:iCs/>
          <w:lang w:eastAsia="x-none"/>
        </w:rPr>
      </w:pPr>
      <w:r w:rsidRPr="002E0CFC">
        <w:rPr>
          <w:bCs/>
          <w:iCs/>
          <w:lang w:eastAsia="x-none"/>
        </w:rPr>
        <w:lastRenderedPageBreak/>
        <w:t>dynamic TDD UL/DL assignment: {FFFFF}, companies to report the guard symbols assumed in their simulation</w:t>
      </w:r>
    </w:p>
    <w:p w14:paraId="145AF377" w14:textId="77777777" w:rsidR="00C71433" w:rsidRPr="002E0CFC" w:rsidRDefault="00C71433">
      <w:pPr>
        <w:numPr>
          <w:ilvl w:val="2"/>
          <w:numId w:val="68"/>
        </w:numPr>
        <w:overflowPunct/>
        <w:autoSpaceDE/>
        <w:autoSpaceDN/>
        <w:adjustRightInd/>
        <w:spacing w:after="0"/>
        <w:textAlignment w:val="auto"/>
        <w:rPr>
          <w:bCs/>
          <w:iCs/>
          <w:lang w:eastAsia="x-none"/>
        </w:rPr>
      </w:pPr>
      <w:r w:rsidRPr="002E0CFC">
        <w:rPr>
          <w:rFonts w:hint="eastAsia"/>
          <w:bCs/>
          <w:iCs/>
          <w:lang w:eastAsia="x-none"/>
        </w:rPr>
        <w:t>o</w:t>
      </w:r>
      <w:r w:rsidRPr="002E0CFC">
        <w:rPr>
          <w:bCs/>
          <w:iCs/>
          <w:lang w:eastAsia="x-none"/>
        </w:rPr>
        <w:t>ther configurations for dynamic TDD are not precluded and can be reported by companies</w:t>
      </w:r>
    </w:p>
    <w:p w14:paraId="003ADABA" w14:textId="77777777" w:rsidR="00C71433" w:rsidRPr="002E0CFC" w:rsidRDefault="00C71433" w:rsidP="00C71433">
      <w:pPr>
        <w:spacing w:line="259" w:lineRule="auto"/>
        <w:contextualSpacing/>
        <w:rPr>
          <w:bCs/>
          <w:iCs/>
          <w:lang w:eastAsia="x-none"/>
        </w:rPr>
      </w:pPr>
      <w:r w:rsidRPr="002E0CFC">
        <w:rPr>
          <w:bCs/>
          <w:iCs/>
          <w:lang w:eastAsia="x-none"/>
        </w:rPr>
        <w:t>Companies can submit results for other scenarios</w:t>
      </w:r>
    </w:p>
    <w:p w14:paraId="6CE5B16A" w14:textId="77777777" w:rsidR="00C71433" w:rsidRPr="002E0CFC" w:rsidRDefault="00C71433" w:rsidP="00C71433">
      <w:pPr>
        <w:rPr>
          <w:lang w:eastAsia="ko-KR"/>
        </w:rPr>
      </w:pPr>
    </w:p>
    <w:p w14:paraId="42D410EB" w14:textId="77777777" w:rsidR="00C71433" w:rsidRDefault="00C71433" w:rsidP="00C71433">
      <w:pPr>
        <w:rPr>
          <w:lang w:val="en-US" w:eastAsia="ko-KR"/>
        </w:rPr>
      </w:pPr>
    </w:p>
    <w:p w14:paraId="2DE501D4" w14:textId="1CA81775" w:rsidR="00C71433" w:rsidRPr="002E0CFC" w:rsidRDefault="00C71433" w:rsidP="00C71433">
      <w:pPr>
        <w:rPr>
          <w:highlight w:val="green"/>
          <w:lang w:val="en-US" w:eastAsia="ko-KR"/>
        </w:rPr>
      </w:pPr>
      <w:r w:rsidRPr="00E741FA">
        <w:rPr>
          <w:highlight w:val="green"/>
          <w:lang w:val="en-US" w:eastAsia="ko-KR"/>
        </w:rPr>
        <w:t>Agreement</w:t>
      </w:r>
      <w:r w:rsidRPr="002E0CFC">
        <w:rPr>
          <w:highlight w:val="green"/>
          <w:lang w:val="en-US" w:eastAsia="ko-KR"/>
        </w:rPr>
        <w:t>:</w:t>
      </w:r>
    </w:p>
    <w:p w14:paraId="4583DE8F" w14:textId="77777777" w:rsidR="00C71433" w:rsidRPr="00602868" w:rsidRDefault="00C71433" w:rsidP="00C71433">
      <w:r w:rsidRPr="00602868">
        <w:t>RAN1 assumes frequency isolation value in the overall RSI value ranges provided by RAN4 is based on the assumption of SBFD subband configuration with {DUD=40MHz:20MHz:40MHz} at least for FR1 and all the DL RBs in the DL subbands are allocated with maximum gNB DL Tx Power.</w:t>
      </w:r>
    </w:p>
    <w:p w14:paraId="6EFDE4CB" w14:textId="77777777" w:rsidR="00C71433" w:rsidRPr="0042737A" w:rsidRDefault="00C71433">
      <w:pPr>
        <w:pStyle w:val="affe"/>
        <w:widowControl/>
        <w:numPr>
          <w:ilvl w:val="0"/>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 xml:space="preserve">For SLS of SBFD in RAN1, the RSI is modelled as frequency flat within the UL subband. </w:t>
      </w:r>
    </w:p>
    <w:p w14:paraId="1D3F3F94" w14:textId="77777777" w:rsidR="00C71433" w:rsidRPr="0042737A" w:rsidRDefault="00C71433">
      <w:pPr>
        <w:pStyle w:val="affe"/>
        <w:widowControl/>
        <w:numPr>
          <w:ilvl w:val="0"/>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 xml:space="preserve">Using </w:t>
      </w:r>
      <m:oMath>
        <m:sSubSup>
          <m:sSubSupPr>
            <m:ctrlPr>
              <w:rPr>
                <w:rFonts w:ascii="Cambria Math" w:hAnsi="Cambria Math"/>
                <w:i/>
                <w:iCs/>
                <w:sz w:val="20"/>
                <w:szCs w:val="20"/>
              </w:rPr>
            </m:ctrlPr>
          </m:sSubSupPr>
          <m:e>
            <m:r>
              <m:rPr>
                <m:sty m:val="p"/>
              </m:rPr>
              <w:rPr>
                <w:rFonts w:ascii="Cambria Math" w:hAnsi="Cambria Math"/>
                <w:sz w:val="20"/>
                <w:szCs w:val="20"/>
              </w:rPr>
              <m:t>α</m:t>
            </m:r>
          </m:e>
          <m:sub>
            <m:r>
              <m:rPr>
                <m:sty m:val="p"/>
              </m:rPr>
              <w:rPr>
                <w:rFonts w:ascii="Cambria Math" w:hAnsi="Cambria Math"/>
                <w:sz w:val="20"/>
                <w:szCs w:val="20"/>
              </w:rPr>
              <m:t>SI</m:t>
            </m:r>
          </m:sub>
          <m:sup/>
        </m:sSubSup>
        <m:r>
          <w:rPr>
            <w:rFonts w:ascii="Cambria Math" w:hAnsi="Cambria Math"/>
            <w:sz w:val="20"/>
            <w:szCs w:val="20"/>
          </w:rPr>
          <m:t xml:space="preserve"> </m:t>
        </m:r>
      </m:oMath>
      <w:r w:rsidRPr="0042737A">
        <w:rPr>
          <w:rFonts w:ascii="Times New Roman" w:hAnsi="Times New Roman"/>
          <w:iCs/>
          <w:sz w:val="20"/>
          <w:szCs w:val="20"/>
          <w:lang w:eastAsia="x-none"/>
        </w:rPr>
        <w:t xml:space="preserve">to denote the overall RSI value </w:t>
      </w:r>
      <w:r w:rsidRPr="0042737A">
        <w:rPr>
          <w:rFonts w:ascii="Times New Roman" w:hAnsi="Times New Roman"/>
          <w:sz w:val="20"/>
          <w:szCs w:val="20"/>
          <w:lang w:eastAsia="x-none"/>
        </w:rPr>
        <w:t>provided by RAN4</w:t>
      </w:r>
      <w:r w:rsidRPr="0042737A">
        <w:rPr>
          <w:rFonts w:ascii="Times New Roman" w:hAnsi="Times New Roman"/>
          <w:iCs/>
          <w:sz w:val="20"/>
          <w:szCs w:val="20"/>
          <w:lang w:eastAsia="x-none"/>
        </w:rPr>
        <w:t>, RAN1 makes the following assumption</w:t>
      </w:r>
    </w:p>
    <w:p w14:paraId="1E76BFBF" w14:textId="77777777" w:rsidR="00C71433" w:rsidRPr="0042737A" w:rsidRDefault="00000000">
      <w:pPr>
        <w:pStyle w:val="affe"/>
        <w:widowControl/>
        <w:numPr>
          <w:ilvl w:val="1"/>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sz w:val="20"/>
                <w:szCs w:val="20"/>
              </w:rPr>
            </m:ctrlPr>
          </m:sSubSupPr>
          <m:e>
            <m:r>
              <m:rPr>
                <m:sty m:val="p"/>
              </m:rPr>
              <w:rPr>
                <w:rFonts w:ascii="Cambria Math" w:hAnsi="Cambria Math"/>
                <w:sz w:val="20"/>
                <w:szCs w:val="20"/>
              </w:rPr>
              <m:t>I</m:t>
            </m:r>
          </m:e>
          <m:sub>
            <m:r>
              <m:rPr>
                <m:sty m:val="p"/>
              </m:rPr>
              <w:rPr>
                <w:rFonts w:ascii="Cambria Math" w:hAnsi="Cambria Math"/>
                <w:sz w:val="20"/>
                <w:szCs w:val="20"/>
              </w:rPr>
              <m:t>SI</m:t>
            </m:r>
          </m:sub>
          <m:sup>
            <m:r>
              <m:rPr>
                <m:sty m:val="p"/>
              </m:rPr>
              <w:rPr>
                <w:rFonts w:ascii="Cambria Math" w:hAnsi="Cambria Math"/>
                <w:sz w:val="20"/>
                <w:szCs w:val="20"/>
              </w:rPr>
              <m:t>max</m:t>
            </m:r>
          </m:sup>
        </m:sSubSup>
        <m:r>
          <m:rPr>
            <m:sty m:val="p"/>
          </m:rP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max</m:t>
                </m:r>
              </m:sup>
            </m:sSubSup>
          </m:num>
          <m:den>
            <m:sSubSup>
              <m:sSubSupPr>
                <m:ctrlPr>
                  <w:rPr>
                    <w:rFonts w:ascii="Cambria Math" w:hAnsi="Cambria Math"/>
                    <w:sz w:val="20"/>
                    <w:szCs w:val="20"/>
                  </w:rPr>
                </m:ctrlPr>
              </m:sSubSupPr>
              <m:e>
                <m:r>
                  <m:rPr>
                    <m:sty m:val="p"/>
                  </m:rPr>
                  <w:rPr>
                    <w:rFonts w:ascii="Cambria Math" w:hAnsi="Cambria Math"/>
                    <w:sz w:val="20"/>
                    <w:szCs w:val="20"/>
                  </w:rPr>
                  <m:t>α</m:t>
                </m:r>
              </m:e>
              <m:sub>
                <m:r>
                  <m:rPr>
                    <m:sty m:val="p"/>
                  </m:rPr>
                  <w:rPr>
                    <w:rFonts w:ascii="Cambria Math" w:hAnsi="Cambria Math"/>
                    <w:sz w:val="20"/>
                    <w:szCs w:val="20"/>
                  </w:rPr>
                  <m:t>SI</m:t>
                </m:r>
              </m:sub>
              <m:sup/>
            </m:sSubSup>
          </m:den>
        </m:f>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ULRB</m:t>
                </m:r>
              </m:sub>
              <m:sup/>
            </m:sSubSup>
            <m:ctrlPr>
              <w:rPr>
                <w:rFonts w:ascii="Cambria Math" w:hAnsi="Cambria Math"/>
                <w:i/>
                <w:iCs/>
                <w:sz w:val="20"/>
                <w:szCs w:val="20"/>
              </w:rPr>
            </m:ctrlPr>
          </m:num>
          <m:den>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DLRB</m:t>
                </m:r>
              </m:sub>
              <m:sup/>
            </m:sSubSup>
          </m:den>
        </m:f>
      </m:oMath>
    </w:p>
    <w:p w14:paraId="4CA6D7F4" w14:textId="77777777" w:rsidR="00C71433" w:rsidRPr="0042737A" w:rsidRDefault="00000000">
      <w:pPr>
        <w:pStyle w:val="affe"/>
        <w:widowControl/>
        <w:numPr>
          <w:ilvl w:val="2"/>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sz w:val="20"/>
                <w:szCs w:val="20"/>
              </w:rPr>
            </m:ctrlPr>
          </m:sSubSupPr>
          <m:e>
            <m:r>
              <m:rPr>
                <m:sty m:val="p"/>
              </m:rPr>
              <w:rPr>
                <w:rFonts w:ascii="Cambria Math" w:hAnsi="Cambria Math"/>
                <w:sz w:val="20"/>
                <w:szCs w:val="20"/>
              </w:rPr>
              <m:t>I</m:t>
            </m:r>
          </m:e>
          <m:sub>
            <m:r>
              <m:rPr>
                <m:sty m:val="p"/>
              </m:rPr>
              <w:rPr>
                <w:rFonts w:ascii="Cambria Math" w:hAnsi="Cambria Math"/>
                <w:sz w:val="20"/>
                <w:szCs w:val="20"/>
              </w:rPr>
              <m:t>SI</m:t>
            </m:r>
          </m:sub>
          <m:sup>
            <m:r>
              <m:rPr>
                <m:sty m:val="p"/>
              </m:rPr>
              <w:rPr>
                <w:rFonts w:ascii="Cambria Math" w:hAnsi="Cambria Math"/>
                <w:sz w:val="20"/>
                <w:szCs w:val="20"/>
              </w:rPr>
              <m:t>max</m:t>
            </m:r>
          </m:sup>
        </m:sSubSup>
      </m:oMath>
      <w:r w:rsidR="00C71433" w:rsidRPr="0042737A">
        <w:rPr>
          <w:rFonts w:ascii="Times New Roman" w:hAnsi="Times New Roman"/>
          <w:sz w:val="20"/>
          <w:szCs w:val="20"/>
          <w:lang w:eastAsia="x-none"/>
        </w:rPr>
        <w:t xml:space="preserve"> is the residual self-interference</w:t>
      </w:r>
      <w:r w:rsidR="00C71433" w:rsidRPr="0042737A">
        <w:rPr>
          <w:rFonts w:ascii="Times New Roman" w:hAnsi="Times New Roman"/>
          <w:iCs/>
          <w:sz w:val="20"/>
          <w:szCs w:val="20"/>
          <w:lang w:eastAsia="x-none"/>
        </w:rPr>
        <w:t xml:space="preserve"> power </w:t>
      </w:r>
      <w:r w:rsidR="00C71433" w:rsidRPr="0042737A">
        <w:rPr>
          <w:rFonts w:ascii="Times New Roman" w:hAnsi="Times New Roman"/>
          <w:sz w:val="20"/>
          <w:szCs w:val="20"/>
          <w:lang w:eastAsia="x-none"/>
        </w:rPr>
        <w:t>on the UL subband when all the DL RBs in the DL subbands are allocated with maximum gNB DL Tx Power</w:t>
      </w:r>
      <w:r w:rsidR="00C71433" w:rsidRPr="0042737A">
        <w:rPr>
          <w:rFonts w:ascii="Times New Roman" w:hAnsi="Times New Roman"/>
          <w:iCs/>
          <w:sz w:val="20"/>
          <w:szCs w:val="20"/>
          <w:lang w:eastAsia="x-none"/>
        </w:rPr>
        <w:t xml:space="preserve"> </w:t>
      </w:r>
      <w:r w:rsidR="00C71433" w:rsidRPr="0042737A">
        <w:rPr>
          <w:rFonts w:ascii="Times New Roman" w:hAnsi="Times New Roman"/>
          <w:sz w:val="20"/>
          <w:szCs w:val="20"/>
          <w:lang w:eastAsia="x-none"/>
        </w:rPr>
        <w:t>(in linear scale).</w:t>
      </w:r>
    </w:p>
    <w:p w14:paraId="37B7961D" w14:textId="77777777" w:rsidR="00C71433" w:rsidRPr="0042737A" w:rsidRDefault="00000000">
      <w:pPr>
        <w:pStyle w:val="affe"/>
        <w:widowControl/>
        <w:numPr>
          <w:ilvl w:val="2"/>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max</m:t>
            </m:r>
          </m:sup>
        </m:sSubSup>
      </m:oMath>
      <w:r w:rsidR="00C71433" w:rsidRPr="0042737A">
        <w:rPr>
          <w:rFonts w:ascii="Times New Roman" w:hAnsi="Times New Roman"/>
          <w:sz w:val="20"/>
          <w:szCs w:val="20"/>
          <w:lang w:eastAsia="x-none"/>
        </w:rPr>
        <w:t xml:space="preserve"> is the </w:t>
      </w:r>
      <w:r w:rsidR="00C71433" w:rsidRPr="0042737A">
        <w:rPr>
          <w:rFonts w:ascii="Times New Roman" w:hAnsi="Times New Roman"/>
          <w:bCs/>
          <w:sz w:val="20"/>
          <w:szCs w:val="20"/>
          <w:lang w:eastAsia="x-none"/>
        </w:rPr>
        <w:t xml:space="preserve">maximum gNB </w:t>
      </w:r>
      <w:r w:rsidR="00C71433" w:rsidRPr="0042737A">
        <w:rPr>
          <w:rFonts w:ascii="Times New Roman" w:hAnsi="Times New Roman"/>
          <w:sz w:val="20"/>
          <w:szCs w:val="20"/>
          <w:lang w:eastAsia="x-none"/>
        </w:rPr>
        <w:t>DL Tx Power on the two DL subbands (in linear scale).</w:t>
      </w:r>
    </w:p>
    <w:p w14:paraId="1906B4A6" w14:textId="77777777" w:rsidR="00C71433" w:rsidRPr="0042737A" w:rsidRDefault="00000000">
      <w:pPr>
        <w:pStyle w:val="affe"/>
        <w:widowControl/>
        <w:numPr>
          <w:ilvl w:val="2"/>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DLRB</m:t>
            </m:r>
          </m:sub>
          <m:sup/>
        </m:sSubSup>
      </m:oMath>
      <w:r w:rsidR="00C71433" w:rsidRPr="0042737A">
        <w:rPr>
          <w:rFonts w:ascii="Times New Roman" w:hAnsi="Times New Roman"/>
          <w:sz w:val="20"/>
          <w:szCs w:val="20"/>
          <w:lang w:eastAsia="x-none"/>
        </w:rPr>
        <w:t xml:space="preserve"> is the total number of DL RBs in the DL subbands.</w:t>
      </w:r>
    </w:p>
    <w:p w14:paraId="314CFD2D" w14:textId="77777777" w:rsidR="00C71433" w:rsidRPr="0042737A" w:rsidRDefault="00000000">
      <w:pPr>
        <w:pStyle w:val="affe"/>
        <w:widowControl/>
        <w:numPr>
          <w:ilvl w:val="2"/>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ULRB</m:t>
            </m:r>
          </m:sub>
          <m:sup/>
        </m:sSubSup>
      </m:oMath>
      <w:r w:rsidR="00C71433" w:rsidRPr="0042737A">
        <w:rPr>
          <w:rFonts w:ascii="Times New Roman" w:hAnsi="Times New Roman"/>
          <w:sz w:val="20"/>
          <w:szCs w:val="20"/>
          <w:lang w:eastAsia="x-none"/>
        </w:rPr>
        <w:t xml:space="preserve"> is the total number of UL RBs in the UL subband.</w:t>
      </w:r>
    </w:p>
    <w:p w14:paraId="71997C04" w14:textId="77777777" w:rsidR="00C71433" w:rsidRPr="0042737A" w:rsidRDefault="00C71433">
      <w:pPr>
        <w:pStyle w:val="affe"/>
        <w:widowControl/>
        <w:numPr>
          <w:ilvl w:val="2"/>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42737A">
        <w:rPr>
          <w:rFonts w:ascii="Times New Roman" w:hAnsi="Times New Roman"/>
          <w:sz w:val="20"/>
          <w:szCs w:val="20"/>
        </w:rPr>
        <w:t xml:space="preserve">Note: </w:t>
      </w:r>
      <m:oMath>
        <m:sSubSup>
          <m:sSubSupPr>
            <m:ctrlPr>
              <w:rPr>
                <w:rFonts w:ascii="Cambria Math" w:hAnsi="Cambria Math"/>
                <w:i/>
                <w:iCs/>
                <w:sz w:val="20"/>
                <w:szCs w:val="20"/>
              </w:rPr>
            </m:ctrlPr>
          </m:sSubSupPr>
          <m:e>
            <m:r>
              <m:rPr>
                <m:sty m:val="p"/>
              </m:rPr>
              <w:rPr>
                <w:rFonts w:ascii="Cambria Math" w:hAnsi="Cambria Math"/>
                <w:sz w:val="20"/>
                <w:szCs w:val="20"/>
              </w:rPr>
              <m:t>α</m:t>
            </m:r>
          </m:e>
          <m:sub>
            <m:r>
              <m:rPr>
                <m:sty m:val="p"/>
              </m:rPr>
              <w:rPr>
                <w:rFonts w:ascii="Cambria Math" w:hAnsi="Cambria Math"/>
                <w:sz w:val="20"/>
                <w:szCs w:val="20"/>
              </w:rPr>
              <m:t>SI</m:t>
            </m:r>
          </m:sub>
          <m:sup/>
        </m:sSubSup>
      </m:oMath>
      <w:r w:rsidRPr="0042737A">
        <w:rPr>
          <w:rFonts w:ascii="Times New Roman" w:hAnsi="Times New Roman"/>
          <w:iCs/>
          <w:sz w:val="20"/>
          <w:szCs w:val="20"/>
        </w:rPr>
        <w:t xml:space="preserve"> is in linear scale</w:t>
      </w:r>
    </w:p>
    <w:p w14:paraId="28378909" w14:textId="77777777" w:rsidR="00C71433" w:rsidRPr="0042737A" w:rsidRDefault="00C71433">
      <w:pPr>
        <w:pStyle w:val="affe"/>
        <w:widowControl/>
        <w:numPr>
          <w:ilvl w:val="0"/>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 xml:space="preserve">RAN1 further makes a simple assumption that </w:t>
      </w:r>
      <m:oMath>
        <m:sSubSup>
          <m:sSubSupPr>
            <m:ctrlPr>
              <w:rPr>
                <w:rFonts w:ascii="Cambria Math" w:hAnsi="Cambria Math"/>
                <w:sz w:val="20"/>
                <w:szCs w:val="20"/>
              </w:rPr>
            </m:ctrlPr>
          </m:sSubSupPr>
          <m:e>
            <m:r>
              <m:rPr>
                <m:sty m:val="p"/>
              </m:rPr>
              <w:rPr>
                <w:rFonts w:ascii="Cambria Math" w:hAnsi="Cambria Math"/>
                <w:sz w:val="20"/>
                <w:szCs w:val="20"/>
              </w:rPr>
              <m:t>α</m:t>
            </m:r>
          </m:e>
          <m:sub>
            <m:r>
              <m:rPr>
                <m:sty m:val="p"/>
              </m:rPr>
              <w:rPr>
                <w:rFonts w:ascii="Cambria Math" w:hAnsi="Cambria Math"/>
                <w:sz w:val="20"/>
                <w:szCs w:val="20"/>
              </w:rPr>
              <m:t>SI</m:t>
            </m:r>
          </m:sub>
          <m:sup/>
        </m:sSubSup>
      </m:oMath>
      <w:r w:rsidRPr="0042737A">
        <w:rPr>
          <w:rFonts w:ascii="Times New Roman" w:hAnsi="Times New Roman"/>
          <w:sz w:val="20"/>
          <w:szCs w:val="20"/>
          <w:lang w:eastAsia="x-none"/>
        </w:rPr>
        <w:t xml:space="preserve"> doesn’t change when DL RBs are not fully allocated for DL transmission, and the residual self-interference power on one UL RB when DL RBs are not fully allocated for DL transmission is computed by</w:t>
      </w:r>
    </w:p>
    <w:p w14:paraId="7590E12D" w14:textId="77777777" w:rsidR="00C71433" w:rsidRPr="0042737A" w:rsidRDefault="00000000">
      <w:pPr>
        <w:pStyle w:val="affe"/>
        <w:widowControl/>
        <w:numPr>
          <w:ilvl w:val="1"/>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sz w:val="20"/>
                <w:szCs w:val="20"/>
              </w:rPr>
            </m:ctrlPr>
          </m:sSubSupPr>
          <m:e>
            <m:r>
              <m:rPr>
                <m:sty m:val="p"/>
              </m:rPr>
              <w:rPr>
                <w:rFonts w:ascii="Cambria Math" w:hAnsi="Cambria Math"/>
                <w:sz w:val="20"/>
                <w:szCs w:val="20"/>
              </w:rPr>
              <m:t>I</m:t>
            </m:r>
          </m:e>
          <m:sub>
            <m:r>
              <m:rPr>
                <m:sty m:val="p"/>
              </m:rPr>
              <w:rPr>
                <w:rFonts w:ascii="Cambria Math" w:hAnsi="Cambria Math"/>
                <w:sz w:val="20"/>
                <w:szCs w:val="20"/>
              </w:rPr>
              <m:t>SI</m:t>
            </m:r>
          </m:sub>
          <m:sup>
            <m:r>
              <m:rPr>
                <m:sty m:val="p"/>
              </m:rPr>
              <w:rPr>
                <w:rFonts w:ascii="Cambria Math" w:hAnsi="Cambria Math"/>
                <w:sz w:val="20"/>
                <w:szCs w:val="20"/>
              </w:rPr>
              <m:t>per-RB</m:t>
            </m:r>
          </m:sup>
        </m:sSubSup>
        <m:r>
          <m:rPr>
            <m:sty m:val="p"/>
          </m:rP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per-RB</m:t>
                </m:r>
              </m:sup>
            </m:sSubSup>
          </m:num>
          <m:den>
            <m:sSubSup>
              <m:sSubSupPr>
                <m:ctrlPr>
                  <w:rPr>
                    <w:rFonts w:ascii="Cambria Math" w:hAnsi="Cambria Math"/>
                    <w:sz w:val="20"/>
                    <w:szCs w:val="20"/>
                  </w:rPr>
                </m:ctrlPr>
              </m:sSubSupPr>
              <m:e>
                <m:r>
                  <m:rPr>
                    <m:sty m:val="p"/>
                  </m:rPr>
                  <w:rPr>
                    <w:rFonts w:ascii="Cambria Math" w:hAnsi="Cambria Math"/>
                    <w:sz w:val="20"/>
                    <w:szCs w:val="20"/>
                  </w:rPr>
                  <m:t>α</m:t>
                </m:r>
              </m:e>
              <m:sub>
                <m:r>
                  <m:rPr>
                    <m:sty m:val="p"/>
                  </m:rPr>
                  <w:rPr>
                    <w:rFonts w:ascii="Cambria Math" w:hAnsi="Cambria Math"/>
                    <w:sz w:val="20"/>
                    <w:szCs w:val="20"/>
                  </w:rPr>
                  <m:t>SI</m:t>
                </m:r>
              </m:sub>
              <m:sup/>
            </m:sSubSup>
          </m:den>
        </m:f>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used-DL-RB</m:t>
                </m:r>
              </m:sub>
              <m:sup/>
            </m:sSubSup>
            <m:ctrlPr>
              <w:rPr>
                <w:rFonts w:ascii="Cambria Math" w:hAnsi="Cambria Math"/>
                <w:i/>
                <w:iCs/>
                <w:sz w:val="20"/>
                <w:szCs w:val="20"/>
              </w:rPr>
            </m:ctrlPr>
          </m:num>
          <m:den>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DLRB</m:t>
                </m:r>
              </m:sub>
              <m:sup/>
            </m:sSubSup>
          </m:den>
        </m:f>
      </m:oMath>
    </w:p>
    <w:p w14:paraId="521B836B" w14:textId="77777777" w:rsidR="00C71433" w:rsidRPr="0042737A" w:rsidRDefault="00000000">
      <w:pPr>
        <w:pStyle w:val="affe"/>
        <w:widowControl/>
        <w:numPr>
          <w:ilvl w:val="2"/>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rPr>
      </w:pPr>
      <m:oMath>
        <m:sSubSup>
          <m:sSubSupPr>
            <m:ctrlPr>
              <w:rPr>
                <w:rFonts w:ascii="Cambria Math" w:hAnsi="Cambria Math"/>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per-RB</m:t>
            </m:r>
          </m:sup>
        </m:sSubSup>
      </m:oMath>
      <w:r w:rsidR="00C71433" w:rsidRPr="0042737A">
        <w:rPr>
          <w:rFonts w:ascii="Times New Roman" w:hAnsi="Times New Roman"/>
          <w:iCs/>
          <w:sz w:val="20"/>
          <w:szCs w:val="20"/>
        </w:rPr>
        <w:t xml:space="preserve"> </w:t>
      </w:r>
      <w:r w:rsidR="00C71433" w:rsidRPr="0042737A">
        <w:rPr>
          <w:rFonts w:ascii="Times New Roman" w:hAnsi="Times New Roman"/>
          <w:sz w:val="20"/>
          <w:szCs w:val="20"/>
        </w:rPr>
        <w:t xml:space="preserve">is DL transmission power of gNB per RB, </w:t>
      </w:r>
      <m:oMath>
        <m:sSubSup>
          <m:sSubSupPr>
            <m:ctrlPr>
              <w:rPr>
                <w:rFonts w:ascii="Cambria Math" w:hAnsi="Cambria Math"/>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per-RB</m:t>
            </m:r>
          </m:sup>
        </m:sSubSup>
        <m: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max</m:t>
            </m:r>
          </m:sup>
        </m:sSubSup>
        <m:r>
          <w:rPr>
            <w:rFonts w:ascii="Cambria Math" w:hAnsi="Cambria Math"/>
            <w:sz w:val="20"/>
            <w:szCs w:val="20"/>
          </w:rPr>
          <m:t>/</m:t>
        </m:r>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DLRB</m:t>
            </m:r>
          </m:sub>
          <m:sup/>
        </m:sSubSup>
        <m:r>
          <w:rPr>
            <w:rFonts w:ascii="Cambria Math" w:hAnsi="Cambria Math"/>
            <w:sz w:val="20"/>
            <w:szCs w:val="20"/>
          </w:rPr>
          <m:t>.</m:t>
        </m:r>
      </m:oMath>
      <w:r w:rsidR="00C71433" w:rsidRPr="0042737A">
        <w:rPr>
          <w:rFonts w:ascii="Times New Roman" w:hAnsi="Times New Roman"/>
          <w:iCs/>
          <w:sz w:val="20"/>
          <w:szCs w:val="20"/>
        </w:rPr>
        <w:t xml:space="preserve"> </w:t>
      </w:r>
    </w:p>
    <w:p w14:paraId="048D7452" w14:textId="77777777" w:rsidR="00C71433" w:rsidRPr="0042737A" w:rsidRDefault="00000000">
      <w:pPr>
        <w:pStyle w:val="affe"/>
        <w:widowControl/>
        <w:numPr>
          <w:ilvl w:val="2"/>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used-DL-RB</m:t>
            </m:r>
          </m:sub>
          <m:sup/>
        </m:sSubSup>
      </m:oMath>
      <w:r w:rsidR="00C71433" w:rsidRPr="0042737A">
        <w:rPr>
          <w:rFonts w:ascii="Times New Roman" w:hAnsi="Times New Roman"/>
          <w:sz w:val="20"/>
          <w:szCs w:val="20"/>
          <w:lang w:eastAsia="x-none"/>
        </w:rPr>
        <w:t xml:space="preserve"> is the number of DL RBs allocated for DL transmission.</w:t>
      </w:r>
    </w:p>
    <w:p w14:paraId="41B4161A" w14:textId="77777777" w:rsidR="00C71433" w:rsidRPr="0042737A" w:rsidRDefault="00C71433">
      <w:pPr>
        <w:pStyle w:val="affe"/>
        <w:widowControl/>
        <w:numPr>
          <w:ilvl w:val="0"/>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 xml:space="preserve">Send LS to RAN4 to confirm RAN1’s </w:t>
      </w:r>
      <w:r w:rsidRPr="0042737A">
        <w:rPr>
          <w:rFonts w:ascii="Times New Roman" w:hAnsi="Times New Roman"/>
          <w:iCs/>
          <w:sz w:val="20"/>
          <w:szCs w:val="20"/>
          <w:lang w:eastAsia="x-none"/>
        </w:rPr>
        <w:t>assumptions</w:t>
      </w:r>
      <w:r w:rsidRPr="0042737A">
        <w:rPr>
          <w:rFonts w:ascii="Times New Roman" w:hAnsi="Times New Roman"/>
          <w:sz w:val="20"/>
          <w:szCs w:val="20"/>
          <w:lang w:eastAsia="x-none"/>
        </w:rPr>
        <w:t xml:space="preserve"> and the subband configuration assumed for FR1/FR2</w:t>
      </w:r>
    </w:p>
    <w:p w14:paraId="34C0B2A5" w14:textId="77777777" w:rsidR="00C71433" w:rsidRPr="0042737A" w:rsidRDefault="00C71433">
      <w:pPr>
        <w:pStyle w:val="affe"/>
        <w:widowControl/>
        <w:numPr>
          <w:ilvl w:val="1"/>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Also ask RAN4 if the above is applicable to other subband configurations</w:t>
      </w:r>
    </w:p>
    <w:p w14:paraId="7838231D" w14:textId="77777777" w:rsidR="00C563F2" w:rsidRDefault="00C563F2" w:rsidP="00C71433">
      <w:pPr>
        <w:rPr>
          <w:highlight w:val="green"/>
          <w:lang w:val="en-US" w:eastAsia="ko-KR"/>
        </w:rPr>
      </w:pPr>
    </w:p>
    <w:p w14:paraId="5F923D8E" w14:textId="13D1F1DB" w:rsidR="00C71433" w:rsidRPr="002E0CFC" w:rsidRDefault="00C71433" w:rsidP="00C71433">
      <w:pPr>
        <w:rPr>
          <w:highlight w:val="green"/>
          <w:lang w:val="en-US" w:eastAsia="ko-KR"/>
        </w:rPr>
      </w:pPr>
      <w:r w:rsidRPr="00E741FA">
        <w:rPr>
          <w:highlight w:val="green"/>
          <w:lang w:val="en-US" w:eastAsia="ko-KR"/>
        </w:rPr>
        <w:t>Agreement</w:t>
      </w:r>
      <w:r w:rsidRPr="002E0CFC">
        <w:rPr>
          <w:highlight w:val="green"/>
          <w:lang w:val="en-US" w:eastAsia="ko-KR"/>
        </w:rPr>
        <w:t>:</w:t>
      </w:r>
    </w:p>
    <w:p w14:paraId="085053B8" w14:textId="77777777" w:rsidR="00C71433" w:rsidRPr="00602868" w:rsidRDefault="00C71433" w:rsidP="00C71433">
      <w:r w:rsidRPr="00602868">
        <w:t xml:space="preserve">For SLS in RAN1, if only large scale fading is modelled and small scale fading is not modelled for </w:t>
      </w:r>
      <w:r w:rsidRPr="00602868">
        <w:rPr>
          <w:lang w:val="it-IT"/>
        </w:rPr>
        <w:t>gNB-gNB co-channel channel model</w:t>
      </w:r>
      <w:r w:rsidRPr="00602868">
        <w:t xml:space="preserve">, the power of </w:t>
      </w:r>
      <w:r w:rsidRPr="00602868">
        <w:rPr>
          <w:lang w:val="sv-SE"/>
        </w:rPr>
        <w:t>inter-site gNB-gNB co-channel inter-subband CLI</w:t>
      </w:r>
      <w:r w:rsidRPr="00602868">
        <w:t xml:space="preserve"> experienced by the victim gNB on each receiver chain at one UL RB can be modelled as</w:t>
      </w:r>
    </w:p>
    <w:p w14:paraId="0CA8793D" w14:textId="77777777" w:rsidR="00C71433" w:rsidRPr="0042737A" w:rsidRDefault="00000000">
      <w:pPr>
        <w:pStyle w:val="affe"/>
        <w:widowControl/>
        <w:numPr>
          <w:ilvl w:val="0"/>
          <w:numId w:val="70"/>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p"/>
              </m:rPr>
              <w:rPr>
                <w:rFonts w:ascii="Cambria Math" w:hAnsi="Cambria Math"/>
                <w:sz w:val="20"/>
                <w:szCs w:val="20"/>
              </w:rPr>
              <m:t>I</m:t>
            </m:r>
          </m:e>
          <m:sub>
            <m:r>
              <m:rPr>
                <m:sty m:val="p"/>
              </m:rPr>
              <w:rPr>
                <w:rFonts w:ascii="Cambria Math" w:hAnsi="Cambria Math"/>
                <w:sz w:val="20"/>
                <w:szCs w:val="20"/>
              </w:rPr>
              <m:t>Inter-Site-CLI</m:t>
            </m:r>
          </m:sub>
          <m:sup>
            <m:sSup>
              <m:sSupPr>
                <m:ctrlPr>
                  <w:rPr>
                    <w:rFonts w:ascii="Cambria Math" w:hAnsi="Cambria Math"/>
                    <w:i/>
                    <w:iCs/>
                    <w:sz w:val="20"/>
                    <w:szCs w:val="20"/>
                  </w:rPr>
                </m:ctrlPr>
              </m:sSupPr>
              <m:e>
                <m:r>
                  <w:rPr>
                    <w:rFonts w:ascii="Cambria Math" w:hAnsi="Cambria Math"/>
                    <w:sz w:val="20"/>
                    <w:szCs w:val="20"/>
                  </w:rPr>
                  <m:t>A</m:t>
                </m:r>
              </m:e>
              <m:sup>
                <m:r>
                  <w:rPr>
                    <w:rFonts w:ascii="Cambria Math" w:hAnsi="Cambria Math"/>
                    <w:sz w:val="20"/>
                    <w:szCs w:val="20"/>
                  </w:rPr>
                  <m:t>'</m:t>
                </m:r>
              </m:sup>
            </m:sSup>
            <m:r>
              <w:rPr>
                <w:rFonts w:ascii="Cambria Math" w:hAnsi="Cambria Math"/>
                <w:sz w:val="20"/>
                <w:szCs w:val="20"/>
              </w:rPr>
              <m:t>→A</m:t>
            </m:r>
            <m:r>
              <m:rPr>
                <m:sty m:val="p"/>
              </m:rPr>
              <w:rPr>
                <w:rFonts w:ascii="Cambria Math" w:hAnsi="Cambria Math"/>
                <w:sz w:val="20"/>
                <w:szCs w:val="20"/>
              </w:rPr>
              <m:t>,per-RB</m:t>
            </m:r>
          </m:sup>
        </m:sSubSup>
        <m:r>
          <m:rPr>
            <m:sty m:val="p"/>
          </m:rPr>
          <w:rPr>
            <w:rFonts w:ascii="Cambria Math" w:hAnsi="Cambria Math"/>
            <w:sz w:val="20"/>
            <w:szCs w:val="20"/>
          </w:rPr>
          <m:t>=</m:t>
        </m:r>
        <m:sSubSup>
          <m:sSubSupPr>
            <m:ctrlPr>
              <w:rPr>
                <w:rFonts w:ascii="Cambria Math" w:hAnsi="Cambria Math"/>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 xml:space="preserve">BS </m:t>
            </m:r>
            <m:sSup>
              <m:sSupPr>
                <m:ctrlPr>
                  <w:rPr>
                    <w:rFonts w:ascii="Cambria Math" w:hAnsi="Cambria Math"/>
                    <w:i/>
                    <w:iCs/>
                    <w:sz w:val="20"/>
                    <w:szCs w:val="20"/>
                  </w:rPr>
                </m:ctrlPr>
              </m:sSupPr>
              <m:e>
                <m:r>
                  <w:rPr>
                    <w:rFonts w:ascii="Cambria Math" w:hAnsi="Cambria Math"/>
                    <w:sz w:val="20"/>
                    <w:szCs w:val="20"/>
                  </w:rPr>
                  <m:t>A</m:t>
                </m:r>
              </m:e>
              <m:sup>
                <m:r>
                  <w:rPr>
                    <w:rFonts w:ascii="Cambria Math" w:hAnsi="Cambria Math"/>
                    <w:sz w:val="20"/>
                    <w:szCs w:val="20"/>
                  </w:rPr>
                  <m:t>'</m:t>
                </m:r>
              </m:sup>
            </m:sSup>
            <m:r>
              <m:rPr>
                <m:sty m:val="p"/>
              </m:rPr>
              <w:rPr>
                <w:rFonts w:ascii="Cambria Math" w:hAnsi="Cambria Math"/>
                <w:sz w:val="20"/>
                <w:szCs w:val="20"/>
              </w:rPr>
              <m:t>,per-RB</m:t>
            </m:r>
          </m:sup>
        </m:sSubSup>
        <m:r>
          <m:rPr>
            <m:sty m:val="p"/>
          </m:rPr>
          <w:rPr>
            <w:rFonts w:ascii="Cambria Math" w:hAnsi="Cambria Math"/>
            <w:sz w:val="20"/>
            <w:szCs w:val="20"/>
          </w:rPr>
          <m:t>*</m:t>
        </m:r>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used-DL-RB</m:t>
            </m:r>
          </m:sub>
          <m:sup>
            <m:r>
              <m:rPr>
                <m:sty m:val="p"/>
              </m:rPr>
              <w:rPr>
                <w:rFonts w:ascii="Cambria Math" w:hAnsi="Cambria Math"/>
                <w:sz w:val="20"/>
                <w:szCs w:val="20"/>
              </w:rPr>
              <m:t xml:space="preserve">BS </m:t>
            </m:r>
            <m:sSup>
              <m:sSupPr>
                <m:ctrlPr>
                  <w:rPr>
                    <w:rFonts w:ascii="Cambria Math" w:hAnsi="Cambria Math"/>
                    <w:i/>
                    <w:iCs/>
                    <w:sz w:val="20"/>
                    <w:szCs w:val="20"/>
                  </w:rPr>
                </m:ctrlPr>
              </m:sSupPr>
              <m:e>
                <m:r>
                  <w:rPr>
                    <w:rFonts w:ascii="Cambria Math" w:hAnsi="Cambria Math"/>
                    <w:sz w:val="20"/>
                    <w:szCs w:val="20"/>
                  </w:rPr>
                  <m:t>A</m:t>
                </m:r>
              </m:e>
              <m:sup>
                <m:r>
                  <w:rPr>
                    <w:rFonts w:ascii="Cambria Math" w:hAnsi="Cambria Math"/>
                    <w:sz w:val="20"/>
                    <w:szCs w:val="20"/>
                  </w:rPr>
                  <m:t>'</m:t>
                </m:r>
              </m:sup>
            </m:sSup>
          </m:sup>
        </m:sSubSup>
        <m:r>
          <m:rPr>
            <m:sty m:val="p"/>
          </m:rPr>
          <w:rPr>
            <w:rFonts w:ascii="Cambria Math" w:hAnsi="Cambria Math"/>
            <w:sz w:val="20"/>
            <w:szCs w:val="20"/>
          </w:rPr>
          <m:t>*</m:t>
        </m:r>
        <m:sSubSup>
          <m:sSubSupPr>
            <m:ctrlPr>
              <w:rPr>
                <w:rFonts w:ascii="Cambria Math" w:hAnsi="Cambria Math"/>
                <w:i/>
                <w:iCs/>
                <w:sz w:val="20"/>
                <w:szCs w:val="20"/>
              </w:rPr>
            </m:ctrlPr>
          </m:sSubSupPr>
          <m:e>
            <m:r>
              <m:rPr>
                <m:sty m:val="p"/>
              </m:rPr>
              <w:rPr>
                <w:rFonts w:ascii="Cambria Math" w:hAnsi="Cambria Math"/>
                <w:sz w:val="20"/>
                <w:szCs w:val="20"/>
              </w:rPr>
              <m:t>CL</m:t>
            </m:r>
          </m:e>
          <m:sub/>
          <m:sup>
            <m:r>
              <m:rPr>
                <m:sty m:val="p"/>
              </m:rPr>
              <w:rPr>
                <w:rFonts w:ascii="Cambria Math" w:hAnsi="Cambria Math"/>
                <w:sz w:val="20"/>
                <w:szCs w:val="20"/>
              </w:rPr>
              <m:t xml:space="preserve">BS </m:t>
            </m:r>
            <m:sSup>
              <m:sSupPr>
                <m:ctrlPr>
                  <w:rPr>
                    <w:rFonts w:ascii="Cambria Math" w:hAnsi="Cambria Math"/>
                    <w:i/>
                    <w:iCs/>
                    <w:sz w:val="20"/>
                    <w:szCs w:val="20"/>
                  </w:rPr>
                </m:ctrlPr>
              </m:sSupPr>
              <m:e>
                <m:r>
                  <w:rPr>
                    <w:rFonts w:ascii="Cambria Math" w:hAnsi="Cambria Math"/>
                    <w:sz w:val="20"/>
                    <w:szCs w:val="20"/>
                  </w:rPr>
                  <m:t>A</m:t>
                </m:r>
              </m:e>
              <m:sup>
                <m:r>
                  <w:rPr>
                    <w:rFonts w:ascii="Cambria Math" w:hAnsi="Cambria Math"/>
                    <w:sz w:val="20"/>
                    <w:szCs w:val="20"/>
                  </w:rPr>
                  <m:t>'</m:t>
                </m:r>
              </m:sup>
            </m:sSup>
            <m:r>
              <m:rPr>
                <m:sty m:val="p"/>
              </m:rPr>
              <w:rPr>
                <w:rFonts w:ascii="Cambria Math" w:hAnsi="Cambria Math"/>
                <w:sz w:val="20"/>
                <w:szCs w:val="20"/>
              </w:rPr>
              <m:t xml:space="preserve">→BS </m:t>
            </m:r>
            <m:r>
              <w:rPr>
                <w:rFonts w:ascii="Cambria Math" w:hAnsi="Cambria Math"/>
                <w:sz w:val="20"/>
                <w:szCs w:val="20"/>
              </w:rPr>
              <m:t>A</m:t>
            </m:r>
          </m:sup>
        </m:sSubSup>
        <m:r>
          <m:rPr>
            <m:sty m:val="p"/>
          </m:rPr>
          <w:rPr>
            <w:rFonts w:ascii="Cambria Math" w:hAnsi="Cambria Math"/>
            <w:sz w:val="20"/>
            <w:szCs w:val="20"/>
          </w:rPr>
          <m:t>*</m:t>
        </m:r>
        <m:d>
          <m:dPr>
            <m:ctrlPr>
              <w:rPr>
                <w:rFonts w:ascii="Cambria Math" w:hAnsi="Cambria Math"/>
                <w:sz w:val="20"/>
                <w:szCs w:val="20"/>
              </w:rPr>
            </m:ctrlPr>
          </m:dPr>
          <m:e>
            <m:f>
              <m:fPr>
                <m:ctrlPr>
                  <w:rPr>
                    <w:rFonts w:ascii="Cambria Math" w:hAnsi="Cambria Math"/>
                    <w:i/>
                    <w:iCs/>
                    <w:sz w:val="20"/>
                    <w:szCs w:val="20"/>
                  </w:rPr>
                </m:ctrlPr>
              </m:fPr>
              <m:num>
                <m:r>
                  <m:rPr>
                    <m:sty m:val="p"/>
                  </m:rPr>
                  <w:rPr>
                    <w:rFonts w:ascii="Cambria Math" w:hAnsi="Cambria Math"/>
                    <w:sz w:val="20"/>
                    <w:szCs w:val="20"/>
                  </w:rPr>
                  <m:t>1</m:t>
                </m:r>
              </m:num>
              <m:den>
                <m:sSubSup>
                  <m:sSubSupPr>
                    <m:ctrlPr>
                      <w:rPr>
                        <w:rFonts w:ascii="Cambria Math" w:hAnsi="Cambria Math"/>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den>
            </m:f>
            <m:r>
              <m:rPr>
                <m:sty m:val="p"/>
              </m:rPr>
              <w:rPr>
                <w:rFonts w:ascii="Cambria Math" w:hAnsi="Cambria Math"/>
                <w:sz w:val="20"/>
                <w:szCs w:val="20"/>
              </w:rPr>
              <m:t>+</m:t>
            </m:r>
            <m:f>
              <m:fPr>
                <m:ctrlPr>
                  <w:rPr>
                    <w:rFonts w:ascii="Cambria Math" w:hAnsi="Cambria Math"/>
                    <w:i/>
                    <w:iCs/>
                    <w:sz w:val="20"/>
                    <w:szCs w:val="20"/>
                  </w:rPr>
                </m:ctrlPr>
              </m:fPr>
              <m:num>
                <m:r>
                  <m:rPr>
                    <m:sty m:val="p"/>
                  </m:rPr>
                  <w:rPr>
                    <w:rFonts w:ascii="Cambria Math" w:hAnsi="Cambria Math"/>
                    <w:sz w:val="20"/>
                    <w:szCs w:val="20"/>
                  </w:rPr>
                  <m:t>1</m:t>
                </m:r>
              </m:num>
              <m:den>
                <m:sSubSup>
                  <m:sSubSupPr>
                    <m:ctrlPr>
                      <w:rPr>
                        <w:rFonts w:ascii="Cambria Math" w:hAnsi="Cambria Math"/>
                        <w:i/>
                        <w:iCs/>
                        <w:sz w:val="20"/>
                        <w:szCs w:val="20"/>
                      </w:rPr>
                    </m:ctrlPr>
                  </m:sSubSupPr>
                  <m:e>
                    <m:r>
                      <m:rPr>
                        <m:sty m:val="p"/>
                      </m:rPr>
                      <w:rPr>
                        <w:rFonts w:ascii="Cambria Math" w:hAnsi="Cambria Math"/>
                        <w:sz w:val="20"/>
                        <w:szCs w:val="20"/>
                      </w:rPr>
                      <m:t>ACS</m:t>
                    </m:r>
                  </m:e>
                  <m:sub>
                    <m:r>
                      <m:rPr>
                        <m:sty m:val="p"/>
                      </m:rPr>
                      <w:rPr>
                        <w:rFonts w:ascii="Cambria Math" w:hAnsi="Cambria Math"/>
                        <w:sz w:val="20"/>
                        <w:szCs w:val="20"/>
                      </w:rPr>
                      <m:t>BS</m:t>
                    </m:r>
                  </m:sub>
                  <m:sup/>
                </m:sSubSup>
              </m:den>
            </m:f>
          </m:e>
        </m:d>
        <m:r>
          <m:rPr>
            <m:sty m:val="p"/>
          </m:rPr>
          <w:rPr>
            <w:rFonts w:ascii="Cambria Math" w:hAnsi="Cambria Math"/>
            <w:sz w:val="20"/>
            <w:szCs w:val="20"/>
          </w:rPr>
          <m:t>*</m:t>
        </m:r>
      </m:oMath>
      <w:r w:rsidR="00C71433" w:rsidRPr="0042737A">
        <w:rPr>
          <w:rFonts w:ascii="Times New Roman" w:hAnsi="Times New Roman"/>
          <w:sz w:val="20"/>
          <w:szCs w:val="20"/>
          <w:lang w:eastAsia="x-none"/>
        </w:rPr>
        <w:t xml:space="preserve"> </w:t>
      </w:r>
      <m:oMath>
        <m:f>
          <m:fPr>
            <m:ctrlPr>
              <w:rPr>
                <w:rFonts w:ascii="Cambria Math" w:hAnsi="Cambria Math"/>
                <w:i/>
                <w:iCs/>
                <w:sz w:val="20"/>
                <w:szCs w:val="20"/>
              </w:rPr>
            </m:ctrlPr>
          </m:fPr>
          <m:num>
            <m:r>
              <m:rPr>
                <m:sty m:val="p"/>
              </m:rPr>
              <w:rPr>
                <w:rFonts w:ascii="Cambria Math" w:hAnsi="Cambria Math"/>
                <w:sz w:val="20"/>
                <w:szCs w:val="20"/>
              </w:rPr>
              <m:t>1</m:t>
            </m:r>
          </m:num>
          <m:den>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DLRB</m:t>
                </m:r>
              </m:sub>
              <m:sup/>
            </m:sSubSup>
          </m:den>
        </m:f>
      </m:oMath>
    </w:p>
    <w:p w14:paraId="363FBFE6" w14:textId="77777777" w:rsidR="00C71433" w:rsidRPr="0042737A" w:rsidRDefault="00000000">
      <w:pPr>
        <w:pStyle w:val="affe"/>
        <w:widowControl/>
        <w:numPr>
          <w:ilvl w:val="1"/>
          <w:numId w:val="70"/>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p"/>
              </m:rPr>
              <w:rPr>
                <w:rFonts w:ascii="Cambria Math" w:hAnsi="Cambria Math"/>
                <w:sz w:val="20"/>
                <w:szCs w:val="20"/>
              </w:rPr>
              <m:t>I</m:t>
            </m:r>
          </m:e>
          <m:sub>
            <m:r>
              <m:rPr>
                <m:sty m:val="p"/>
              </m:rPr>
              <w:rPr>
                <w:rFonts w:ascii="Cambria Math" w:hAnsi="Cambria Math"/>
                <w:sz w:val="20"/>
                <w:szCs w:val="20"/>
              </w:rPr>
              <m:t>Inter-Site-CLI</m:t>
            </m:r>
          </m:sub>
          <m:sup>
            <m:sSup>
              <m:sSupPr>
                <m:ctrlPr>
                  <w:rPr>
                    <w:rFonts w:ascii="Cambria Math" w:hAnsi="Cambria Math"/>
                    <w:i/>
                    <w:iCs/>
                    <w:sz w:val="20"/>
                    <w:szCs w:val="20"/>
                  </w:rPr>
                </m:ctrlPr>
              </m:sSupPr>
              <m:e>
                <m:r>
                  <m:rPr>
                    <m:sty m:val="p"/>
                  </m:rPr>
                  <w:rPr>
                    <w:rFonts w:ascii="Cambria Math" w:hAnsi="Cambria Math"/>
                    <w:sz w:val="20"/>
                    <w:szCs w:val="20"/>
                  </w:rPr>
                  <m:t>A</m:t>
                </m:r>
              </m:e>
              <m:sup>
                <m:r>
                  <m:rPr>
                    <m:sty m:val="p"/>
                  </m:rPr>
                  <w:rPr>
                    <w:rFonts w:ascii="Cambria Math" w:hAnsi="Cambria Math"/>
                    <w:sz w:val="20"/>
                    <w:szCs w:val="20"/>
                  </w:rPr>
                  <m:t>'</m:t>
                </m:r>
              </m:sup>
            </m:sSup>
            <m:r>
              <m:rPr>
                <m:sty m:val="p"/>
              </m:rPr>
              <w:rPr>
                <w:rFonts w:ascii="Cambria Math" w:hAnsi="Cambria Math"/>
                <w:sz w:val="20"/>
                <w:szCs w:val="20"/>
              </w:rPr>
              <m:t>→A,per-RB</m:t>
            </m:r>
          </m:sup>
        </m:sSubSup>
      </m:oMath>
      <w:r w:rsidR="00C71433" w:rsidRPr="0042737A">
        <w:rPr>
          <w:rFonts w:ascii="Times New Roman" w:hAnsi="Times New Roman"/>
          <w:sz w:val="20"/>
          <w:szCs w:val="20"/>
          <w:lang w:eastAsia="x-none"/>
        </w:rPr>
        <w:t xml:space="preserve"> is the power of </w:t>
      </w:r>
      <w:r w:rsidR="00C71433" w:rsidRPr="0042737A">
        <w:rPr>
          <w:rFonts w:ascii="Times New Roman" w:hAnsi="Times New Roman"/>
          <w:sz w:val="20"/>
          <w:szCs w:val="20"/>
          <w:lang w:val="sv-SE" w:eastAsia="x-none"/>
        </w:rPr>
        <w:t xml:space="preserve">inter-site gNB-gNB co-channel inter-subband CLI from gNB </w:t>
      </w:r>
      <m:oMath>
        <m:sSup>
          <m:sSupPr>
            <m:ctrlPr>
              <w:rPr>
                <w:rFonts w:ascii="Cambria Math" w:hAnsi="Cambria Math"/>
                <w:i/>
                <w:iCs/>
                <w:sz w:val="20"/>
                <w:szCs w:val="20"/>
              </w:rPr>
            </m:ctrlPr>
          </m:sSupPr>
          <m:e>
            <m:r>
              <w:rPr>
                <w:rFonts w:ascii="Cambria Math" w:hAnsi="Cambria Math"/>
                <w:sz w:val="20"/>
                <w:szCs w:val="20"/>
              </w:rPr>
              <m:t>A</m:t>
            </m:r>
          </m:e>
          <m:sup>
            <m:r>
              <w:rPr>
                <w:rFonts w:ascii="Cambria Math" w:hAnsi="Cambria Math"/>
                <w:sz w:val="20"/>
                <w:szCs w:val="20"/>
              </w:rPr>
              <m:t>'</m:t>
            </m:r>
          </m:sup>
        </m:sSup>
      </m:oMath>
      <w:r w:rsidR="00C71433" w:rsidRPr="0042737A">
        <w:rPr>
          <w:rFonts w:ascii="Times New Roman" w:hAnsi="Times New Roman"/>
          <w:sz w:val="20"/>
          <w:szCs w:val="20"/>
          <w:lang w:eastAsia="x-none"/>
        </w:rPr>
        <w:t xml:space="preserve"> to gNB </w:t>
      </w:r>
      <m:oMath>
        <m:r>
          <w:rPr>
            <w:rFonts w:ascii="Cambria Math" w:hAnsi="Cambria Math"/>
            <w:sz w:val="20"/>
            <w:szCs w:val="20"/>
          </w:rPr>
          <m:t>A</m:t>
        </m:r>
      </m:oMath>
      <w:r w:rsidR="00C71433" w:rsidRPr="0042737A">
        <w:rPr>
          <w:rFonts w:ascii="Times New Roman" w:hAnsi="Times New Roman"/>
          <w:sz w:val="20"/>
          <w:szCs w:val="20"/>
          <w:lang w:eastAsia="x-none"/>
        </w:rPr>
        <w:t xml:space="preserve"> on each receiver chain at one UL RB (linear value)</w:t>
      </w:r>
    </w:p>
    <w:p w14:paraId="46B1B0DF" w14:textId="77777777" w:rsidR="00C71433" w:rsidRPr="0042737A" w:rsidRDefault="00000000">
      <w:pPr>
        <w:pStyle w:val="affe"/>
        <w:widowControl/>
        <w:numPr>
          <w:ilvl w:val="1"/>
          <w:numId w:val="70"/>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 xml:space="preserve">BS </m:t>
            </m:r>
            <m:sSup>
              <m:sSupPr>
                <m:ctrlPr>
                  <w:rPr>
                    <w:rFonts w:ascii="Cambria Math" w:hAnsi="Cambria Math"/>
                    <w:i/>
                    <w:iCs/>
                    <w:sz w:val="20"/>
                    <w:szCs w:val="20"/>
                  </w:rPr>
                </m:ctrlPr>
              </m:sSupPr>
              <m:e>
                <m:r>
                  <m:rPr>
                    <m:sty m:val="p"/>
                  </m:rPr>
                  <w:rPr>
                    <w:rFonts w:ascii="Cambria Math" w:hAnsi="Cambria Math"/>
                    <w:sz w:val="20"/>
                    <w:szCs w:val="20"/>
                  </w:rPr>
                  <m:t>A</m:t>
                </m:r>
              </m:e>
              <m:sup>
                <m:r>
                  <m:rPr>
                    <m:sty m:val="p"/>
                  </m:rPr>
                  <w:rPr>
                    <w:rFonts w:ascii="Cambria Math" w:hAnsi="Cambria Math"/>
                    <w:sz w:val="20"/>
                    <w:szCs w:val="20"/>
                  </w:rPr>
                  <m:t>'</m:t>
                </m:r>
              </m:sup>
            </m:sSup>
            <m:r>
              <m:rPr>
                <m:sty m:val="p"/>
              </m:rPr>
              <w:rPr>
                <w:rFonts w:ascii="Cambria Math" w:hAnsi="Cambria Math"/>
                <w:sz w:val="20"/>
                <w:szCs w:val="20"/>
              </w:rPr>
              <m:t>,per-RB</m:t>
            </m:r>
          </m:sup>
        </m:sSubSup>
      </m:oMath>
      <w:r w:rsidR="00C71433" w:rsidRPr="0042737A">
        <w:rPr>
          <w:rFonts w:ascii="Times New Roman" w:hAnsi="Times New Roman"/>
          <w:sz w:val="20"/>
          <w:szCs w:val="20"/>
          <w:lang w:eastAsia="x-none"/>
        </w:rPr>
        <w:t xml:space="preserve"> is DL transmission power of </w:t>
      </w:r>
      <w:r w:rsidR="00C71433" w:rsidRPr="0042737A">
        <w:rPr>
          <w:rFonts w:ascii="Times New Roman" w:hAnsi="Times New Roman"/>
          <w:sz w:val="20"/>
          <w:szCs w:val="20"/>
          <w:lang w:val="sv-SE" w:eastAsia="x-none"/>
        </w:rPr>
        <w:t xml:space="preserve">gNB </w:t>
      </w:r>
      <m:oMath>
        <m:sSup>
          <m:sSupPr>
            <m:ctrlPr>
              <w:rPr>
                <w:rFonts w:ascii="Cambria Math" w:hAnsi="Cambria Math"/>
                <w:i/>
                <w:iCs/>
                <w:sz w:val="20"/>
                <w:szCs w:val="20"/>
              </w:rPr>
            </m:ctrlPr>
          </m:sSupPr>
          <m:e>
            <m:r>
              <w:rPr>
                <w:rFonts w:ascii="Cambria Math" w:hAnsi="Cambria Math"/>
                <w:sz w:val="20"/>
                <w:szCs w:val="20"/>
              </w:rPr>
              <m:t>A</m:t>
            </m:r>
          </m:e>
          <m:sup>
            <m:r>
              <w:rPr>
                <w:rFonts w:ascii="Cambria Math" w:hAnsi="Cambria Math"/>
                <w:sz w:val="20"/>
                <w:szCs w:val="20"/>
              </w:rPr>
              <m:t>'</m:t>
            </m:r>
          </m:sup>
        </m:sSup>
      </m:oMath>
      <w:r w:rsidR="00C71433" w:rsidRPr="0042737A">
        <w:rPr>
          <w:rFonts w:ascii="Times New Roman" w:hAnsi="Times New Roman"/>
          <w:sz w:val="20"/>
          <w:szCs w:val="20"/>
          <w:lang w:eastAsia="x-none"/>
        </w:rPr>
        <w:t xml:space="preserve"> across all transmit chains per RB (linear value). </w:t>
      </w:r>
      <m:oMath>
        <m:sSubSup>
          <m:sSubSupPr>
            <m:ctrlPr>
              <w:rPr>
                <w:rFonts w:ascii="Cambria Math" w:hAnsi="Cambria Math"/>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 xml:space="preserve">BS </m:t>
            </m:r>
            <m:sSup>
              <m:sSupPr>
                <m:ctrlPr>
                  <w:rPr>
                    <w:rFonts w:ascii="Cambria Math" w:hAnsi="Cambria Math"/>
                    <w:i/>
                    <w:iCs/>
                    <w:sz w:val="20"/>
                    <w:szCs w:val="20"/>
                  </w:rPr>
                </m:ctrlPr>
              </m:sSupPr>
              <m:e>
                <m:r>
                  <m:rPr>
                    <m:sty m:val="p"/>
                  </m:rPr>
                  <w:rPr>
                    <w:rFonts w:ascii="Cambria Math" w:hAnsi="Cambria Math"/>
                    <w:sz w:val="20"/>
                    <w:szCs w:val="20"/>
                  </w:rPr>
                  <m:t>A</m:t>
                </m:r>
              </m:e>
              <m:sup>
                <m:r>
                  <m:rPr>
                    <m:sty m:val="p"/>
                  </m:rPr>
                  <w:rPr>
                    <w:rFonts w:ascii="Cambria Math" w:hAnsi="Cambria Math"/>
                    <w:sz w:val="20"/>
                    <w:szCs w:val="20"/>
                  </w:rPr>
                  <m:t>'</m:t>
                </m:r>
              </m:sup>
            </m:sSup>
            <m:r>
              <m:rPr>
                <m:sty m:val="p"/>
              </m:rPr>
              <w:rPr>
                <w:rFonts w:ascii="Cambria Math" w:hAnsi="Cambria Math"/>
                <w:sz w:val="20"/>
                <w:szCs w:val="20"/>
              </w:rPr>
              <m:t>,per-RB</m:t>
            </m:r>
          </m:sup>
        </m:sSubSup>
        <m: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max</m:t>
            </m:r>
          </m:sup>
        </m:sSubSup>
        <m:r>
          <w:rPr>
            <w:rFonts w:ascii="Cambria Math" w:hAnsi="Cambria Math"/>
            <w:sz w:val="20"/>
            <w:szCs w:val="20"/>
          </w:rPr>
          <m:t>/</m:t>
        </m:r>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DLRB</m:t>
            </m:r>
          </m:sub>
          <m:sup/>
        </m:sSubSup>
      </m:oMath>
      <w:r w:rsidR="00C71433" w:rsidRPr="0042737A">
        <w:rPr>
          <w:rFonts w:ascii="Times New Roman" w:hAnsi="Times New Roman"/>
          <w:iCs/>
          <w:sz w:val="20"/>
          <w:szCs w:val="20"/>
          <w:lang w:eastAsia="x-none"/>
        </w:rPr>
        <w:t>.</w:t>
      </w:r>
    </w:p>
    <w:p w14:paraId="29DB3E71" w14:textId="77777777" w:rsidR="00C71433" w:rsidRPr="0042737A" w:rsidRDefault="00000000">
      <w:pPr>
        <w:pStyle w:val="affe"/>
        <w:widowControl/>
        <w:numPr>
          <w:ilvl w:val="1"/>
          <w:numId w:val="70"/>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used-DL-RB</m:t>
            </m:r>
          </m:sub>
          <m:sup>
            <m:r>
              <m:rPr>
                <m:sty m:val="p"/>
              </m:rPr>
              <w:rPr>
                <w:rFonts w:ascii="Cambria Math" w:hAnsi="Cambria Math"/>
                <w:sz w:val="20"/>
                <w:szCs w:val="20"/>
              </w:rPr>
              <m:t xml:space="preserve">BS </m:t>
            </m:r>
            <m:sSup>
              <m:sSupPr>
                <m:ctrlPr>
                  <w:rPr>
                    <w:rFonts w:ascii="Cambria Math" w:hAnsi="Cambria Math"/>
                    <w:i/>
                    <w:iCs/>
                    <w:sz w:val="20"/>
                    <w:szCs w:val="20"/>
                  </w:rPr>
                </m:ctrlPr>
              </m:sSupPr>
              <m:e>
                <m:r>
                  <m:rPr>
                    <m:sty m:val="p"/>
                  </m:rPr>
                  <w:rPr>
                    <w:rFonts w:ascii="Cambria Math" w:hAnsi="Cambria Math"/>
                    <w:sz w:val="20"/>
                    <w:szCs w:val="20"/>
                  </w:rPr>
                  <m:t>A</m:t>
                </m:r>
              </m:e>
              <m:sup>
                <m:r>
                  <m:rPr>
                    <m:sty m:val="p"/>
                  </m:rPr>
                  <w:rPr>
                    <w:rFonts w:ascii="Cambria Math" w:hAnsi="Cambria Math"/>
                    <w:sz w:val="20"/>
                    <w:szCs w:val="20"/>
                  </w:rPr>
                  <m:t>'</m:t>
                </m:r>
              </m:sup>
            </m:sSup>
          </m:sup>
        </m:sSubSup>
      </m:oMath>
      <w:r w:rsidR="00C71433" w:rsidRPr="0042737A">
        <w:rPr>
          <w:rFonts w:ascii="Times New Roman" w:hAnsi="Times New Roman"/>
          <w:sz w:val="20"/>
          <w:szCs w:val="20"/>
          <w:lang w:eastAsia="x-none"/>
        </w:rPr>
        <w:t xml:space="preserve"> is the number of DL RBs allocated for DL transmission by </w:t>
      </w:r>
      <w:r w:rsidR="00C71433" w:rsidRPr="0042737A">
        <w:rPr>
          <w:rFonts w:ascii="Times New Roman" w:hAnsi="Times New Roman"/>
          <w:sz w:val="20"/>
          <w:szCs w:val="20"/>
          <w:lang w:val="sv-SE" w:eastAsia="x-none"/>
        </w:rPr>
        <w:t xml:space="preserve">gNB </w:t>
      </w:r>
      <m:oMath>
        <m:sSup>
          <m:sSupPr>
            <m:ctrlPr>
              <w:rPr>
                <w:rFonts w:ascii="Cambria Math" w:hAnsi="Cambria Math"/>
                <w:i/>
                <w:iCs/>
                <w:sz w:val="20"/>
                <w:szCs w:val="20"/>
              </w:rPr>
            </m:ctrlPr>
          </m:sSupPr>
          <m:e>
            <m:r>
              <w:rPr>
                <w:rFonts w:ascii="Cambria Math" w:hAnsi="Cambria Math"/>
                <w:sz w:val="20"/>
                <w:szCs w:val="20"/>
              </w:rPr>
              <m:t>A</m:t>
            </m:r>
          </m:e>
          <m:sup>
            <m:r>
              <w:rPr>
                <w:rFonts w:ascii="Cambria Math" w:hAnsi="Cambria Math"/>
                <w:sz w:val="20"/>
                <w:szCs w:val="20"/>
              </w:rPr>
              <m:t>'</m:t>
            </m:r>
          </m:sup>
        </m:sSup>
      </m:oMath>
    </w:p>
    <w:p w14:paraId="5AF75050" w14:textId="77777777" w:rsidR="00C71433" w:rsidRPr="0042737A" w:rsidRDefault="00000000">
      <w:pPr>
        <w:pStyle w:val="affe"/>
        <w:widowControl/>
        <w:numPr>
          <w:ilvl w:val="1"/>
          <w:numId w:val="70"/>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p"/>
              </m:rPr>
              <w:rPr>
                <w:rFonts w:ascii="Cambria Math" w:hAnsi="Cambria Math"/>
                <w:sz w:val="20"/>
                <w:szCs w:val="20"/>
              </w:rPr>
              <m:t>CL</m:t>
            </m:r>
          </m:e>
          <m:sub/>
          <m:sup>
            <m:r>
              <m:rPr>
                <m:sty m:val="p"/>
              </m:rPr>
              <w:rPr>
                <w:rFonts w:ascii="Cambria Math" w:hAnsi="Cambria Math"/>
                <w:sz w:val="20"/>
                <w:szCs w:val="20"/>
              </w:rPr>
              <m:t xml:space="preserve">BS </m:t>
            </m:r>
            <m:sSup>
              <m:sSupPr>
                <m:ctrlPr>
                  <w:rPr>
                    <w:rFonts w:ascii="Cambria Math" w:hAnsi="Cambria Math"/>
                    <w:i/>
                    <w:iCs/>
                    <w:sz w:val="20"/>
                    <w:szCs w:val="20"/>
                  </w:rPr>
                </m:ctrlPr>
              </m:sSupPr>
              <m:e>
                <m:r>
                  <m:rPr>
                    <m:sty m:val="p"/>
                  </m:rPr>
                  <w:rPr>
                    <w:rFonts w:ascii="Cambria Math" w:hAnsi="Cambria Math"/>
                    <w:sz w:val="20"/>
                    <w:szCs w:val="20"/>
                  </w:rPr>
                  <m:t>A</m:t>
                </m:r>
              </m:e>
              <m:sup>
                <m:r>
                  <m:rPr>
                    <m:sty m:val="p"/>
                  </m:rPr>
                  <w:rPr>
                    <w:rFonts w:ascii="Cambria Math" w:hAnsi="Cambria Math"/>
                    <w:sz w:val="20"/>
                    <w:szCs w:val="20"/>
                  </w:rPr>
                  <m:t>'</m:t>
                </m:r>
              </m:sup>
            </m:sSup>
            <m:r>
              <m:rPr>
                <m:sty m:val="p"/>
              </m:rPr>
              <w:rPr>
                <w:rFonts w:ascii="Cambria Math" w:hAnsi="Cambria Math"/>
                <w:sz w:val="20"/>
                <w:szCs w:val="20"/>
              </w:rPr>
              <m:t>→BS A</m:t>
            </m:r>
          </m:sup>
        </m:sSubSup>
        <m:r>
          <m:rPr>
            <m:sty m:val="p"/>
          </m:rPr>
          <w:rPr>
            <w:rFonts w:ascii="Cambria Math" w:hAnsi="Cambria Math"/>
            <w:sz w:val="20"/>
            <w:szCs w:val="20"/>
          </w:rPr>
          <m:t> </m:t>
        </m:r>
      </m:oMath>
      <w:r w:rsidR="00C71433" w:rsidRPr="0042737A">
        <w:rPr>
          <w:rFonts w:ascii="Times New Roman" w:hAnsi="Times New Roman"/>
          <w:sz w:val="20"/>
          <w:szCs w:val="20"/>
          <w:lang w:eastAsia="x-none"/>
        </w:rPr>
        <w:t xml:space="preserve">is the coupling loss </w:t>
      </w:r>
      <w:r w:rsidR="00C71433" w:rsidRPr="0042737A">
        <w:rPr>
          <w:rFonts w:ascii="Times New Roman" w:hAnsi="Times New Roman"/>
          <w:sz w:val="20"/>
          <w:szCs w:val="20"/>
          <w:lang w:val="sv-SE" w:eastAsia="x-none"/>
        </w:rPr>
        <w:t xml:space="preserve">between gNB </w:t>
      </w:r>
      <m:oMath>
        <m:sSup>
          <m:sSupPr>
            <m:ctrlPr>
              <w:rPr>
                <w:rFonts w:ascii="Cambria Math" w:hAnsi="Cambria Math"/>
                <w:i/>
                <w:iCs/>
                <w:sz w:val="20"/>
                <w:szCs w:val="20"/>
              </w:rPr>
            </m:ctrlPr>
          </m:sSupPr>
          <m:e>
            <m:r>
              <w:rPr>
                <w:rFonts w:ascii="Cambria Math" w:hAnsi="Cambria Math"/>
                <w:sz w:val="20"/>
                <w:szCs w:val="20"/>
              </w:rPr>
              <m:t>A</m:t>
            </m:r>
          </m:e>
          <m:sup>
            <m:r>
              <w:rPr>
                <w:rFonts w:ascii="Cambria Math" w:hAnsi="Cambria Math"/>
                <w:sz w:val="20"/>
                <w:szCs w:val="20"/>
              </w:rPr>
              <m:t>'</m:t>
            </m:r>
          </m:sup>
        </m:sSup>
      </m:oMath>
      <w:r w:rsidR="00C71433" w:rsidRPr="0042737A">
        <w:rPr>
          <w:rFonts w:ascii="Times New Roman" w:hAnsi="Times New Roman"/>
          <w:sz w:val="20"/>
          <w:szCs w:val="20"/>
          <w:lang w:eastAsia="x-none"/>
        </w:rPr>
        <w:t xml:space="preserve"> and gNB </w:t>
      </w:r>
      <m:oMath>
        <m:r>
          <w:rPr>
            <w:rFonts w:ascii="Cambria Math" w:hAnsi="Cambria Math"/>
            <w:sz w:val="20"/>
            <w:szCs w:val="20"/>
          </w:rPr>
          <m:t>A</m:t>
        </m:r>
      </m:oMath>
      <w:r w:rsidR="00C71433" w:rsidRPr="0042737A">
        <w:rPr>
          <w:rFonts w:ascii="Times New Roman" w:hAnsi="Times New Roman"/>
          <w:sz w:val="20"/>
          <w:szCs w:val="20"/>
          <w:lang w:eastAsia="x-none"/>
        </w:rPr>
        <w:t xml:space="preserve"> (linear value), accounting for beamforming at the aggressor gNB and victim gNB.</w:t>
      </w:r>
    </w:p>
    <w:p w14:paraId="5CD0F00B" w14:textId="77777777" w:rsidR="00C71433" w:rsidRPr="0042737A" w:rsidRDefault="00C71433">
      <w:pPr>
        <w:pStyle w:val="affe"/>
        <w:widowControl/>
        <w:numPr>
          <w:ilvl w:val="2"/>
          <w:numId w:val="70"/>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FFS: the detailed definition of the coupling loss, which can be discussed later</w:t>
      </w:r>
    </w:p>
    <w:p w14:paraId="5695ADD0" w14:textId="77777777" w:rsidR="00C71433" w:rsidRPr="0042737A" w:rsidRDefault="00000000">
      <w:pPr>
        <w:pStyle w:val="affe"/>
        <w:widowControl/>
        <w:numPr>
          <w:ilvl w:val="1"/>
          <w:numId w:val="70"/>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DLRB</m:t>
            </m:r>
          </m:sub>
        </m:sSub>
      </m:oMath>
      <w:r w:rsidR="00C71433" w:rsidRPr="0042737A">
        <w:rPr>
          <w:rFonts w:ascii="Times New Roman" w:hAnsi="Times New Roman"/>
          <w:sz w:val="20"/>
          <w:szCs w:val="20"/>
          <w:lang w:eastAsia="x-none"/>
        </w:rPr>
        <w:t xml:space="preserve"> is the total number of DL RBs in the DL subbands</w:t>
      </w:r>
    </w:p>
    <w:p w14:paraId="4739D9E8" w14:textId="77777777" w:rsidR="00C71433" w:rsidRPr="0042737A" w:rsidRDefault="00C71433">
      <w:pPr>
        <w:pStyle w:val="affe"/>
        <w:widowControl/>
        <w:numPr>
          <w:ilvl w:val="1"/>
          <w:numId w:val="70"/>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 xml:space="preserve">Note: </w:t>
      </w:r>
      <m:oMath>
        <m:sSubSup>
          <m:sSubSupPr>
            <m:ctrlPr>
              <w:rPr>
                <w:rFonts w:ascii="Cambria Math" w:hAnsi="Cambria Math"/>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oMath>
      <w:r w:rsidRPr="0042737A">
        <w:rPr>
          <w:rFonts w:ascii="Times New Roman" w:hAnsi="Times New Roman"/>
          <w:iCs/>
          <w:sz w:val="20"/>
          <w:szCs w:val="20"/>
          <w:lang w:eastAsia="x-none"/>
        </w:rPr>
        <w:t xml:space="preserve"> and </w:t>
      </w:r>
      <m:oMath>
        <m:sSubSup>
          <m:sSubSupPr>
            <m:ctrlPr>
              <w:rPr>
                <w:rFonts w:ascii="Cambria Math" w:hAnsi="Cambria Math"/>
                <w:i/>
                <w:iCs/>
                <w:sz w:val="20"/>
                <w:szCs w:val="20"/>
              </w:rPr>
            </m:ctrlPr>
          </m:sSubSupPr>
          <m:e>
            <m:r>
              <m:rPr>
                <m:sty m:val="p"/>
              </m:rPr>
              <w:rPr>
                <w:rFonts w:ascii="Cambria Math" w:hAnsi="Cambria Math"/>
                <w:sz w:val="20"/>
                <w:szCs w:val="20"/>
              </w:rPr>
              <m:t>ACS</m:t>
            </m:r>
          </m:e>
          <m:sub>
            <m:r>
              <m:rPr>
                <m:sty m:val="p"/>
              </m:rPr>
              <w:rPr>
                <w:rFonts w:ascii="Cambria Math" w:hAnsi="Cambria Math"/>
                <w:sz w:val="20"/>
                <w:szCs w:val="20"/>
              </w:rPr>
              <m:t>BS</m:t>
            </m:r>
          </m:sub>
          <m:sup/>
        </m:sSubSup>
      </m:oMath>
      <w:r w:rsidRPr="0042737A">
        <w:rPr>
          <w:rFonts w:ascii="Times New Roman" w:hAnsi="Times New Roman"/>
          <w:iCs/>
          <w:sz w:val="20"/>
          <w:szCs w:val="20"/>
          <w:lang w:eastAsia="x-none"/>
        </w:rPr>
        <w:t xml:space="preserve"> are in linear scale. </w:t>
      </w:r>
      <w:r w:rsidRPr="0042737A">
        <w:rPr>
          <w:rFonts w:ascii="Times New Roman" w:hAnsi="Times New Roman"/>
          <w:sz w:val="20"/>
          <w:szCs w:val="20"/>
          <w:lang w:eastAsia="x-none"/>
        </w:rPr>
        <w:t xml:space="preserve">In RAN4 reply LS, gNB ACLR (i.e., </w:t>
      </w:r>
      <m:oMath>
        <m:sSubSup>
          <m:sSubSupPr>
            <m:ctrlPr>
              <w:rPr>
                <w:rFonts w:ascii="Cambria Math" w:hAnsi="Cambria Math"/>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oMath>
      <w:r w:rsidRPr="0042737A">
        <w:rPr>
          <w:rFonts w:ascii="Times New Roman" w:hAnsi="Times New Roman"/>
          <w:sz w:val="20"/>
          <w:szCs w:val="20"/>
          <w:lang w:eastAsia="x-none"/>
        </w:rPr>
        <w:t xml:space="preserve">) is provided as the candidate for TX leakage, and gNB ACS (i.e., </w:t>
      </w:r>
      <m:oMath>
        <m:sSubSup>
          <m:sSubSupPr>
            <m:ctrlPr>
              <w:rPr>
                <w:rFonts w:ascii="Cambria Math" w:hAnsi="Cambria Math"/>
                <w:i/>
                <w:iCs/>
                <w:sz w:val="20"/>
                <w:szCs w:val="20"/>
              </w:rPr>
            </m:ctrlPr>
          </m:sSubSupPr>
          <m:e>
            <m:r>
              <m:rPr>
                <m:sty m:val="p"/>
              </m:rPr>
              <w:rPr>
                <w:rFonts w:ascii="Cambria Math" w:hAnsi="Cambria Math"/>
                <w:sz w:val="20"/>
                <w:szCs w:val="20"/>
              </w:rPr>
              <m:t>ACS</m:t>
            </m:r>
          </m:e>
          <m:sub>
            <m:r>
              <m:rPr>
                <m:sty m:val="p"/>
              </m:rPr>
              <w:rPr>
                <w:rFonts w:ascii="Cambria Math" w:hAnsi="Cambria Math"/>
                <w:sz w:val="20"/>
                <w:szCs w:val="20"/>
              </w:rPr>
              <m:t>BS</m:t>
            </m:r>
          </m:sub>
          <m:sup/>
        </m:sSubSup>
      </m:oMath>
      <w:r w:rsidRPr="0042737A">
        <w:rPr>
          <w:rFonts w:ascii="Times New Roman" w:hAnsi="Times New Roman"/>
          <w:sz w:val="20"/>
          <w:szCs w:val="20"/>
          <w:lang w:eastAsia="x-none"/>
        </w:rPr>
        <w:t xml:space="preserve">) is provided as the candidate for Receiver impairment. </w:t>
      </w:r>
    </w:p>
    <w:p w14:paraId="11696EDA" w14:textId="77777777" w:rsidR="00C71433" w:rsidRPr="0042737A" w:rsidRDefault="00C71433">
      <w:pPr>
        <w:pStyle w:val="affe"/>
        <w:widowControl/>
        <w:numPr>
          <w:ilvl w:val="1"/>
          <w:numId w:val="70"/>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Note: the model is based on the assumption that the same transmission power across different DL RBs is used in SLS. This does not prevent companies to use other DL power allocation schemes in SLS.</w:t>
      </w:r>
    </w:p>
    <w:p w14:paraId="14CE654F" w14:textId="77777777" w:rsidR="00C71433" w:rsidRPr="0042737A" w:rsidRDefault="00C71433">
      <w:pPr>
        <w:pStyle w:val="affe"/>
        <w:widowControl/>
        <w:numPr>
          <w:ilvl w:val="1"/>
          <w:numId w:val="70"/>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Note: This model is not applicable to the RBs in the guardband.</w:t>
      </w:r>
    </w:p>
    <w:p w14:paraId="4D113F72" w14:textId="77777777" w:rsidR="00C71433" w:rsidRPr="0042737A" w:rsidRDefault="00C71433">
      <w:pPr>
        <w:pStyle w:val="affe"/>
        <w:widowControl/>
        <w:numPr>
          <w:ilvl w:val="1"/>
          <w:numId w:val="70"/>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Note: This model is not applicable for some candidate gNB-gNB CLI handling schemes (for example, spatial digital beam coordination, advanced receivers)</w:t>
      </w:r>
    </w:p>
    <w:p w14:paraId="29BBD7A6" w14:textId="77777777" w:rsidR="00C71433" w:rsidRPr="0042737A" w:rsidRDefault="00C71433">
      <w:pPr>
        <w:pStyle w:val="affe"/>
        <w:widowControl/>
        <w:numPr>
          <w:ilvl w:val="0"/>
          <w:numId w:val="70"/>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 xml:space="preserve">Send LS to RAN4 to confirm RAN1’s </w:t>
      </w:r>
      <w:r w:rsidRPr="0042737A">
        <w:rPr>
          <w:rFonts w:ascii="Times New Roman" w:hAnsi="Times New Roman"/>
          <w:iCs/>
          <w:sz w:val="20"/>
          <w:szCs w:val="20"/>
          <w:lang w:eastAsia="x-none"/>
        </w:rPr>
        <w:t>understanding</w:t>
      </w:r>
    </w:p>
    <w:p w14:paraId="7509CB87" w14:textId="77777777" w:rsidR="00C563F2" w:rsidRDefault="00C563F2" w:rsidP="00C71433">
      <w:pPr>
        <w:rPr>
          <w:highlight w:val="green"/>
          <w:lang w:val="en-US" w:eastAsia="ko-KR"/>
        </w:rPr>
      </w:pPr>
    </w:p>
    <w:p w14:paraId="264CCFFA" w14:textId="61CC4898" w:rsidR="00C71433" w:rsidRPr="00602868" w:rsidRDefault="00C71433" w:rsidP="00C71433">
      <w:pPr>
        <w:rPr>
          <w:highlight w:val="green"/>
          <w:lang w:val="en-US" w:eastAsia="ko-KR"/>
        </w:rPr>
      </w:pPr>
      <w:r w:rsidRPr="00602868">
        <w:rPr>
          <w:highlight w:val="green"/>
          <w:lang w:val="en-US" w:eastAsia="ko-KR"/>
        </w:rPr>
        <w:lastRenderedPageBreak/>
        <w:t>Agreement:</w:t>
      </w:r>
    </w:p>
    <w:p w14:paraId="6BD36709" w14:textId="77777777" w:rsidR="00C71433" w:rsidRPr="00602868" w:rsidRDefault="00C71433" w:rsidP="00C71433">
      <w:r w:rsidRPr="00602868">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602868">
        <w:t xml:space="preserve"> at victim gNB can be modeled as</w:t>
      </w:r>
    </w:p>
    <w:p w14:paraId="2824AD78" w14:textId="77777777" w:rsidR="00C71433" w:rsidRPr="00602868" w:rsidRDefault="00000000" w:rsidP="00C71433">
      <w:pPr>
        <w:jc w:val="cente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C71433" w:rsidRPr="00602868">
        <w:t xml:space="preserve"> where,</w:t>
      </w:r>
    </w:p>
    <w:p w14:paraId="221FAF56" w14:textId="77777777" w:rsidR="00C71433" w:rsidRPr="0042737A" w:rsidRDefault="00000000">
      <w:pPr>
        <w:pStyle w:val="affe"/>
        <w:widowControl/>
        <w:numPr>
          <w:ilvl w:val="0"/>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b"/>
              </m:rPr>
              <w:rPr>
                <w:rFonts w:ascii="Cambria Math" w:hAnsi="Cambria Math"/>
                <w:sz w:val="20"/>
                <w:szCs w:val="20"/>
              </w:rPr>
              <m:t>I</m:t>
            </m:r>
          </m:e>
          <m:sub>
            <m:r>
              <m:rPr>
                <m:sty m:val="p"/>
              </m:rPr>
              <w:rPr>
                <w:rFonts w:ascii="Cambria Math" w:hAnsi="Cambria Math"/>
                <w:sz w:val="20"/>
                <w:szCs w:val="20"/>
              </w:rPr>
              <m:t>leakage</m:t>
            </m:r>
          </m:sub>
          <m:sup>
            <m:d>
              <m:dPr>
                <m:ctrlPr>
                  <w:rPr>
                    <w:rFonts w:ascii="Cambria Math" w:hAnsi="Cambria Math"/>
                    <w:i/>
                    <w:iCs/>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m:t>
        </m:r>
        <m:sSubSup>
          <m:sSubSupPr>
            <m:ctrlPr>
              <w:rPr>
                <w:rFonts w:ascii="Cambria Math" w:hAnsi="Cambria Math"/>
                <w:i/>
                <w:iCs/>
                <w:sz w:val="20"/>
                <w:szCs w:val="20"/>
              </w:rPr>
            </m:ctrlPr>
          </m:sSubSupPr>
          <m:e>
            <m:r>
              <m:rPr>
                <m:sty m:val="b"/>
              </m:rPr>
              <w:rPr>
                <w:rFonts w:ascii="Cambria Math" w:hAnsi="Cambria Math"/>
                <w:sz w:val="20"/>
                <w:szCs w:val="20"/>
              </w:rPr>
              <m:t>H</m:t>
            </m:r>
          </m:e>
          <m:sub>
            <m:r>
              <m:rPr>
                <m:sty m:val="p"/>
              </m:rPr>
              <w:rPr>
                <w:rFonts w:ascii="Cambria Math" w:hAnsi="Cambria Math"/>
                <w:sz w:val="20"/>
                <w:szCs w:val="20"/>
              </w:rPr>
              <m:t>CLI</m:t>
            </m:r>
          </m:sub>
          <m:sup>
            <m:d>
              <m:dPr>
                <m:ctrlPr>
                  <w:rPr>
                    <w:rFonts w:ascii="Cambria Math" w:hAnsi="Cambria Math"/>
                    <w:i/>
                    <w:iCs/>
                    <w:sz w:val="20"/>
                    <w:szCs w:val="20"/>
                  </w:rPr>
                </m:ctrlPr>
              </m:dPr>
              <m:e>
                <m:r>
                  <m:rPr>
                    <m:sty m:val="p"/>
                  </m:rPr>
                  <w:rPr>
                    <w:rFonts w:ascii="Cambria Math" w:hAnsi="Cambria Math"/>
                    <w:sz w:val="20"/>
                    <w:szCs w:val="20"/>
                  </w:rPr>
                  <m:t>n</m:t>
                </m:r>
              </m:e>
            </m:d>
          </m:sup>
        </m:sSubSup>
        <m:r>
          <m:rPr>
            <m:sty m:val="b"/>
          </m:rPr>
          <w:rPr>
            <w:rFonts w:ascii="Cambria Math" w:hAnsi="Cambria Math"/>
            <w:sz w:val="20"/>
            <w:szCs w:val="20"/>
          </w:rPr>
          <m:t>W</m:t>
        </m:r>
        <m:sSup>
          <m:sSupPr>
            <m:ctrlPr>
              <w:rPr>
                <w:rFonts w:ascii="Cambria Math" w:hAnsi="Cambria Math"/>
                <w:b/>
                <w:i/>
                <w:iCs/>
                <w:sz w:val="20"/>
                <w:szCs w:val="20"/>
              </w:rPr>
            </m:ctrlPr>
          </m:sSupPr>
          <m:e>
            <m:r>
              <m:rPr>
                <m:sty m:val="b"/>
              </m:rPr>
              <w:rPr>
                <w:rFonts w:ascii="Cambria Math" w:hAnsi="Cambria Math"/>
                <w:sz w:val="20"/>
                <w:szCs w:val="20"/>
              </w:rPr>
              <m:t>y</m:t>
            </m:r>
          </m:e>
          <m:sup>
            <m:d>
              <m:dPr>
                <m:ctrlPr>
                  <w:rPr>
                    <w:rFonts w:ascii="Cambria Math" w:hAnsi="Cambria Math"/>
                    <w:i/>
                    <w:iCs/>
                    <w:sz w:val="20"/>
                    <w:szCs w:val="20"/>
                  </w:rPr>
                </m:ctrlPr>
              </m:dPr>
              <m:e>
                <m:r>
                  <m:rPr>
                    <m:sty m:val="p"/>
                  </m:rPr>
                  <w:rPr>
                    <w:rFonts w:ascii="Cambria Math" w:hAnsi="Cambria Math"/>
                    <w:sz w:val="20"/>
                    <w:szCs w:val="20"/>
                  </w:rPr>
                  <m:t>n</m:t>
                </m:r>
              </m:e>
            </m:d>
          </m:sup>
        </m:sSup>
      </m:oMath>
      <w:r w:rsidR="00C71433" w:rsidRPr="0042737A">
        <w:rPr>
          <w:rFonts w:ascii="Times New Roman" w:hAnsi="Times New Roman"/>
          <w:sz w:val="20"/>
          <w:szCs w:val="20"/>
          <w:lang w:eastAsia="x-none"/>
        </w:rPr>
        <w:t xml:space="preserve"> is the first part of inter-site gNB-gNB co-channel inter-subband CLI across all Rx chains at UL RB </w:t>
      </w:r>
      <m:oMath>
        <m:r>
          <w:rPr>
            <w:rFonts w:ascii="Cambria Math" w:hAnsi="Cambria Math"/>
            <w:sz w:val="20"/>
            <w:szCs w:val="20"/>
          </w:rPr>
          <m:t>n</m:t>
        </m:r>
      </m:oMath>
      <w:r w:rsidR="00C71433" w:rsidRPr="0042737A">
        <w:rPr>
          <w:rFonts w:ascii="Times New Roman" w:hAnsi="Times New Roman"/>
          <w:sz w:val="20"/>
          <w:szCs w:val="20"/>
          <w:lang w:eastAsia="x-none"/>
        </w:rPr>
        <w:t>, caused by power leakage at aggressor gNB,</w:t>
      </w:r>
    </w:p>
    <w:p w14:paraId="34962872" w14:textId="77777777" w:rsidR="00C71433" w:rsidRPr="0042737A" w:rsidRDefault="00000000">
      <w:pPr>
        <w:pStyle w:val="affe"/>
        <w:widowControl/>
        <w:numPr>
          <w:ilvl w:val="1"/>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b"/>
              </m:rPr>
              <w:rPr>
                <w:rFonts w:ascii="Cambria Math" w:hAnsi="Cambria Math"/>
                <w:sz w:val="20"/>
                <w:szCs w:val="20"/>
              </w:rPr>
              <m:t>H</m:t>
            </m:r>
          </m:e>
          <m:sub>
            <m:r>
              <m:rPr>
                <m:sty m:val="p"/>
              </m:rPr>
              <w:rPr>
                <w:rFonts w:ascii="Cambria Math" w:hAnsi="Cambria Math"/>
                <w:sz w:val="20"/>
                <w:szCs w:val="20"/>
              </w:rPr>
              <m:t>CLI</m:t>
            </m:r>
          </m:sub>
          <m:sup>
            <m:d>
              <m:dPr>
                <m:ctrlPr>
                  <w:rPr>
                    <w:rFonts w:ascii="Cambria Math" w:hAnsi="Cambria Math"/>
                    <w:i/>
                    <w:iCs/>
                    <w:sz w:val="20"/>
                    <w:szCs w:val="20"/>
                  </w:rPr>
                </m:ctrlPr>
              </m:dPr>
              <m:e>
                <m:r>
                  <m:rPr>
                    <m:sty m:val="p"/>
                  </m:rPr>
                  <w:rPr>
                    <w:rFonts w:ascii="Cambria Math" w:hAnsi="Cambria Math"/>
                    <w:sz w:val="20"/>
                    <w:szCs w:val="20"/>
                  </w:rPr>
                  <m:t>n</m:t>
                </m:r>
              </m:e>
            </m:d>
          </m:sup>
        </m:sSubSup>
      </m:oMath>
      <w:r w:rsidR="00C71433" w:rsidRPr="0042737A">
        <w:rPr>
          <w:rFonts w:ascii="Times New Roman" w:hAnsi="Times New Roman"/>
          <w:sz w:val="20"/>
          <w:szCs w:val="20"/>
          <w:lang w:eastAsia="x-none"/>
        </w:rPr>
        <w:t xml:space="preserve"> is the </w:t>
      </w:r>
      <m:oMath>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R</m:t>
            </m: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oMath>
      <w:r w:rsidR="00C71433" w:rsidRPr="0042737A">
        <w:rPr>
          <w:rFonts w:ascii="Times New Roman" w:hAnsi="Times New Roman"/>
          <w:sz w:val="20"/>
          <w:szCs w:val="20"/>
          <w:lang w:eastAsia="x-none"/>
        </w:rPr>
        <w:t xml:space="preserve"> channel matrix between aggressor gNB and victim gNB at UL RB </w:t>
      </w:r>
      <m:oMath>
        <m:r>
          <w:rPr>
            <w:rFonts w:ascii="Cambria Math" w:hAnsi="Cambria Math"/>
            <w:sz w:val="20"/>
            <w:szCs w:val="20"/>
          </w:rPr>
          <m:t>n</m:t>
        </m:r>
      </m:oMath>
      <w:r w:rsidR="00C71433" w:rsidRPr="0042737A">
        <w:rPr>
          <w:rFonts w:ascii="Times New Roman" w:hAnsi="Times New Roman"/>
          <w:sz w:val="20"/>
          <w:szCs w:val="20"/>
          <w:lang w:eastAsia="x-none"/>
        </w:rPr>
        <w:t xml:space="preserve">, the beamforming of the aggressor gNB and the victim gNB can be taken into account by </w:t>
      </w:r>
      <m:oMath>
        <m:sSubSup>
          <m:sSubSupPr>
            <m:ctrlPr>
              <w:rPr>
                <w:rFonts w:ascii="Cambria Math" w:hAnsi="Cambria Math"/>
                <w:i/>
                <w:iCs/>
                <w:sz w:val="20"/>
                <w:szCs w:val="20"/>
              </w:rPr>
            </m:ctrlPr>
          </m:sSubSupPr>
          <m:e>
            <m:r>
              <m:rPr>
                <m:sty m:val="b"/>
              </m:rPr>
              <w:rPr>
                <w:rFonts w:ascii="Cambria Math" w:hAnsi="Cambria Math"/>
                <w:sz w:val="20"/>
                <w:szCs w:val="20"/>
              </w:rPr>
              <m:t>H</m:t>
            </m:r>
          </m:e>
          <m:sub>
            <m:r>
              <m:rPr>
                <m:sty m:val="p"/>
              </m:rPr>
              <w:rPr>
                <w:rFonts w:ascii="Cambria Math" w:hAnsi="Cambria Math"/>
                <w:sz w:val="20"/>
                <w:szCs w:val="20"/>
              </w:rPr>
              <m:t>CLI</m:t>
            </m:r>
          </m:sub>
          <m:sup>
            <m:d>
              <m:dPr>
                <m:ctrlPr>
                  <w:rPr>
                    <w:rFonts w:ascii="Cambria Math" w:hAnsi="Cambria Math"/>
                    <w:i/>
                    <w:iCs/>
                    <w:sz w:val="20"/>
                    <w:szCs w:val="20"/>
                  </w:rPr>
                </m:ctrlPr>
              </m:dPr>
              <m:e>
                <m:r>
                  <m:rPr>
                    <m:sty m:val="p"/>
                  </m:rPr>
                  <w:rPr>
                    <w:rFonts w:ascii="Cambria Math" w:hAnsi="Cambria Math"/>
                    <w:sz w:val="20"/>
                    <w:szCs w:val="20"/>
                  </w:rPr>
                  <m:t>n</m:t>
                </m:r>
              </m:e>
            </m:d>
          </m:sup>
        </m:sSubSup>
      </m:oMath>
      <w:r w:rsidR="00C71433" w:rsidRPr="0042737A">
        <w:rPr>
          <w:rFonts w:ascii="Times New Roman" w:hAnsi="Times New Roman"/>
          <w:sz w:val="20"/>
          <w:szCs w:val="20"/>
          <w:lang w:eastAsia="x-none"/>
        </w:rPr>
        <w:t>,</w:t>
      </w:r>
    </w:p>
    <w:p w14:paraId="7F9A6BB6" w14:textId="77777777" w:rsidR="00C71433" w:rsidRPr="0042737A" w:rsidRDefault="00000000">
      <w:pPr>
        <w:pStyle w:val="affe"/>
        <w:widowControl/>
        <w:numPr>
          <w:ilvl w:val="1"/>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p>
          <m:sSupPr>
            <m:ctrlPr>
              <w:rPr>
                <w:rFonts w:ascii="Cambria Math" w:hAnsi="Cambria Math"/>
                <w:b/>
                <w:i/>
                <w:iCs/>
                <w:sz w:val="20"/>
                <w:szCs w:val="20"/>
              </w:rPr>
            </m:ctrlPr>
          </m:sSupPr>
          <m:e>
            <m:r>
              <m:rPr>
                <m:sty m:val="b"/>
              </m:rPr>
              <w:rPr>
                <w:rFonts w:ascii="Cambria Math" w:hAnsi="Cambria Math"/>
                <w:sz w:val="20"/>
                <w:szCs w:val="20"/>
              </w:rPr>
              <m:t>y</m:t>
            </m:r>
          </m:e>
          <m:sup>
            <m:d>
              <m:dPr>
                <m:ctrlPr>
                  <w:rPr>
                    <w:rFonts w:ascii="Cambria Math" w:hAnsi="Cambria Math"/>
                    <w:i/>
                    <w:iCs/>
                    <w:sz w:val="20"/>
                    <w:szCs w:val="20"/>
                  </w:rPr>
                </m:ctrlPr>
              </m:dPr>
              <m:e>
                <m:r>
                  <m:rPr>
                    <m:sty m:val="p"/>
                  </m:rPr>
                  <w:rPr>
                    <w:rFonts w:ascii="Cambria Math" w:hAnsi="Cambria Math"/>
                    <w:sz w:val="20"/>
                    <w:szCs w:val="20"/>
                  </w:rPr>
                  <m:t>n</m:t>
                </m:r>
              </m:e>
            </m:d>
          </m:sup>
        </m:sSup>
        <m:r>
          <m:rPr>
            <m:sty m:val="p"/>
          </m:rP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iCs/>
                    <w:sz w:val="20"/>
                    <w:szCs w:val="20"/>
                  </w:rPr>
                </m:ctrlPr>
              </m:dPr>
              <m:e>
                <m:m>
                  <m:mPr>
                    <m:mcs>
                      <m:mc>
                        <m:mcPr>
                          <m:count m:val="3"/>
                          <m:mcJc m:val="center"/>
                        </m:mcPr>
                      </m:mc>
                    </m:mcs>
                    <m:ctrlPr>
                      <w:rPr>
                        <w:rFonts w:ascii="Cambria Math" w:hAnsi="Cambria Math"/>
                        <w:i/>
                        <w:iCs/>
                        <w:sz w:val="20"/>
                        <w:szCs w:val="20"/>
                      </w:rPr>
                    </m:ctrlPr>
                  </m:mPr>
                  <m:mr>
                    <m:e>
                      <m:sSubSup>
                        <m:sSubSupPr>
                          <m:ctrlPr>
                            <w:rPr>
                              <w:rFonts w:ascii="Cambria Math" w:hAnsi="Cambria Math"/>
                              <w:i/>
                              <w:iCs/>
                              <w:sz w:val="20"/>
                              <w:szCs w:val="20"/>
                            </w:rPr>
                          </m:ctrlPr>
                        </m:sSubSupPr>
                        <m:e>
                          <m:r>
                            <m:rPr>
                              <m:sty m:val="p"/>
                            </m:rPr>
                            <w:rPr>
                              <w:rFonts w:ascii="Cambria Math" w:hAnsi="Cambria Math"/>
                              <w:sz w:val="20"/>
                              <w:szCs w:val="20"/>
                            </w:rPr>
                            <m:t>y</m:t>
                          </m:r>
                        </m:e>
                        <m:sub>
                          <m:r>
                            <m:rPr>
                              <m:sty m:val="p"/>
                            </m:rPr>
                            <w:rPr>
                              <w:rFonts w:ascii="Cambria Math" w:hAnsi="Cambria Math"/>
                              <w:sz w:val="20"/>
                              <w:szCs w:val="20"/>
                            </w:rPr>
                            <m:t>0</m:t>
                          </m:r>
                        </m:sub>
                        <m:sup>
                          <m:d>
                            <m:dPr>
                              <m:ctrlPr>
                                <w:rPr>
                                  <w:rFonts w:ascii="Cambria Math" w:hAnsi="Cambria Math"/>
                                  <w:i/>
                                  <w:iCs/>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m:t>
                      </m:r>
                    </m:e>
                    <m:e>
                      <m:sSubSup>
                        <m:sSubSupPr>
                          <m:ctrlPr>
                            <w:rPr>
                              <w:rFonts w:ascii="Cambria Math" w:hAnsi="Cambria Math"/>
                              <w:i/>
                              <w:iCs/>
                              <w:sz w:val="20"/>
                              <w:szCs w:val="20"/>
                            </w:rPr>
                          </m:ctrlPr>
                        </m:sSubSupPr>
                        <m:e>
                          <m:r>
                            <m:rPr>
                              <m:sty m:val="p"/>
                            </m:rPr>
                            <w:rPr>
                              <w:rFonts w:ascii="Cambria Math" w:hAnsi="Cambria Math"/>
                              <w:sz w:val="20"/>
                              <w:szCs w:val="20"/>
                            </w:rPr>
                            <m:t>y</m:t>
                          </m:r>
                        </m:e>
                        <m:sub>
                          <m:r>
                            <m:rPr>
                              <m:sty m:val="p"/>
                            </m:rPr>
                            <w:rPr>
                              <w:rFonts w:ascii="Cambria Math" w:hAnsi="Cambria Math"/>
                              <w:sz w:val="20"/>
                              <w:szCs w:val="20"/>
                            </w:rPr>
                            <m:t>1</m:t>
                          </m:r>
                        </m:sub>
                        <m:sup>
                          <m:d>
                            <m:dPr>
                              <m:ctrlPr>
                                <w:rPr>
                                  <w:rFonts w:ascii="Cambria Math" w:hAnsi="Cambria Math"/>
                                  <w:i/>
                                  <w:iCs/>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m:t>
                      </m:r>
                    </m:e>
                    <m:e>
                      <m:m>
                        <m:mPr>
                          <m:mcs>
                            <m:mc>
                              <m:mcPr>
                                <m:count m:val="2"/>
                                <m:mcJc m:val="center"/>
                              </m:mcPr>
                            </m:mc>
                          </m:mcs>
                          <m:ctrlPr>
                            <w:rPr>
                              <w:rFonts w:ascii="Cambria Math" w:hAnsi="Cambria Math"/>
                              <w:i/>
                              <w:iCs/>
                              <w:sz w:val="20"/>
                              <w:szCs w:val="20"/>
                            </w:rPr>
                          </m:ctrlPr>
                        </m:mPr>
                        <m:mr>
                          <m:e>
                            <m:r>
                              <m:rPr>
                                <m:sty m:val="p"/>
                              </m:rPr>
                              <w:rPr>
                                <w:rFonts w:ascii="Cambria Math" w:hAnsi="Cambria Math"/>
                                <w:sz w:val="20"/>
                                <w:szCs w:val="20"/>
                              </w:rPr>
                              <m:t>…,</m:t>
                            </m:r>
                          </m:e>
                          <m:e>
                            <m:sSubSup>
                              <m:sSubSupPr>
                                <m:ctrlPr>
                                  <w:rPr>
                                    <w:rFonts w:ascii="Cambria Math" w:hAnsi="Cambria Math"/>
                                    <w:i/>
                                    <w:iCs/>
                                    <w:sz w:val="20"/>
                                    <w:szCs w:val="20"/>
                                  </w:rPr>
                                </m:ctrlPr>
                              </m:sSubSupPr>
                              <m:e>
                                <m:r>
                                  <m:rPr>
                                    <m:sty m:val="p"/>
                                  </m:rPr>
                                  <w:rPr>
                                    <w:rFonts w:ascii="Cambria Math" w:hAnsi="Cambria Math"/>
                                    <w:sz w:val="20"/>
                                    <w:szCs w:val="20"/>
                                  </w:rPr>
                                  <m:t>y</m:t>
                                </m:r>
                              </m:e>
                              <m:sub>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r>
                                  <m:rPr>
                                    <m:sty m:val="p"/>
                                  </m:rPr>
                                  <w:rPr>
                                    <w:rFonts w:ascii="Cambria Math" w:hAnsi="Cambria Math"/>
                                    <w:sz w:val="20"/>
                                    <w:szCs w:val="20"/>
                                  </w:rPr>
                                  <m:t>-1</m:t>
                                </m:r>
                              </m:sub>
                              <m:sup>
                                <m:d>
                                  <m:dPr>
                                    <m:ctrlPr>
                                      <w:rPr>
                                        <w:rFonts w:ascii="Cambria Math" w:hAnsi="Cambria Math"/>
                                        <w:i/>
                                        <w:iCs/>
                                        <w:sz w:val="20"/>
                                        <w:szCs w:val="20"/>
                                      </w:rPr>
                                    </m:ctrlPr>
                                  </m:dPr>
                                  <m:e>
                                    <m:r>
                                      <m:rPr>
                                        <m:sty m:val="p"/>
                                      </m:rPr>
                                      <w:rPr>
                                        <w:rFonts w:ascii="Cambria Math" w:hAnsi="Cambria Math"/>
                                        <w:sz w:val="20"/>
                                        <w:szCs w:val="20"/>
                                      </w:rPr>
                                      <m:t>n</m:t>
                                    </m:r>
                                  </m:e>
                                </m:d>
                              </m:sup>
                            </m:sSubSup>
                          </m:e>
                        </m:mr>
                      </m:m>
                    </m:e>
                  </m:mr>
                </m:m>
              </m:e>
            </m:d>
          </m:e>
          <m:sup>
            <m:r>
              <m:rPr>
                <m:sty m:val="p"/>
              </m:rPr>
              <w:rPr>
                <w:rFonts w:ascii="Cambria Math" w:hAnsi="Cambria Math"/>
                <w:sz w:val="20"/>
                <w:szCs w:val="20"/>
              </w:rPr>
              <m:t>T</m:t>
            </m:r>
          </m:sup>
        </m:sSup>
      </m:oMath>
      <w:r w:rsidR="00C71433" w:rsidRPr="0042737A">
        <w:rPr>
          <w:rFonts w:ascii="Times New Roman" w:hAnsi="Times New Roman"/>
          <w:sz w:val="20"/>
          <w:szCs w:val="20"/>
          <w:lang w:eastAsia="x-none"/>
        </w:rPr>
        <w:t xml:space="preserve"> is the unwanted emission across all Tx chains at UL RB </w:t>
      </w:r>
      <m:oMath>
        <m:r>
          <m:rPr>
            <m:sty m:val="p"/>
          </m:rPr>
          <w:rPr>
            <w:rFonts w:ascii="Cambria Math" w:hAnsi="Cambria Math"/>
            <w:sz w:val="20"/>
            <w:szCs w:val="20"/>
          </w:rPr>
          <m:t>n</m:t>
        </m:r>
      </m:oMath>
      <w:r w:rsidR="00C71433" w:rsidRPr="0042737A">
        <w:rPr>
          <w:rFonts w:ascii="Times New Roman" w:hAnsi="Times New Roman"/>
          <w:sz w:val="20"/>
          <w:szCs w:val="20"/>
          <w:lang w:eastAsia="x-none"/>
        </w:rPr>
        <w:t xml:space="preserve"> at aggressor gNB,</w:t>
      </w:r>
    </w:p>
    <w:p w14:paraId="62231E33" w14:textId="77777777" w:rsidR="00C71433" w:rsidRPr="0042737A" w:rsidRDefault="00000000">
      <w:pPr>
        <w:pStyle w:val="affe"/>
        <w:widowControl/>
        <w:numPr>
          <w:ilvl w:val="2"/>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oMath>
      <w:r w:rsidR="00C71433" w:rsidRPr="0042737A">
        <w:rPr>
          <w:rFonts w:ascii="Times New Roman" w:hAnsi="Times New Roman"/>
          <w:sz w:val="20"/>
          <w:szCs w:val="20"/>
          <w:lang w:eastAsia="x-none"/>
        </w:rPr>
        <w:t xml:space="preserve"> is the number of Tx chains at aggressor gNB,</w:t>
      </w:r>
    </w:p>
    <w:p w14:paraId="784A78BE" w14:textId="77777777" w:rsidR="00C71433" w:rsidRPr="0042737A" w:rsidRDefault="00000000">
      <w:pPr>
        <w:pStyle w:val="affe"/>
        <w:widowControl/>
        <w:numPr>
          <w:ilvl w:val="2"/>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p"/>
              </m:rPr>
              <w:rPr>
                <w:rFonts w:ascii="Cambria Math" w:hAnsi="Cambria Math"/>
                <w:sz w:val="20"/>
                <w:szCs w:val="20"/>
              </w:rPr>
              <m:t>y</m:t>
            </m:r>
          </m:e>
          <m:sub>
            <m:r>
              <m:rPr>
                <m:sty m:val="p"/>
              </m:rPr>
              <w:rPr>
                <w:rFonts w:ascii="Cambria Math" w:hAnsi="Cambria Math"/>
                <w:sz w:val="20"/>
                <w:szCs w:val="20"/>
              </w:rPr>
              <m:t>k</m:t>
            </m:r>
          </m:sub>
          <m:sup>
            <m:d>
              <m:dPr>
                <m:ctrlPr>
                  <w:rPr>
                    <w:rFonts w:ascii="Cambria Math" w:hAnsi="Cambria Math"/>
                    <w:i/>
                    <w:iCs/>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~N</m:t>
        </m:r>
        <m:d>
          <m:dPr>
            <m:ctrlPr>
              <w:rPr>
                <w:rFonts w:ascii="Cambria Math" w:hAnsi="Cambria Math"/>
                <w:i/>
                <w:iCs/>
                <w:sz w:val="20"/>
                <w:szCs w:val="20"/>
              </w:rPr>
            </m:ctrlPr>
          </m:dPr>
          <m:e>
            <m:r>
              <m:rPr>
                <m:sty m:val="p"/>
              </m:rPr>
              <w:rPr>
                <w:rFonts w:ascii="Cambria Math" w:hAnsi="Cambria Math"/>
                <w:sz w:val="20"/>
                <w:szCs w:val="20"/>
              </w:rPr>
              <m:t>0,</m:t>
            </m:r>
            <m:sSubSup>
              <m:sSubSupPr>
                <m:ctrlPr>
                  <w:rPr>
                    <w:rFonts w:ascii="Cambria Math" w:hAnsi="Cambria Math"/>
                    <w:i/>
                    <w:iCs/>
                    <w:sz w:val="20"/>
                    <w:szCs w:val="20"/>
                  </w:rPr>
                </m:ctrlPr>
              </m:sSubSupPr>
              <m:e>
                <m:r>
                  <m:rPr>
                    <m:sty m:val="p"/>
                  </m:rPr>
                  <w:rPr>
                    <w:rFonts w:ascii="Cambria Math" w:hAnsi="Cambria Math"/>
                    <w:sz w:val="20"/>
                    <w:szCs w:val="20"/>
                  </w:rPr>
                  <m:t>σ</m:t>
                </m:r>
              </m:e>
              <m:sub>
                <m:r>
                  <m:rPr>
                    <m:sty m:val="p"/>
                  </m:rPr>
                  <w:rPr>
                    <w:rFonts w:ascii="Cambria Math" w:hAnsi="Cambria Math"/>
                    <w:sz w:val="20"/>
                    <w:szCs w:val="20"/>
                  </w:rPr>
                  <m:t>y,n</m:t>
                </m:r>
              </m:sub>
              <m:sup>
                <m:r>
                  <m:rPr>
                    <m:sty m:val="p"/>
                  </m:rPr>
                  <w:rPr>
                    <w:rFonts w:ascii="Cambria Math" w:hAnsi="Cambria Math"/>
                    <w:sz w:val="20"/>
                    <w:szCs w:val="20"/>
                  </w:rPr>
                  <m:t>2</m:t>
                </m:r>
              </m:sup>
            </m:sSubSup>
          </m:e>
        </m:d>
      </m:oMath>
      <w:r w:rsidR="00C71433" w:rsidRPr="0042737A">
        <w:rPr>
          <w:rFonts w:ascii="Times New Roman" w:hAnsi="Times New Roman"/>
          <w:sz w:val="20"/>
          <w:szCs w:val="20"/>
          <w:lang w:eastAsia="x-none"/>
        </w:rPr>
        <w:t xml:space="preserve">, </w:t>
      </w:r>
      <m:oMath>
        <m:r>
          <m:rPr>
            <m:sty m:val="p"/>
          </m:rPr>
          <w:rPr>
            <w:rFonts w:ascii="Cambria Math" w:hAnsi="Cambria Math"/>
            <w:sz w:val="20"/>
            <w:szCs w:val="20"/>
          </w:rPr>
          <m:t>k=0,1,…,</m:t>
        </m:r>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r>
          <m:rPr>
            <m:sty m:val="p"/>
          </m:rPr>
          <w:rPr>
            <w:rFonts w:ascii="Cambria Math" w:hAnsi="Cambria Math"/>
            <w:sz w:val="20"/>
            <w:szCs w:val="20"/>
          </w:rPr>
          <m:t>-1</m:t>
        </m:r>
      </m:oMath>
      <w:r w:rsidR="00C71433" w:rsidRPr="0042737A">
        <w:rPr>
          <w:rFonts w:ascii="Times New Roman" w:hAnsi="Times New Roman"/>
          <w:sz w:val="20"/>
          <w:szCs w:val="20"/>
          <w:lang w:eastAsia="x-none"/>
        </w:rPr>
        <w:t>, is modelled as white Gaussian noise,</w:t>
      </w:r>
    </w:p>
    <w:p w14:paraId="5C0718A4" w14:textId="77777777" w:rsidR="00C71433" w:rsidRPr="0042737A" w:rsidRDefault="00000000">
      <w:pPr>
        <w:pStyle w:val="affe"/>
        <w:widowControl/>
        <w:numPr>
          <w:ilvl w:val="2"/>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p"/>
              </m:rPr>
              <w:rPr>
                <w:rFonts w:ascii="Cambria Math" w:hAnsi="Cambria Math"/>
                <w:sz w:val="20"/>
                <w:szCs w:val="20"/>
              </w:rPr>
              <m:t>σ</m:t>
            </m:r>
          </m:e>
          <m:sub>
            <m:r>
              <m:rPr>
                <m:sty m:val="p"/>
              </m:rPr>
              <w:rPr>
                <w:rFonts w:ascii="Cambria Math" w:hAnsi="Cambria Math"/>
                <w:sz w:val="20"/>
                <w:szCs w:val="20"/>
              </w:rPr>
              <m:t>y,n</m:t>
            </m:r>
          </m:sub>
          <m:sup>
            <m:r>
              <m:rPr>
                <m:sty m:val="p"/>
              </m:rPr>
              <w:rPr>
                <w:rFonts w:ascii="Cambria Math" w:hAnsi="Cambria Math"/>
                <w:sz w:val="20"/>
                <w:szCs w:val="20"/>
              </w:rPr>
              <m:t>2</m:t>
            </m:r>
          </m:sup>
        </m:sSubSup>
        <m:r>
          <m:rPr>
            <m:sty m:val="p"/>
          </m:rPr>
          <w:rPr>
            <w:rFonts w:ascii="Cambria Math" w:hAnsi="Cambria Math"/>
            <w:sz w:val="20"/>
            <w:szCs w:val="20"/>
          </w:rPr>
          <m:t>=</m:t>
        </m:r>
        <m:f>
          <m:fPr>
            <m:ctrlPr>
              <w:rPr>
                <w:rFonts w:ascii="Cambria Math" w:hAnsi="Cambria Math"/>
                <w:i/>
                <w:iCs/>
                <w:sz w:val="20"/>
                <w:szCs w:val="20"/>
              </w:rPr>
            </m:ctrlPr>
          </m:fPr>
          <m:num>
            <m:sSubSup>
              <m:sSubSupPr>
                <m:ctrlPr>
                  <w:rPr>
                    <w:rFonts w:ascii="Cambria Math" w:hAnsi="Cambria Math"/>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per-RB</m:t>
                </m:r>
              </m:sup>
            </m:sSubSup>
            <m:r>
              <m:rPr>
                <m:sty m:val="p"/>
              </m:rPr>
              <w:rPr>
                <w:rFonts w:ascii="Cambria Math" w:hAnsi="Cambria Math"/>
                <w:sz w:val="20"/>
                <w:szCs w:val="20"/>
              </w:rPr>
              <m:t>*</m:t>
            </m:r>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used-DL-RB</m:t>
                </m:r>
              </m:sub>
              <m:sup/>
            </m:sSubSup>
          </m:num>
          <m:den>
            <m:sSubSup>
              <m:sSubSupPr>
                <m:ctrlPr>
                  <w:rPr>
                    <w:rFonts w:ascii="Cambria Math" w:hAnsi="Cambria Math"/>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den>
        </m:f>
        <m:r>
          <m:rPr>
            <m:sty m:val="p"/>
          </m:rPr>
          <w:rPr>
            <w:rFonts w:ascii="Cambria Math" w:hAnsi="Cambria Math"/>
            <w:sz w:val="20"/>
            <w:szCs w:val="20"/>
          </w:rPr>
          <m:t>*</m:t>
        </m:r>
      </m:oMath>
      <w:r w:rsidR="00C71433" w:rsidRPr="0042737A">
        <w:rPr>
          <w:rFonts w:ascii="Times New Roman" w:hAnsi="Times New Roman"/>
          <w:sz w:val="20"/>
          <w:szCs w:val="20"/>
          <w:lang w:eastAsia="x-none"/>
        </w:rPr>
        <w:t xml:space="preserve"> </w:t>
      </w:r>
      <m:oMath>
        <m:f>
          <m:fPr>
            <m:ctrlPr>
              <w:rPr>
                <w:rFonts w:ascii="Cambria Math" w:hAnsi="Cambria Math"/>
                <w:i/>
                <w:iCs/>
                <w:sz w:val="20"/>
                <w:szCs w:val="20"/>
              </w:rPr>
            </m:ctrlPr>
          </m:fPr>
          <m:num>
            <m:r>
              <m:rPr>
                <m:sty m:val="p"/>
              </m:rPr>
              <w:rPr>
                <w:rFonts w:ascii="Cambria Math" w:hAnsi="Cambria Math"/>
                <w:sz w:val="20"/>
                <w:szCs w:val="20"/>
              </w:rPr>
              <m:t>1</m:t>
            </m:r>
          </m:num>
          <m:den>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DLRB</m:t>
                </m:r>
              </m:sub>
              <m:sup/>
            </m:sSubSup>
          </m:den>
        </m:f>
      </m:oMath>
      <w:r w:rsidR="00C71433" w:rsidRPr="0042737A">
        <w:rPr>
          <w:rFonts w:ascii="Times New Roman" w:hAnsi="Times New Roman"/>
          <w:sz w:val="20"/>
          <w:szCs w:val="20"/>
          <w:lang w:eastAsia="x-none"/>
        </w:rPr>
        <w:t xml:space="preserve">  is the total leakage power at UL RB </w:t>
      </w:r>
      <m:oMath>
        <m:r>
          <w:rPr>
            <w:rFonts w:ascii="Cambria Math" w:hAnsi="Cambria Math"/>
            <w:sz w:val="20"/>
            <w:szCs w:val="20"/>
          </w:rPr>
          <m:t>n</m:t>
        </m:r>
      </m:oMath>
      <w:r w:rsidR="00C71433" w:rsidRPr="0042737A">
        <w:rPr>
          <w:rFonts w:ascii="Times New Roman" w:hAnsi="Times New Roman"/>
          <w:sz w:val="20"/>
          <w:szCs w:val="20"/>
          <w:lang w:eastAsia="x-none"/>
        </w:rPr>
        <w:t xml:space="preserve"> at aggressor gNB,</w:t>
      </w:r>
    </w:p>
    <w:p w14:paraId="17494317" w14:textId="77777777" w:rsidR="00C71433" w:rsidRPr="0042737A" w:rsidRDefault="00000000">
      <w:pPr>
        <w:pStyle w:val="affe"/>
        <w:widowControl/>
        <w:numPr>
          <w:ilvl w:val="2"/>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per-RB</m:t>
            </m:r>
          </m:sup>
        </m:sSubSup>
      </m:oMath>
      <w:r w:rsidR="00C71433" w:rsidRPr="0042737A">
        <w:rPr>
          <w:rFonts w:ascii="Times New Roman" w:hAnsi="Times New Roman"/>
          <w:sz w:val="20"/>
          <w:szCs w:val="20"/>
          <w:lang w:eastAsia="x-none"/>
        </w:rPr>
        <w:t xml:space="preserve"> is the DL power transmitted across all Tx chains at one DL RB at aggressor gNB,</w:t>
      </w:r>
      <w:r w:rsidR="00C71433" w:rsidRPr="0042737A">
        <w:rPr>
          <w:rFonts w:ascii="Times New Roman" w:hAnsi="Times New Roman"/>
          <w:i/>
          <w:iCs/>
          <w:sz w:val="20"/>
          <w:szCs w:val="20"/>
          <w:lang w:eastAsia="x-none"/>
        </w:rPr>
        <w:t xml:space="preserve"> </w:t>
      </w:r>
      <m:oMath>
        <m:sSubSup>
          <m:sSubSupPr>
            <m:ctrlPr>
              <w:rPr>
                <w:rFonts w:ascii="Cambria Math" w:hAnsi="Cambria Math"/>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per-RB</m:t>
            </m:r>
          </m:sup>
        </m:sSubSup>
        <m: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max</m:t>
            </m:r>
          </m:sup>
        </m:sSubSup>
        <m:r>
          <w:rPr>
            <w:rFonts w:ascii="Cambria Math" w:hAnsi="Cambria Math"/>
            <w:sz w:val="20"/>
            <w:szCs w:val="20"/>
          </w:rPr>
          <m:t>/</m:t>
        </m:r>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DLRB</m:t>
            </m:r>
          </m:sub>
          <m:sup/>
        </m:sSubSup>
      </m:oMath>
      <w:r w:rsidR="00C71433" w:rsidRPr="0042737A">
        <w:rPr>
          <w:rFonts w:ascii="Times New Roman" w:hAnsi="Times New Roman"/>
          <w:sz w:val="20"/>
          <w:szCs w:val="20"/>
          <w:lang w:eastAsia="x-none"/>
        </w:rPr>
        <w:t>,</w:t>
      </w:r>
    </w:p>
    <w:p w14:paraId="709F9854" w14:textId="77777777" w:rsidR="00C71433" w:rsidRPr="0042737A" w:rsidRDefault="00000000">
      <w:pPr>
        <w:pStyle w:val="affe"/>
        <w:widowControl/>
        <w:numPr>
          <w:ilvl w:val="2"/>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used-DL-RB</m:t>
            </m:r>
          </m:sub>
          <m:sup/>
        </m:sSubSup>
      </m:oMath>
      <w:r w:rsidR="00C71433" w:rsidRPr="0042737A">
        <w:rPr>
          <w:rFonts w:ascii="Times New Roman" w:hAnsi="Times New Roman"/>
          <w:sz w:val="20"/>
          <w:szCs w:val="20"/>
          <w:lang w:eastAsia="x-none"/>
        </w:rPr>
        <w:t xml:space="preserve"> is the number of DL RBs scheduled for DL transmission by aggressor </w:t>
      </w:r>
      <w:r w:rsidR="00C71433" w:rsidRPr="0042737A">
        <w:rPr>
          <w:rFonts w:ascii="Times New Roman" w:hAnsi="Times New Roman"/>
          <w:sz w:val="20"/>
          <w:szCs w:val="20"/>
          <w:lang w:val="sv-SE" w:eastAsia="x-none"/>
        </w:rPr>
        <w:t>gNB,</w:t>
      </w:r>
    </w:p>
    <w:p w14:paraId="35A3B997" w14:textId="77777777" w:rsidR="00C71433" w:rsidRPr="0042737A" w:rsidRDefault="00000000">
      <w:pPr>
        <w:pStyle w:val="affe"/>
        <w:widowControl/>
        <w:numPr>
          <w:ilvl w:val="2"/>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DLRB</m:t>
            </m:r>
          </m:sub>
        </m:sSub>
      </m:oMath>
      <w:r w:rsidR="00C71433" w:rsidRPr="0042737A">
        <w:rPr>
          <w:rFonts w:ascii="Times New Roman" w:hAnsi="Times New Roman"/>
          <w:sz w:val="20"/>
          <w:szCs w:val="20"/>
          <w:lang w:eastAsia="x-none"/>
        </w:rPr>
        <w:t xml:space="preserve"> is the total number of DL RBs in the DL subbands</w:t>
      </w:r>
    </w:p>
    <w:p w14:paraId="65139F0F" w14:textId="77777777" w:rsidR="00C71433" w:rsidRPr="0042737A" w:rsidRDefault="00C71433">
      <w:pPr>
        <w:pStyle w:val="affe"/>
        <w:widowControl/>
        <w:numPr>
          <w:ilvl w:val="1"/>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r>
          <m:rPr>
            <m:sty m:val="b"/>
          </m:rPr>
          <w:rPr>
            <w:rFonts w:ascii="Cambria Math" w:hAnsi="Cambria Math"/>
            <w:sz w:val="20"/>
            <w:szCs w:val="20"/>
          </w:rPr>
          <m:t>W</m:t>
        </m:r>
      </m:oMath>
      <w:r w:rsidRPr="0042737A">
        <w:rPr>
          <w:rFonts w:ascii="Times New Roman" w:hAnsi="Times New Roman"/>
          <w:b/>
          <w:sz w:val="20"/>
          <w:szCs w:val="20"/>
          <w:lang w:eastAsia="x-none"/>
        </w:rPr>
        <w:t xml:space="preserve"> </w:t>
      </w:r>
      <w:r w:rsidRPr="0042737A">
        <w:rPr>
          <w:rFonts w:ascii="Times New Roman" w:hAnsi="Times New Roman"/>
          <w:sz w:val="20"/>
          <w:szCs w:val="20"/>
          <w:lang w:eastAsia="x-none"/>
        </w:rPr>
        <w:t xml:space="preserve">is the </w:t>
      </w:r>
      <m:oMath>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oMath>
      <w:r w:rsidRPr="0042737A">
        <w:rPr>
          <w:rFonts w:ascii="Times New Roman" w:hAnsi="Times New Roman"/>
          <w:sz w:val="20"/>
          <w:szCs w:val="20"/>
          <w:lang w:eastAsia="x-none"/>
        </w:rPr>
        <w:t xml:space="preserve"> normalized identity matrix with unit norm, </w:t>
      </w:r>
      <m:oMath>
        <m:sSub>
          <m:sSubPr>
            <m:ctrlPr>
              <w:rPr>
                <w:rFonts w:ascii="Cambria Math" w:hAnsi="Cambria Math"/>
                <w:b/>
                <w:i/>
                <w:iCs/>
                <w:sz w:val="20"/>
                <w:szCs w:val="20"/>
              </w:rPr>
            </m:ctrlPr>
          </m:sSubPr>
          <m:e>
            <m:d>
              <m:dPr>
                <m:begChr m:val="‖"/>
                <m:endChr m:val="‖"/>
                <m:ctrlPr>
                  <w:rPr>
                    <w:rFonts w:ascii="Cambria Math" w:hAnsi="Cambria Math"/>
                    <w:b/>
                    <w:i/>
                    <w:iCs/>
                    <w:sz w:val="20"/>
                    <w:szCs w:val="20"/>
                  </w:rPr>
                </m:ctrlPr>
              </m:dPr>
              <m:e>
                <m:r>
                  <m:rPr>
                    <m:sty m:val="b"/>
                  </m:rPr>
                  <w:rPr>
                    <w:rFonts w:ascii="Cambria Math" w:hAnsi="Cambria Math"/>
                    <w:sz w:val="20"/>
                    <w:szCs w:val="20"/>
                  </w:rPr>
                  <m:t>W</m:t>
                </m:r>
              </m:e>
            </m:d>
          </m:e>
          <m:sub>
            <m:r>
              <m:rPr>
                <m:sty m:val="p"/>
              </m:rPr>
              <w:rPr>
                <w:rFonts w:ascii="Cambria Math" w:hAnsi="Cambria Math"/>
                <w:sz w:val="20"/>
                <w:szCs w:val="20"/>
              </w:rPr>
              <m:t>F</m:t>
            </m:r>
          </m:sub>
        </m:sSub>
        <m:r>
          <m:rPr>
            <m:sty m:val="b"/>
          </m:rPr>
          <w:rPr>
            <w:rFonts w:ascii="Cambria Math" w:hAnsi="Cambria Math"/>
            <w:sz w:val="20"/>
            <w:szCs w:val="20"/>
          </w:rPr>
          <m:t>=</m:t>
        </m:r>
        <m:r>
          <m:rPr>
            <m:sty m:val="p"/>
          </m:rPr>
          <w:rPr>
            <w:rFonts w:ascii="Cambria Math" w:hAnsi="Cambria Math"/>
            <w:sz w:val="20"/>
            <w:szCs w:val="20"/>
          </w:rPr>
          <m:t>1</m:t>
        </m:r>
      </m:oMath>
      <w:r w:rsidRPr="0042737A">
        <w:rPr>
          <w:rFonts w:ascii="Times New Roman" w:hAnsi="Times New Roman"/>
          <w:sz w:val="20"/>
          <w:szCs w:val="20"/>
          <w:lang w:eastAsia="x-none"/>
        </w:rPr>
        <w:t>,</w:t>
      </w:r>
    </w:p>
    <w:p w14:paraId="3CC9EE0C" w14:textId="77777777" w:rsidR="00C71433" w:rsidRPr="0042737A" w:rsidRDefault="00C71433">
      <w:pPr>
        <w:pStyle w:val="affe"/>
        <w:widowControl/>
        <w:numPr>
          <w:ilvl w:val="2"/>
          <w:numId w:val="71"/>
        </w:numPr>
        <w:overflowPunct w:val="0"/>
        <w:autoSpaceDE w:val="0"/>
        <w:autoSpaceDN w:val="0"/>
        <w:adjustRightInd w:val="0"/>
        <w:ind w:leftChars="0" w:hanging="357"/>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 xml:space="preserve">FFS whether </w:t>
      </w:r>
      <m:oMath>
        <m:r>
          <m:rPr>
            <m:sty m:val="b"/>
          </m:rPr>
          <w:rPr>
            <w:rFonts w:ascii="Cambria Math" w:hAnsi="Cambria Math"/>
            <w:sz w:val="20"/>
            <w:szCs w:val="20"/>
          </w:rPr>
          <m:t>W</m:t>
        </m:r>
      </m:oMath>
      <w:r w:rsidRPr="0042737A">
        <w:rPr>
          <w:rFonts w:ascii="Times New Roman" w:hAnsi="Times New Roman"/>
          <w:sz w:val="20"/>
          <w:szCs w:val="20"/>
          <w:lang w:eastAsia="x-none"/>
        </w:rPr>
        <w:t xml:space="preserve"> can be other values and corresponding conditions</w:t>
      </w:r>
    </w:p>
    <w:p w14:paraId="29BE15E8" w14:textId="77777777" w:rsidR="00C71433" w:rsidRPr="0042737A" w:rsidRDefault="00C71433">
      <w:pPr>
        <w:numPr>
          <w:ilvl w:val="0"/>
          <w:numId w:val="6"/>
        </w:numPr>
        <w:overflowPunct/>
        <w:autoSpaceDE/>
        <w:autoSpaceDN/>
        <w:adjustRightInd/>
        <w:spacing w:after="0" w:line="259" w:lineRule="auto"/>
        <w:ind w:hanging="357"/>
        <w:textAlignment w:val="auto"/>
        <w:rPr>
          <w:lang w:eastAsia="x-none"/>
        </w:rPr>
      </w:pPr>
      <w:r w:rsidRPr="0042737A">
        <w:rPr>
          <w:lang w:eastAsia="x-none"/>
        </w:rPr>
        <w:t xml:space="preserve">FFS for </w:t>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p>
    <w:p w14:paraId="7C5B2D0F" w14:textId="77777777" w:rsidR="00C71433" w:rsidRPr="0042737A" w:rsidRDefault="00C71433">
      <w:pPr>
        <w:pStyle w:val="affe"/>
        <w:widowControl/>
        <w:numPr>
          <w:ilvl w:val="0"/>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Note:</w:t>
      </w:r>
      <w:r w:rsidRPr="0042737A">
        <w:rPr>
          <w:rFonts w:ascii="Times New Roman" w:hAnsi="Times New Roman"/>
          <w:i/>
          <w:iCs/>
          <w:sz w:val="20"/>
          <w:szCs w:val="20"/>
          <w:lang w:eastAsia="x-none"/>
        </w:rPr>
        <w:t xml:space="preserve"> </w:t>
      </w:r>
      <m:oMath>
        <m:sSubSup>
          <m:sSubSupPr>
            <m:ctrlPr>
              <w:rPr>
                <w:rFonts w:ascii="Cambria Math" w:hAnsi="Cambria Math"/>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oMath>
      <w:r w:rsidRPr="0042737A">
        <w:rPr>
          <w:rFonts w:ascii="Times New Roman" w:hAnsi="Times New Roman"/>
          <w:iCs/>
          <w:sz w:val="20"/>
          <w:szCs w:val="20"/>
          <w:lang w:eastAsia="x-none"/>
        </w:rPr>
        <w:t xml:space="preserve"> and </w:t>
      </w:r>
      <m:oMath>
        <m:sSubSup>
          <m:sSubSupPr>
            <m:ctrlPr>
              <w:rPr>
                <w:rFonts w:ascii="Cambria Math" w:hAnsi="Cambria Math"/>
                <w:i/>
                <w:iCs/>
                <w:sz w:val="20"/>
                <w:szCs w:val="20"/>
              </w:rPr>
            </m:ctrlPr>
          </m:sSubSupPr>
          <m:e>
            <m:r>
              <m:rPr>
                <m:sty m:val="p"/>
              </m:rPr>
              <w:rPr>
                <w:rFonts w:ascii="Cambria Math" w:hAnsi="Cambria Math"/>
                <w:sz w:val="20"/>
                <w:szCs w:val="20"/>
              </w:rPr>
              <m:t>ACS</m:t>
            </m:r>
          </m:e>
          <m:sub>
            <m:r>
              <m:rPr>
                <m:sty m:val="p"/>
              </m:rPr>
              <w:rPr>
                <w:rFonts w:ascii="Cambria Math" w:hAnsi="Cambria Math"/>
                <w:sz w:val="20"/>
                <w:szCs w:val="20"/>
              </w:rPr>
              <m:t>BS</m:t>
            </m:r>
          </m:sub>
          <m:sup/>
        </m:sSubSup>
      </m:oMath>
      <w:r w:rsidRPr="0042737A">
        <w:rPr>
          <w:rFonts w:ascii="Times New Roman" w:hAnsi="Times New Roman"/>
          <w:iCs/>
          <w:sz w:val="20"/>
          <w:szCs w:val="20"/>
          <w:lang w:eastAsia="x-none"/>
        </w:rPr>
        <w:t xml:space="preserve"> are in linear scale.</w:t>
      </w:r>
      <w:r w:rsidRPr="0042737A">
        <w:rPr>
          <w:rFonts w:ascii="Times New Roman" w:hAnsi="Times New Roman"/>
          <w:sz w:val="20"/>
          <w:szCs w:val="20"/>
          <w:lang w:eastAsia="x-none"/>
        </w:rPr>
        <w:t xml:space="preserve"> In RAN4 reply LS, gNB ACLR (i.e., </w:t>
      </w:r>
      <m:oMath>
        <m:sSubSup>
          <m:sSubSupPr>
            <m:ctrlPr>
              <w:rPr>
                <w:rFonts w:ascii="Cambria Math" w:hAnsi="Cambria Math"/>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oMath>
      <w:r w:rsidRPr="0042737A">
        <w:rPr>
          <w:rFonts w:ascii="Times New Roman" w:hAnsi="Times New Roman"/>
          <w:sz w:val="20"/>
          <w:szCs w:val="20"/>
          <w:lang w:eastAsia="x-none"/>
        </w:rPr>
        <w:t xml:space="preserve">) is provided as the candidate for TX leakage, and gNB ACS (i.e., </w:t>
      </w:r>
      <m:oMath>
        <m:sSubSup>
          <m:sSubSupPr>
            <m:ctrlPr>
              <w:rPr>
                <w:rFonts w:ascii="Cambria Math" w:hAnsi="Cambria Math"/>
                <w:i/>
                <w:iCs/>
                <w:sz w:val="20"/>
                <w:szCs w:val="20"/>
              </w:rPr>
            </m:ctrlPr>
          </m:sSubSupPr>
          <m:e>
            <m:r>
              <m:rPr>
                <m:sty m:val="p"/>
              </m:rPr>
              <w:rPr>
                <w:rFonts w:ascii="Cambria Math" w:hAnsi="Cambria Math"/>
                <w:sz w:val="20"/>
                <w:szCs w:val="20"/>
              </w:rPr>
              <m:t>ACS</m:t>
            </m:r>
          </m:e>
          <m:sub>
            <m:r>
              <m:rPr>
                <m:sty m:val="p"/>
              </m:rPr>
              <w:rPr>
                <w:rFonts w:ascii="Cambria Math" w:hAnsi="Cambria Math"/>
                <w:sz w:val="20"/>
                <w:szCs w:val="20"/>
              </w:rPr>
              <m:t>BS</m:t>
            </m:r>
          </m:sub>
          <m:sup/>
        </m:sSubSup>
      </m:oMath>
      <w:r w:rsidRPr="0042737A">
        <w:rPr>
          <w:rFonts w:ascii="Times New Roman" w:hAnsi="Times New Roman"/>
          <w:sz w:val="20"/>
          <w:szCs w:val="20"/>
          <w:lang w:eastAsia="x-none"/>
        </w:rPr>
        <w:t xml:space="preserve">) is provided as the candidate for Receiver impairment. </w:t>
      </w:r>
    </w:p>
    <w:p w14:paraId="50DC991A" w14:textId="77777777" w:rsidR="00C71433" w:rsidRPr="0042737A" w:rsidRDefault="00C71433">
      <w:pPr>
        <w:pStyle w:val="affe"/>
        <w:widowControl/>
        <w:numPr>
          <w:ilvl w:val="0"/>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Note: the model is based on the assumption that the same transmission power across different DL RBs are used in SLS. This does not prevent companies to use other DL power allocation schemes in SLS.</w:t>
      </w:r>
    </w:p>
    <w:p w14:paraId="39EA4FA4" w14:textId="77777777" w:rsidR="00C71433" w:rsidRPr="0042737A" w:rsidRDefault="00C71433">
      <w:pPr>
        <w:pStyle w:val="affe"/>
        <w:widowControl/>
        <w:numPr>
          <w:ilvl w:val="0"/>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Note: This model is not applicable to the RBs in the guardband.</w:t>
      </w:r>
    </w:p>
    <w:p w14:paraId="6CFE0E35" w14:textId="77777777" w:rsidR="00C71433" w:rsidRPr="0042737A" w:rsidRDefault="00C71433">
      <w:pPr>
        <w:pStyle w:val="affe"/>
        <w:widowControl/>
        <w:numPr>
          <w:ilvl w:val="0"/>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 xml:space="preserve">Send LS to RAN4 to confirm RAN1’s </w:t>
      </w:r>
      <w:r w:rsidRPr="0042737A">
        <w:rPr>
          <w:rFonts w:ascii="Times New Roman" w:hAnsi="Times New Roman"/>
          <w:iCs/>
          <w:sz w:val="20"/>
          <w:szCs w:val="20"/>
          <w:lang w:eastAsia="x-none"/>
        </w:rPr>
        <w:t>understanding.</w:t>
      </w:r>
    </w:p>
    <w:p w14:paraId="522147CC" w14:textId="77777777" w:rsidR="00C563F2" w:rsidRDefault="00C563F2" w:rsidP="00C71433">
      <w:pPr>
        <w:rPr>
          <w:highlight w:val="green"/>
          <w:lang w:val="en-US" w:eastAsia="ko-KR"/>
        </w:rPr>
      </w:pPr>
    </w:p>
    <w:p w14:paraId="6973F9F8" w14:textId="29197EC6" w:rsidR="00C71433" w:rsidRPr="00602868" w:rsidRDefault="00C71433" w:rsidP="00C71433">
      <w:pPr>
        <w:rPr>
          <w:highlight w:val="green"/>
          <w:lang w:val="en-US" w:eastAsia="ko-KR"/>
        </w:rPr>
      </w:pPr>
      <w:r w:rsidRPr="00602868">
        <w:rPr>
          <w:highlight w:val="green"/>
          <w:lang w:val="en-US" w:eastAsia="ko-KR"/>
        </w:rPr>
        <w:t>Agreement:</w:t>
      </w:r>
    </w:p>
    <w:p w14:paraId="21497C88" w14:textId="77777777" w:rsidR="00C71433" w:rsidRPr="00602868" w:rsidRDefault="00C71433" w:rsidP="00C71433">
      <w:r w:rsidRPr="00602868">
        <w:t xml:space="preserve">For SLS of SBFD in RAN1, candidate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602868">
        <w:t xml:space="preserve"> at least can be determined based on the assumption that UL receiver sensitivity degradation due to self-interference is 1dB.</w:t>
      </w:r>
    </w:p>
    <w:p w14:paraId="1B3B344A" w14:textId="77777777" w:rsidR="00C71433" w:rsidRPr="0042737A" w:rsidRDefault="00C71433">
      <w:pPr>
        <w:pStyle w:val="affe"/>
        <w:widowControl/>
        <w:numPr>
          <w:ilvl w:val="0"/>
          <w:numId w:val="7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FFS: UL receiver sensitivity degradation due to self-interference is 0.8dB and 0.1dB</w:t>
      </w:r>
    </w:p>
    <w:p w14:paraId="4951CE47" w14:textId="77777777" w:rsidR="00C71433" w:rsidRPr="0042737A" w:rsidRDefault="00C71433">
      <w:pPr>
        <w:pStyle w:val="affe"/>
        <w:widowControl/>
        <w:numPr>
          <w:ilvl w:val="0"/>
          <w:numId w:val="7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bCs/>
          <w:sz w:val="20"/>
          <w:szCs w:val="20"/>
          <w:lang w:eastAsia="x-none"/>
        </w:rPr>
        <w:t xml:space="preserve">The value of </w:t>
      </w:r>
      <m:oMath>
        <m:sSubSup>
          <m:sSubSupPr>
            <m:ctrlPr>
              <w:rPr>
                <w:rFonts w:ascii="Cambria Math" w:hAnsi="Cambria Math"/>
                <w:i/>
                <w:iCs/>
                <w:sz w:val="20"/>
                <w:szCs w:val="20"/>
              </w:rPr>
            </m:ctrlPr>
          </m:sSubSupPr>
          <m:e>
            <m:r>
              <m:rPr>
                <m:sty m:val="p"/>
              </m:rPr>
              <w:rPr>
                <w:rFonts w:ascii="Cambria Math" w:hAnsi="Cambria Math"/>
                <w:sz w:val="20"/>
                <w:szCs w:val="20"/>
              </w:rPr>
              <m:t>α</m:t>
            </m:r>
          </m:e>
          <m:sub>
            <m:r>
              <m:rPr>
                <m:sty m:val="p"/>
              </m:rPr>
              <w:rPr>
                <w:rFonts w:ascii="Cambria Math" w:hAnsi="Cambria Math"/>
                <w:sz w:val="20"/>
                <w:szCs w:val="20"/>
              </w:rPr>
              <m:t>SI</m:t>
            </m:r>
          </m:sub>
          <m:sup/>
        </m:sSubSup>
      </m:oMath>
      <w:r w:rsidRPr="0042737A">
        <w:rPr>
          <w:rFonts w:ascii="Times New Roman" w:hAnsi="Times New Roman"/>
          <w:sz w:val="20"/>
          <w:szCs w:val="20"/>
          <w:lang w:eastAsia="x-none"/>
        </w:rPr>
        <w:t xml:space="preserve"> can be calculated based on </w:t>
      </w:r>
      <w:r w:rsidRPr="0042737A">
        <w:rPr>
          <w:rFonts w:ascii="Times New Roman" w:hAnsi="Times New Roman"/>
          <w:bCs/>
          <w:sz w:val="20"/>
          <w:szCs w:val="20"/>
          <w:lang w:eastAsia="x-none"/>
        </w:rPr>
        <w:t xml:space="preserve">the UL receiver sensitivity degradation, </w:t>
      </w:r>
      <w:r w:rsidRPr="0042737A">
        <w:rPr>
          <w:rFonts w:ascii="Times New Roman" w:hAnsi="Times New Roman"/>
          <w:sz w:val="20"/>
          <w:szCs w:val="20"/>
          <w:lang w:eastAsia="x-none"/>
        </w:rPr>
        <w:t>noise floor of UL subband and</w:t>
      </w:r>
      <w:r w:rsidRPr="0042737A">
        <w:rPr>
          <w:rFonts w:ascii="Times New Roman" w:hAnsi="Times New Roman"/>
          <w:bCs/>
          <w:sz w:val="20"/>
          <w:szCs w:val="20"/>
          <w:lang w:eastAsia="x-none"/>
        </w:rPr>
        <w:t xml:space="preserve"> maximum gNB </w:t>
      </w:r>
      <w:r w:rsidRPr="0042737A">
        <w:rPr>
          <w:rFonts w:ascii="Times New Roman" w:hAnsi="Times New Roman"/>
          <w:sz w:val="20"/>
          <w:szCs w:val="20"/>
          <w:lang w:eastAsia="x-none"/>
        </w:rPr>
        <w:t>DL Tx Power as below</w:t>
      </w:r>
    </w:p>
    <w:p w14:paraId="62635A00" w14:textId="77777777" w:rsidR="00C71433" w:rsidRPr="0042737A" w:rsidRDefault="00000000">
      <w:pPr>
        <w:pStyle w:val="affe"/>
        <w:widowControl/>
        <w:numPr>
          <w:ilvl w:val="1"/>
          <w:numId w:val="7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m:oMath>
        <m:sSubSup>
          <m:sSubSupPr>
            <m:ctrlPr>
              <w:rPr>
                <w:rFonts w:ascii="Cambria Math" w:hAnsi="Cambria Math"/>
                <w:sz w:val="20"/>
                <w:szCs w:val="20"/>
              </w:rPr>
            </m:ctrlPr>
          </m:sSubSupPr>
          <m:e>
            <m:r>
              <m:rPr>
                <m:sty m:val="p"/>
              </m:rPr>
              <w:rPr>
                <w:rFonts w:ascii="Cambria Math" w:hAnsi="Cambria Math"/>
                <w:sz w:val="20"/>
                <w:szCs w:val="20"/>
              </w:rPr>
              <m:t>α</m:t>
            </m:r>
          </m:e>
          <m:sub>
            <m:r>
              <m:rPr>
                <m:sty m:val="p"/>
              </m:rPr>
              <w:rPr>
                <w:rFonts w:ascii="Cambria Math" w:hAnsi="Cambria Math"/>
                <w:sz w:val="20"/>
                <w:szCs w:val="20"/>
              </w:rPr>
              <m:t>SI</m:t>
            </m:r>
          </m:sub>
          <m:sup/>
        </m:sSubSup>
        <m:r>
          <m:rPr>
            <m:sty m:val="p"/>
          </m:rP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max</m:t>
                </m:r>
              </m:sup>
            </m:sSubSup>
          </m:num>
          <m:den>
            <m:sSubSup>
              <m:sSubSupPr>
                <m:ctrlPr>
                  <w:rPr>
                    <w:rFonts w:ascii="Cambria Math" w:hAnsi="Cambria Math"/>
                    <w:sz w:val="20"/>
                    <w:szCs w:val="20"/>
                  </w:rPr>
                </m:ctrlPr>
              </m:sSubSupPr>
              <m:e>
                <m:r>
                  <m:rPr>
                    <m:sty m:val="p"/>
                  </m:rPr>
                  <w:rPr>
                    <w:rFonts w:ascii="Cambria Math" w:hAnsi="Cambria Math"/>
                    <w:sz w:val="20"/>
                    <w:szCs w:val="20"/>
                  </w:rPr>
                  <m:t>I</m:t>
                </m:r>
              </m:e>
              <m:sub>
                <m:r>
                  <m:rPr>
                    <m:sty m:val="p"/>
                  </m:rPr>
                  <w:rPr>
                    <w:rFonts w:ascii="Cambria Math" w:hAnsi="Cambria Math"/>
                    <w:sz w:val="20"/>
                    <w:szCs w:val="20"/>
                  </w:rPr>
                  <m:t>SI</m:t>
                </m:r>
              </m:sub>
              <m:sup>
                <m:r>
                  <m:rPr>
                    <m:sty m:val="p"/>
                  </m:rPr>
                  <w:rPr>
                    <w:rFonts w:ascii="Cambria Math" w:hAnsi="Cambria Math"/>
                    <w:sz w:val="20"/>
                    <w:szCs w:val="20"/>
                  </w:rPr>
                  <m:t>max</m:t>
                </m:r>
              </m:sup>
            </m:sSubSup>
            <m:r>
              <w:rPr>
                <w:rFonts w:ascii="Cambria Math" w:hAnsi="Cambria Math"/>
                <w:sz w:val="20"/>
                <w:szCs w:val="20"/>
              </w:rPr>
              <m:t>*</m:t>
            </m:r>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DLRB</m:t>
                        </m:r>
                      </m:sub>
                      <m:sup/>
                    </m:sSubSup>
                    <m:ctrlPr>
                      <w:rPr>
                        <w:rFonts w:ascii="Cambria Math" w:hAnsi="Cambria Math"/>
                        <w:i/>
                        <w:iCs/>
                        <w:sz w:val="20"/>
                        <w:szCs w:val="20"/>
                      </w:rPr>
                    </m:ctrlPr>
                  </m:num>
                  <m:den>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ULRB</m:t>
                        </m:r>
                      </m:sub>
                      <m:sup/>
                    </m:sSubSup>
                  </m:den>
                </m:f>
              </m:e>
            </m:d>
          </m:den>
        </m:f>
      </m:oMath>
    </w:p>
    <w:p w14:paraId="18809489" w14:textId="77777777" w:rsidR="00C71433" w:rsidRPr="0042737A" w:rsidRDefault="00C71433">
      <w:pPr>
        <w:pStyle w:val="affe"/>
        <w:widowControl/>
        <w:numPr>
          <w:ilvl w:val="2"/>
          <w:numId w:val="7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 xml:space="preserve">For example, for sensitivity </w:t>
      </w:r>
      <w:r w:rsidRPr="0042737A">
        <w:rPr>
          <w:rFonts w:ascii="Times New Roman" w:hAnsi="Times New Roman"/>
          <w:bCs/>
          <w:sz w:val="20"/>
          <w:szCs w:val="20"/>
          <w:lang w:eastAsia="x-none"/>
        </w:rPr>
        <w:t>degradation</w:t>
      </w:r>
      <w:r w:rsidRPr="0042737A">
        <w:rPr>
          <w:rFonts w:ascii="Times New Roman" w:hAnsi="Times New Roman"/>
          <w:sz w:val="20"/>
          <w:szCs w:val="20"/>
          <w:lang w:eastAsia="x-none"/>
        </w:rPr>
        <w:t xml:space="preserve"> of 1dB, </w:t>
      </w:r>
      <m:oMath>
        <m:sSubSup>
          <m:sSubSupPr>
            <m:ctrlPr>
              <w:rPr>
                <w:rFonts w:ascii="Cambria Math" w:hAnsi="Cambria Math"/>
                <w:sz w:val="20"/>
                <w:szCs w:val="20"/>
              </w:rPr>
            </m:ctrlPr>
          </m:sSubSupPr>
          <m:e>
            <m:r>
              <m:rPr>
                <m:sty m:val="p"/>
              </m:rPr>
              <w:rPr>
                <w:rFonts w:ascii="Cambria Math" w:hAnsi="Cambria Math"/>
                <w:sz w:val="20"/>
                <w:szCs w:val="20"/>
              </w:rPr>
              <m:t>I</m:t>
            </m:r>
          </m:e>
          <m:sub>
            <m:r>
              <m:rPr>
                <m:sty m:val="p"/>
              </m:rPr>
              <w:rPr>
                <w:rFonts w:ascii="Cambria Math" w:hAnsi="Cambria Math"/>
                <w:sz w:val="20"/>
                <w:szCs w:val="20"/>
              </w:rPr>
              <m:t>SI</m:t>
            </m:r>
          </m:sub>
          <m:sup>
            <m:r>
              <m:rPr>
                <m:sty m:val="p"/>
              </m:rPr>
              <w:rPr>
                <w:rFonts w:ascii="Cambria Math" w:hAnsi="Cambria Math"/>
                <w:sz w:val="20"/>
                <w:szCs w:val="20"/>
              </w:rPr>
              <m:t>max</m:t>
            </m:r>
          </m:sup>
        </m:sSubSup>
      </m:oMath>
      <w:r w:rsidRPr="0042737A">
        <w:rPr>
          <w:rFonts w:ascii="Times New Roman" w:hAnsi="Times New Roman"/>
          <w:sz w:val="20"/>
          <w:szCs w:val="20"/>
          <w:lang w:eastAsia="x-none"/>
        </w:rPr>
        <w:t xml:space="preserve"> can be computed based on </w:t>
      </w:r>
      <m:oMath>
        <m:r>
          <m:rPr>
            <m:sty m:val="p"/>
          </m:rPr>
          <w:rPr>
            <w:rFonts w:ascii="Cambria Math" w:hAnsi="Cambria Math"/>
            <w:sz w:val="20"/>
            <w:szCs w:val="20"/>
          </w:rPr>
          <m:t>10*log10</m:t>
        </m:r>
        <m:d>
          <m:dPr>
            <m:ctrlPr>
              <w:rPr>
                <w:rFonts w:ascii="Cambria Math" w:hAnsi="Cambria Math"/>
                <w:sz w:val="20"/>
                <w:szCs w:val="20"/>
              </w:rPr>
            </m:ctrlPr>
          </m:dPr>
          <m:e>
            <m:f>
              <m:fPr>
                <m:ctrlPr>
                  <w:rPr>
                    <w:rFonts w:ascii="Cambria Math" w:hAnsi="Cambria Math"/>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I</m:t>
                    </m:r>
                  </m:e>
                  <m:sub>
                    <m:r>
                      <m:rPr>
                        <m:sty m:val="p"/>
                      </m:rPr>
                      <w:rPr>
                        <w:rFonts w:ascii="Cambria Math" w:hAnsi="Cambria Math"/>
                        <w:sz w:val="20"/>
                        <w:szCs w:val="20"/>
                      </w:rPr>
                      <m:t>SI</m:t>
                    </m:r>
                  </m:sub>
                  <m:sup>
                    <m:r>
                      <m:rPr>
                        <m:sty m:val="p"/>
                      </m:rPr>
                      <w:rPr>
                        <w:rFonts w:ascii="Cambria Math" w:hAnsi="Cambria Math"/>
                        <w:sz w:val="20"/>
                        <w:szCs w:val="20"/>
                      </w:rPr>
                      <m:t>max</m:t>
                    </m:r>
                  </m:sup>
                </m:sSubSup>
                <m:r>
                  <m:rPr>
                    <m:sty m:val="p"/>
                  </m:rPr>
                  <w:rPr>
                    <w:rFonts w:ascii="Cambria Math" w:hAnsi="Cambria Math"/>
                    <w:sz w:val="20"/>
                    <w:szCs w:val="20"/>
                  </w:rPr>
                  <m:t>+N</m:t>
                </m:r>
              </m:num>
              <m:den>
                <m:r>
                  <m:rPr>
                    <m:sty m:val="p"/>
                  </m:rPr>
                  <w:rPr>
                    <w:rFonts w:ascii="Cambria Math" w:hAnsi="Cambria Math"/>
                    <w:sz w:val="20"/>
                    <w:szCs w:val="20"/>
                  </w:rPr>
                  <m:t>N</m:t>
                </m:r>
              </m:den>
            </m:f>
          </m:e>
        </m:d>
        <m:r>
          <m:rPr>
            <m:sty m:val="p"/>
          </m:rPr>
          <w:rPr>
            <w:rFonts w:ascii="Cambria Math" w:hAnsi="Cambria Math"/>
            <w:sz w:val="20"/>
            <w:szCs w:val="20"/>
          </w:rPr>
          <m:t>=1dB</m:t>
        </m:r>
      </m:oMath>
      <w:r w:rsidRPr="0042737A">
        <w:rPr>
          <w:rFonts w:ascii="Times New Roman" w:hAnsi="Times New Roman"/>
          <w:sz w:val="20"/>
          <w:szCs w:val="20"/>
          <w:lang w:eastAsia="x-none"/>
        </w:rPr>
        <w:t xml:space="preserve">, where N is the noise floor over the UL subband given by </w:t>
      </w:r>
      <m:oMath>
        <m:r>
          <m:rPr>
            <m:sty m:val="p"/>
          </m:rPr>
          <w:rPr>
            <w:rFonts w:ascii="Cambria Math" w:hAnsi="Cambria Math"/>
            <w:sz w:val="20"/>
            <w:szCs w:val="20"/>
          </w:rPr>
          <m:t>N(dB)=-174 + 10*log10 (20e6) + 5 = -96 dBm</m:t>
        </m:r>
      </m:oMath>
      <w:r w:rsidRPr="0042737A">
        <w:rPr>
          <w:rFonts w:ascii="Times New Roman" w:hAnsi="Times New Roman"/>
          <w:sz w:val="20"/>
          <w:szCs w:val="20"/>
          <w:lang w:eastAsia="x-none"/>
        </w:rPr>
        <w:t>, assuming 20MHz UL subband and 5dB noise figure.</w:t>
      </w:r>
    </w:p>
    <w:p w14:paraId="17CEF9C7" w14:textId="77777777" w:rsidR="00C71433" w:rsidRPr="0042737A" w:rsidRDefault="00C71433">
      <w:pPr>
        <w:pStyle w:val="affe"/>
        <w:widowControl/>
        <w:numPr>
          <w:ilvl w:val="0"/>
          <w:numId w:val="7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 xml:space="preserve">Note: the feasibility of the determined </w:t>
      </w:r>
      <m:oMath>
        <m:sSubSup>
          <m:sSubSupPr>
            <m:ctrlPr>
              <w:rPr>
                <w:rFonts w:ascii="Cambria Math" w:hAnsi="Cambria Math"/>
                <w:i/>
                <w:iCs/>
                <w:sz w:val="20"/>
                <w:szCs w:val="20"/>
              </w:rPr>
            </m:ctrlPr>
          </m:sSubSupPr>
          <m:e>
            <m:r>
              <m:rPr>
                <m:sty m:val="p"/>
              </m:rPr>
              <w:rPr>
                <w:rFonts w:ascii="Cambria Math" w:hAnsi="Cambria Math"/>
                <w:sz w:val="20"/>
                <w:szCs w:val="20"/>
              </w:rPr>
              <m:t>α</m:t>
            </m:r>
          </m:e>
          <m:sub>
            <m:r>
              <m:rPr>
                <m:sty m:val="p"/>
              </m:rPr>
              <w:rPr>
                <w:rFonts w:ascii="Cambria Math" w:hAnsi="Cambria Math"/>
                <w:sz w:val="20"/>
                <w:szCs w:val="20"/>
              </w:rPr>
              <m:t>SI</m:t>
            </m:r>
          </m:sub>
          <m:sup/>
        </m:sSubSup>
      </m:oMath>
      <w:r w:rsidRPr="0042737A">
        <w:rPr>
          <w:rFonts w:ascii="Times New Roman" w:hAnsi="Times New Roman"/>
          <w:iCs/>
          <w:sz w:val="20"/>
          <w:szCs w:val="20"/>
          <w:lang w:eastAsia="x-none"/>
        </w:rPr>
        <w:t xml:space="preserve"> values can be discussed separately</w:t>
      </w:r>
    </w:p>
    <w:p w14:paraId="7A510EFF" w14:textId="77777777" w:rsidR="00C71433" w:rsidRPr="0042737A" w:rsidRDefault="00C71433">
      <w:pPr>
        <w:pStyle w:val="affe"/>
        <w:widowControl/>
        <w:numPr>
          <w:ilvl w:val="0"/>
          <w:numId w:val="7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iCs/>
          <w:sz w:val="20"/>
          <w:szCs w:val="20"/>
          <w:lang w:eastAsia="x-none"/>
        </w:rPr>
        <w:t>Companies shall report what values of the individual components are assumed in order to achieve the alpha_SI value corresponding to 1 dB desense</w:t>
      </w:r>
    </w:p>
    <w:p w14:paraId="12B94653" w14:textId="77777777" w:rsidR="00C71433" w:rsidRPr="0042737A" w:rsidRDefault="00C71433">
      <w:pPr>
        <w:pStyle w:val="affe"/>
        <w:widowControl/>
        <w:numPr>
          <w:ilvl w:val="0"/>
          <w:numId w:val="7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iCs/>
          <w:sz w:val="20"/>
          <w:szCs w:val="20"/>
          <w:lang w:eastAsia="x-none"/>
        </w:rPr>
        <w:t xml:space="preserve">Other approaches of determining values for </w:t>
      </w:r>
      <m:oMath>
        <m:sSubSup>
          <m:sSubSupPr>
            <m:ctrlPr>
              <w:rPr>
                <w:rFonts w:ascii="Cambria Math" w:hAnsi="Cambria Math"/>
                <w:i/>
                <w:iCs/>
                <w:sz w:val="20"/>
                <w:szCs w:val="20"/>
              </w:rPr>
            </m:ctrlPr>
          </m:sSubSupPr>
          <m:e>
            <m:r>
              <m:rPr>
                <m:sty m:val="p"/>
              </m:rPr>
              <w:rPr>
                <w:rFonts w:ascii="Cambria Math" w:hAnsi="Cambria Math"/>
                <w:sz w:val="20"/>
                <w:szCs w:val="20"/>
              </w:rPr>
              <m:t>α</m:t>
            </m:r>
          </m:e>
          <m:sub>
            <m:r>
              <m:rPr>
                <m:sty m:val="p"/>
              </m:rPr>
              <w:rPr>
                <w:rFonts w:ascii="Cambria Math" w:hAnsi="Cambria Math"/>
                <w:sz w:val="20"/>
                <w:szCs w:val="20"/>
              </w:rPr>
              <m:t>SI</m:t>
            </m:r>
          </m:sub>
          <m:sup/>
        </m:sSubSup>
      </m:oMath>
      <w:r w:rsidRPr="0042737A">
        <w:rPr>
          <w:rFonts w:ascii="Times New Roman" w:hAnsi="Times New Roman"/>
          <w:iCs/>
          <w:sz w:val="20"/>
          <w:szCs w:val="20"/>
          <w:lang w:eastAsia="x-none"/>
        </w:rPr>
        <w:t xml:space="preserve"> are not precluded and can be used and reported by companies.</w:t>
      </w:r>
    </w:p>
    <w:p w14:paraId="6487A031" w14:textId="2F499477" w:rsidR="00C71433" w:rsidRPr="00945612" w:rsidRDefault="00C71433">
      <w:pPr>
        <w:pStyle w:val="affe"/>
        <w:widowControl/>
        <w:numPr>
          <w:ilvl w:val="0"/>
          <w:numId w:val="7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42737A">
        <w:rPr>
          <w:rFonts w:ascii="Times New Roman" w:hAnsi="Times New Roman"/>
          <w:sz w:val="20"/>
          <w:szCs w:val="20"/>
          <w:lang w:eastAsia="x-none"/>
        </w:rPr>
        <w:t xml:space="preserve">Send LS to RAN4 to confirm RAN1’s </w:t>
      </w:r>
      <w:r w:rsidRPr="0042737A">
        <w:rPr>
          <w:rFonts w:ascii="Times New Roman" w:hAnsi="Times New Roman"/>
          <w:iCs/>
          <w:sz w:val="20"/>
          <w:szCs w:val="20"/>
          <w:lang w:eastAsia="x-none"/>
        </w:rPr>
        <w:t>understanding.</w:t>
      </w:r>
    </w:p>
    <w:p w14:paraId="00B7E003" w14:textId="77777777" w:rsidR="00C563F2" w:rsidRDefault="00C563F2" w:rsidP="00C71433">
      <w:pPr>
        <w:rPr>
          <w:highlight w:val="green"/>
          <w:lang w:val="en-US" w:eastAsia="ko-KR"/>
        </w:rPr>
      </w:pPr>
    </w:p>
    <w:p w14:paraId="79FFEBCD" w14:textId="7D9CBAD1" w:rsidR="00C71433" w:rsidRPr="00602868" w:rsidRDefault="00C71433" w:rsidP="00C71433">
      <w:pPr>
        <w:rPr>
          <w:highlight w:val="green"/>
          <w:lang w:val="en-US" w:eastAsia="ko-KR"/>
        </w:rPr>
      </w:pPr>
      <w:r w:rsidRPr="00602868">
        <w:rPr>
          <w:highlight w:val="green"/>
          <w:lang w:val="en-US" w:eastAsia="ko-KR"/>
        </w:rPr>
        <w:t>Agreement:</w:t>
      </w:r>
    </w:p>
    <w:p w14:paraId="6A060FE1" w14:textId="77777777" w:rsidR="00C71433" w:rsidRPr="00D63750" w:rsidRDefault="00C71433" w:rsidP="00C71433">
      <w:r w:rsidRPr="00D63750">
        <w:t>For SBFD deployment case 3-2, reuse the traffic model assumptions of SBFD deployment case 1 as much as possible.</w:t>
      </w:r>
    </w:p>
    <w:p w14:paraId="059C270C" w14:textId="77777777" w:rsidR="00C71433" w:rsidRPr="0042737A" w:rsidRDefault="00C71433">
      <w:pPr>
        <w:pStyle w:val="affe"/>
        <w:widowControl/>
        <w:numPr>
          <w:ilvl w:val="0"/>
          <w:numId w:val="73"/>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42737A">
        <w:rPr>
          <w:rFonts w:ascii="Times New Roman" w:hAnsi="Times New Roman"/>
          <w:sz w:val="20"/>
          <w:szCs w:val="20"/>
        </w:rPr>
        <w:lastRenderedPageBreak/>
        <w:t>For comparison, the packet arrival rates are kept the same for each corresponding layer in baseline legacy TDD case (i.e., legacy TDD for both Layer 1 and Layer 2) and SBFD deployment case 3-2 (i.e., legacy TDD for Layer 1 and SBFD for Layer 2) respectively.</w:t>
      </w:r>
    </w:p>
    <w:p w14:paraId="5292B7F2" w14:textId="77777777" w:rsidR="00C71433" w:rsidRPr="0042737A" w:rsidRDefault="00C71433">
      <w:pPr>
        <w:pStyle w:val="affe"/>
        <w:widowControl/>
        <w:numPr>
          <w:ilvl w:val="0"/>
          <w:numId w:val="73"/>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42737A">
        <w:rPr>
          <w:rFonts w:ascii="Times New Roman" w:hAnsi="Times New Roman"/>
          <w:sz w:val="20"/>
          <w:szCs w:val="20"/>
        </w:rPr>
        <w:t>The UL traffic load and DL traffic load can be independently selected for each layer.</w:t>
      </w:r>
    </w:p>
    <w:p w14:paraId="4B9ED577" w14:textId="77777777" w:rsidR="00C563F2" w:rsidRDefault="00C563F2" w:rsidP="00C71433">
      <w:pPr>
        <w:rPr>
          <w:highlight w:val="green"/>
          <w:lang w:val="en-US" w:eastAsia="ko-KR"/>
        </w:rPr>
      </w:pPr>
    </w:p>
    <w:p w14:paraId="61A7AEC8" w14:textId="7B5D76AD" w:rsidR="00C71433" w:rsidRPr="00602868" w:rsidRDefault="00C71433" w:rsidP="00C71433">
      <w:pPr>
        <w:rPr>
          <w:highlight w:val="green"/>
          <w:lang w:val="en-US" w:eastAsia="ko-KR"/>
        </w:rPr>
      </w:pPr>
      <w:r w:rsidRPr="00602868">
        <w:rPr>
          <w:highlight w:val="green"/>
          <w:lang w:val="en-US" w:eastAsia="ko-KR"/>
        </w:rPr>
        <w:t>Agreement:</w:t>
      </w:r>
    </w:p>
    <w:p w14:paraId="78E90FC3" w14:textId="77777777" w:rsidR="00C71433" w:rsidRPr="00D63750" w:rsidRDefault="00C71433" w:rsidP="00C71433">
      <w:r w:rsidRPr="00D63750">
        <w:t>For SBFD deployment case 4, reuse the traffic model assumptions of SBFD deployment case 1 as much as possible.</w:t>
      </w:r>
    </w:p>
    <w:p w14:paraId="200E9544" w14:textId="77777777" w:rsidR="00C71433" w:rsidRPr="00945612" w:rsidRDefault="00C71433">
      <w:pPr>
        <w:pStyle w:val="affe"/>
        <w:widowControl/>
        <w:numPr>
          <w:ilvl w:val="0"/>
          <w:numId w:val="7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45612">
        <w:rPr>
          <w:rFonts w:ascii="Times New Roman" w:hAnsi="Times New Roman"/>
          <w:sz w:val="20"/>
          <w:szCs w:val="20"/>
        </w:rPr>
        <w:t>For comparison, the packet arrival rates are kept the same for each corresponding operator in baseline legacy TDD case (i.e., legacy TDD for both Operator#1 and Operator#2) and SBFD deployment case 4 (i.e., legacy TDD for Operator#1 and SBFD for Operator#2) respectively.</w:t>
      </w:r>
    </w:p>
    <w:p w14:paraId="6A811B0E" w14:textId="77777777" w:rsidR="00C71433" w:rsidRPr="00945612" w:rsidRDefault="00C71433">
      <w:pPr>
        <w:pStyle w:val="affe"/>
        <w:widowControl/>
        <w:numPr>
          <w:ilvl w:val="0"/>
          <w:numId w:val="7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45612">
        <w:rPr>
          <w:rFonts w:ascii="Times New Roman" w:hAnsi="Times New Roman"/>
          <w:sz w:val="20"/>
          <w:szCs w:val="20"/>
        </w:rPr>
        <w:t>The UL traffic load and DL traffic load can be independently selected for each operator.</w:t>
      </w:r>
    </w:p>
    <w:p w14:paraId="115ED1A1" w14:textId="77777777" w:rsidR="00C563F2" w:rsidRDefault="00C563F2" w:rsidP="00C71433">
      <w:pPr>
        <w:rPr>
          <w:highlight w:val="green"/>
          <w:lang w:val="en-US" w:eastAsia="ko-KR"/>
        </w:rPr>
      </w:pPr>
    </w:p>
    <w:p w14:paraId="75F7E19E" w14:textId="27701192" w:rsidR="00C71433" w:rsidRPr="00602868" w:rsidRDefault="00C71433" w:rsidP="00C71433">
      <w:pPr>
        <w:rPr>
          <w:highlight w:val="green"/>
          <w:lang w:val="en-US" w:eastAsia="ko-KR"/>
        </w:rPr>
      </w:pPr>
      <w:r w:rsidRPr="00602868">
        <w:rPr>
          <w:highlight w:val="green"/>
          <w:lang w:val="en-US" w:eastAsia="ko-KR"/>
        </w:rPr>
        <w:t>Agreement:</w:t>
      </w:r>
    </w:p>
    <w:p w14:paraId="41975C11" w14:textId="77777777" w:rsidR="00C71433" w:rsidRPr="00945612" w:rsidRDefault="00C71433">
      <w:pPr>
        <w:pStyle w:val="affe"/>
        <w:widowControl/>
        <w:numPr>
          <w:ilvl w:val="0"/>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45612">
        <w:rPr>
          <w:rFonts w:ascii="Times New Roman" w:hAnsi="Times New Roman"/>
          <w:bCs/>
          <w:sz w:val="20"/>
          <w:szCs w:val="20"/>
        </w:rPr>
        <w:t>Confirm</w:t>
      </w:r>
      <w:r w:rsidRPr="00945612">
        <w:rPr>
          <w:rFonts w:ascii="Times New Roman" w:hAnsi="Times New Roman"/>
          <w:sz w:val="20"/>
          <w:szCs w:val="20"/>
        </w:rPr>
        <w:t xml:space="preserve"> the working assumption made in RAN1#110 on layout related simulation assumptions with modifications (red text).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55"/>
        <w:gridCol w:w="1795"/>
        <w:gridCol w:w="3140"/>
        <w:gridCol w:w="3567"/>
      </w:tblGrid>
      <w:tr w:rsidR="00C71433" w:rsidRPr="00D63750" w14:paraId="00A0E140" w14:textId="77777777" w:rsidTr="00D01293">
        <w:trPr>
          <w:trHeight w:val="20"/>
          <w:jc w:val="center"/>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66B3C0C7" w14:textId="77777777" w:rsidR="00C71433" w:rsidRPr="00D63750" w:rsidRDefault="00C71433" w:rsidP="00D01293">
            <w:pPr>
              <w:jc w:val="center"/>
              <w:rPr>
                <w:b/>
                <w:bCs/>
                <w:sz w:val="16"/>
                <w:szCs w:val="16"/>
              </w:rPr>
            </w:pPr>
            <w:r w:rsidRPr="00D63750">
              <w:rPr>
                <w:b/>
                <w:bCs/>
                <w:sz w:val="16"/>
                <w:szCs w:val="16"/>
              </w:rPr>
              <w:t>Parameters</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18F792DF" w14:textId="77777777" w:rsidR="00C71433" w:rsidRPr="00D63750" w:rsidRDefault="00C71433" w:rsidP="00D01293">
            <w:pPr>
              <w:jc w:val="center"/>
              <w:rPr>
                <w:b/>
                <w:bCs/>
                <w:sz w:val="16"/>
                <w:szCs w:val="16"/>
              </w:rPr>
            </w:pPr>
            <w:r w:rsidRPr="00D63750">
              <w:rPr>
                <w:b/>
                <w:bCs/>
                <w:sz w:val="16"/>
                <w:szCs w:val="16"/>
              </w:rPr>
              <w:t>Indoor office</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6CCA4329" w14:textId="77777777" w:rsidR="00C71433" w:rsidRPr="00945612" w:rsidRDefault="00C71433" w:rsidP="00D01293">
            <w:pPr>
              <w:jc w:val="center"/>
              <w:rPr>
                <w:b/>
                <w:bCs/>
                <w:sz w:val="16"/>
                <w:szCs w:val="16"/>
              </w:rPr>
            </w:pPr>
            <w:r w:rsidRPr="00945612">
              <w:rPr>
                <w:b/>
                <w:bCs/>
                <w:sz w:val="16"/>
                <w:szCs w:val="16"/>
              </w:rPr>
              <w:t>Urban macro / Dense Urban Macro layer</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267F670B" w14:textId="77777777" w:rsidR="00C71433" w:rsidRPr="00945612" w:rsidRDefault="00C71433" w:rsidP="00D01293">
            <w:pPr>
              <w:jc w:val="center"/>
              <w:rPr>
                <w:b/>
                <w:bCs/>
                <w:sz w:val="16"/>
                <w:szCs w:val="16"/>
              </w:rPr>
            </w:pPr>
            <w:r w:rsidRPr="00945612">
              <w:rPr>
                <w:b/>
                <w:bCs/>
                <w:sz w:val="16"/>
                <w:szCs w:val="16"/>
              </w:rPr>
              <w:t>Dense Urban with 2-layer (Optional)</w:t>
            </w:r>
          </w:p>
        </w:tc>
      </w:tr>
      <w:tr w:rsidR="00C71433" w:rsidRPr="00D63750" w14:paraId="0529C143" w14:textId="77777777" w:rsidTr="00D01293">
        <w:trPr>
          <w:trHeight w:val="20"/>
          <w:jc w:val="center"/>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36EDF5F8" w14:textId="77777777" w:rsidR="00C71433" w:rsidRPr="00D63750" w:rsidRDefault="00C71433" w:rsidP="00D01293">
            <w:pPr>
              <w:rPr>
                <w:b/>
                <w:bCs/>
                <w:sz w:val="16"/>
                <w:szCs w:val="16"/>
              </w:rPr>
            </w:pPr>
            <w:r w:rsidRPr="00D63750">
              <w:rPr>
                <w:b/>
                <w:bCs/>
                <w:sz w:val="16"/>
                <w:szCs w:val="16"/>
              </w:rPr>
              <w:t>Layout</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6201FAE4" w14:textId="77777777" w:rsidR="00C71433" w:rsidRPr="00D63750" w:rsidRDefault="00C71433" w:rsidP="00D01293">
            <w:pPr>
              <w:rPr>
                <w:bCs/>
                <w:sz w:val="16"/>
                <w:szCs w:val="16"/>
                <w:u w:val="single"/>
              </w:rPr>
            </w:pPr>
            <w:r w:rsidRPr="00D63750">
              <w:rPr>
                <w:bCs/>
                <w:sz w:val="16"/>
                <w:szCs w:val="16"/>
                <w:u w:val="single"/>
              </w:rPr>
              <w:t>Single layer</w:t>
            </w:r>
          </w:p>
          <w:p w14:paraId="0102F34B" w14:textId="77777777" w:rsidR="00C71433" w:rsidRPr="00D63750" w:rsidRDefault="00C71433" w:rsidP="00D01293">
            <w:pPr>
              <w:rPr>
                <w:bCs/>
                <w:sz w:val="16"/>
                <w:szCs w:val="16"/>
              </w:rPr>
            </w:pPr>
            <w:r w:rsidRPr="00D63750">
              <w:rPr>
                <w:bCs/>
                <w:sz w:val="16"/>
                <w:szCs w:val="16"/>
              </w:rPr>
              <w:t xml:space="preserve">Indoor floor: (12BSs per 120m x 50m) </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693C3E63" w14:textId="77777777" w:rsidR="00C71433" w:rsidRPr="00945612" w:rsidRDefault="00C71433" w:rsidP="00D01293">
            <w:pPr>
              <w:rPr>
                <w:sz w:val="16"/>
                <w:szCs w:val="16"/>
              </w:rPr>
            </w:pPr>
            <w:r w:rsidRPr="00945612">
              <w:rPr>
                <w:sz w:val="16"/>
                <w:szCs w:val="16"/>
                <w:u w:val="single"/>
              </w:rPr>
              <w:t>Single layer</w:t>
            </w:r>
            <w:r w:rsidRPr="00945612">
              <w:rPr>
                <w:sz w:val="16"/>
                <w:szCs w:val="16"/>
              </w:rPr>
              <w:br/>
              <w:t xml:space="preserve">Macro layer: </w:t>
            </w:r>
          </w:p>
          <w:p w14:paraId="47325A5F" w14:textId="77777777" w:rsidR="00C71433" w:rsidRPr="00945612" w:rsidRDefault="00C71433">
            <w:pPr>
              <w:numPr>
                <w:ilvl w:val="0"/>
                <w:numId w:val="25"/>
              </w:numPr>
              <w:overflowPunct/>
              <w:autoSpaceDE/>
              <w:autoSpaceDN/>
              <w:adjustRightInd/>
              <w:spacing w:after="0" w:line="259" w:lineRule="auto"/>
              <w:ind w:left="0" w:firstLine="0"/>
              <w:rPr>
                <w:sz w:val="16"/>
                <w:szCs w:val="16"/>
                <w:lang w:eastAsia="x-none"/>
              </w:rPr>
            </w:pPr>
            <w:r w:rsidRPr="00945612">
              <w:rPr>
                <w:bCs/>
                <w:sz w:val="16"/>
                <w:szCs w:val="16"/>
                <w:lang w:eastAsia="x-none"/>
              </w:rPr>
              <w:t>Baseline: Hexagonal grid with 7 macro sites and 3 sectors per site with wrap around</w:t>
            </w:r>
          </w:p>
          <w:p w14:paraId="71C1BDDC" w14:textId="77777777" w:rsidR="00C71433" w:rsidRPr="00945612" w:rsidRDefault="00C71433">
            <w:pPr>
              <w:numPr>
                <w:ilvl w:val="0"/>
                <w:numId w:val="25"/>
              </w:numPr>
              <w:overflowPunct/>
              <w:autoSpaceDE/>
              <w:autoSpaceDN/>
              <w:adjustRightInd/>
              <w:spacing w:after="0" w:line="259" w:lineRule="auto"/>
              <w:ind w:left="0" w:firstLine="0"/>
              <w:rPr>
                <w:sz w:val="16"/>
                <w:szCs w:val="16"/>
                <w:lang w:eastAsia="x-none"/>
              </w:rPr>
            </w:pPr>
            <w:r w:rsidRPr="00945612">
              <w:rPr>
                <w:bCs/>
                <w:sz w:val="16"/>
                <w:szCs w:val="16"/>
                <w:lang w:eastAsia="x-none"/>
              </w:rPr>
              <w:t>Optional: Hexagonal grid with 19 macro sites and 3 sectors per site with wrap around.</w:t>
            </w:r>
          </w:p>
        </w:tc>
        <w:tc>
          <w:tcPr>
            <w:tcW w:w="3567" w:type="dxa"/>
            <w:tcBorders>
              <w:top w:val="single" w:sz="4" w:space="0" w:color="auto"/>
              <w:left w:val="single" w:sz="4" w:space="0" w:color="auto"/>
              <w:bottom w:val="single" w:sz="4" w:space="0" w:color="auto"/>
              <w:right w:val="single" w:sz="4" w:space="0" w:color="auto"/>
            </w:tcBorders>
            <w:shd w:val="clear" w:color="auto" w:fill="auto"/>
          </w:tcPr>
          <w:p w14:paraId="309D8879" w14:textId="77777777" w:rsidR="00C71433" w:rsidRPr="00945612" w:rsidRDefault="00C71433" w:rsidP="00D01293">
            <w:pPr>
              <w:rPr>
                <w:bCs/>
                <w:sz w:val="16"/>
                <w:szCs w:val="16"/>
              </w:rPr>
            </w:pPr>
            <w:r w:rsidRPr="00945612">
              <w:rPr>
                <w:bCs/>
                <w:sz w:val="16"/>
                <w:szCs w:val="16"/>
              </w:rPr>
              <w:t>Two layer</w:t>
            </w:r>
          </w:p>
          <w:p w14:paraId="268964FF" w14:textId="77777777" w:rsidR="00C71433" w:rsidRPr="00945612" w:rsidRDefault="00C71433" w:rsidP="00D01293">
            <w:pPr>
              <w:rPr>
                <w:bCs/>
                <w:sz w:val="16"/>
                <w:szCs w:val="16"/>
              </w:rPr>
            </w:pPr>
            <w:r w:rsidRPr="00945612">
              <w:rPr>
                <w:bCs/>
                <w:sz w:val="16"/>
                <w:szCs w:val="16"/>
              </w:rPr>
              <w:t>Macro layer:</w:t>
            </w:r>
          </w:p>
          <w:p w14:paraId="7FF458B5" w14:textId="77777777" w:rsidR="00C71433" w:rsidRPr="00945612" w:rsidRDefault="00C71433">
            <w:pPr>
              <w:numPr>
                <w:ilvl w:val="0"/>
                <w:numId w:val="25"/>
              </w:numPr>
              <w:overflowPunct/>
              <w:autoSpaceDE/>
              <w:autoSpaceDN/>
              <w:adjustRightInd/>
              <w:spacing w:after="0" w:line="259" w:lineRule="auto"/>
              <w:ind w:left="0" w:firstLine="0"/>
              <w:rPr>
                <w:bCs/>
                <w:sz w:val="16"/>
                <w:szCs w:val="16"/>
                <w:lang w:eastAsia="x-none"/>
              </w:rPr>
            </w:pPr>
            <w:r w:rsidRPr="00945612">
              <w:rPr>
                <w:bCs/>
                <w:sz w:val="16"/>
                <w:szCs w:val="16"/>
                <w:lang w:eastAsia="x-none"/>
              </w:rPr>
              <w:t>Baseline: Hexagonal grid with 7 macro sites and 3 sectors per site with wrap around</w:t>
            </w:r>
          </w:p>
          <w:p w14:paraId="5BFC224C" w14:textId="77777777" w:rsidR="00C71433" w:rsidRPr="00945612" w:rsidRDefault="00C71433">
            <w:pPr>
              <w:numPr>
                <w:ilvl w:val="0"/>
                <w:numId w:val="25"/>
              </w:numPr>
              <w:overflowPunct/>
              <w:autoSpaceDE/>
              <w:autoSpaceDN/>
              <w:adjustRightInd/>
              <w:spacing w:after="0" w:line="259" w:lineRule="auto"/>
              <w:ind w:left="0" w:firstLine="0"/>
              <w:rPr>
                <w:bCs/>
                <w:sz w:val="16"/>
                <w:szCs w:val="16"/>
                <w:lang w:eastAsia="x-none"/>
              </w:rPr>
            </w:pPr>
            <w:r w:rsidRPr="00945612">
              <w:rPr>
                <w:bCs/>
                <w:sz w:val="16"/>
                <w:szCs w:val="16"/>
                <w:lang w:eastAsia="x-none"/>
              </w:rPr>
              <w:t>Optional: Hexagonal grid with 19 macro sites and 3 sectors per site with wrap around.</w:t>
            </w:r>
          </w:p>
          <w:p w14:paraId="72BC91E7" w14:textId="77777777" w:rsidR="00C71433" w:rsidRPr="00945612" w:rsidRDefault="00C71433" w:rsidP="00D01293">
            <w:pPr>
              <w:rPr>
                <w:bCs/>
                <w:sz w:val="16"/>
                <w:szCs w:val="16"/>
              </w:rPr>
            </w:pPr>
          </w:p>
          <w:p w14:paraId="47363205" w14:textId="77777777" w:rsidR="00C71433" w:rsidRPr="00945612" w:rsidRDefault="00C71433" w:rsidP="00D01293">
            <w:pPr>
              <w:rPr>
                <w:bCs/>
                <w:sz w:val="16"/>
                <w:szCs w:val="16"/>
              </w:rPr>
            </w:pPr>
            <w:r w:rsidRPr="00945612">
              <w:rPr>
                <w:bCs/>
                <w:sz w:val="16"/>
                <w:szCs w:val="16"/>
              </w:rPr>
              <w:t>Micro layer: 1/3/6/9 Micro BSs per Macro BS, up to companies report</w:t>
            </w:r>
          </w:p>
        </w:tc>
      </w:tr>
      <w:tr w:rsidR="00C71433" w:rsidRPr="00D63750" w14:paraId="3C2FD78D" w14:textId="77777777" w:rsidTr="00D01293">
        <w:trPr>
          <w:trHeight w:val="20"/>
          <w:jc w:val="center"/>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2DE7D9D8" w14:textId="77777777" w:rsidR="00C71433" w:rsidRPr="00D63750" w:rsidRDefault="00C71433" w:rsidP="00D01293">
            <w:pPr>
              <w:rPr>
                <w:b/>
                <w:bCs/>
                <w:sz w:val="16"/>
                <w:szCs w:val="16"/>
              </w:rPr>
            </w:pPr>
            <w:r w:rsidRPr="00D63750">
              <w:rPr>
                <w:b/>
                <w:bCs/>
                <w:sz w:val="16"/>
                <w:szCs w:val="16"/>
              </w:rPr>
              <w:t>Inter-BS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329CF748" w14:textId="77777777" w:rsidR="00C71433" w:rsidRPr="00945612" w:rsidRDefault="00C71433" w:rsidP="00D01293">
            <w:pPr>
              <w:rPr>
                <w:bCs/>
                <w:sz w:val="16"/>
                <w:szCs w:val="16"/>
              </w:rPr>
            </w:pPr>
            <w:r w:rsidRPr="00945612">
              <w:rPr>
                <w:bCs/>
                <w:sz w:val="16"/>
                <w:szCs w:val="16"/>
              </w:rPr>
              <w:t>20m [TR 38.802 Table A.2.1-11]</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4AC74764" w14:textId="77777777" w:rsidR="00C71433" w:rsidRPr="00945612" w:rsidRDefault="00C71433" w:rsidP="00D01293">
            <w:pPr>
              <w:rPr>
                <w:bCs/>
                <w:sz w:val="16"/>
                <w:szCs w:val="16"/>
              </w:rPr>
            </w:pPr>
            <w:r w:rsidRPr="00945612">
              <w:rPr>
                <w:bCs/>
                <w:sz w:val="16"/>
                <w:szCs w:val="16"/>
              </w:rPr>
              <w:t>500m for Urban Macro [TR 38.802 Table A.2.1-11]</w:t>
            </w:r>
          </w:p>
          <w:p w14:paraId="5A0AB70C" w14:textId="77777777" w:rsidR="00C71433" w:rsidRPr="00945612" w:rsidRDefault="00C71433" w:rsidP="00D01293">
            <w:pPr>
              <w:rPr>
                <w:bCs/>
                <w:sz w:val="16"/>
                <w:szCs w:val="16"/>
              </w:rPr>
            </w:pPr>
            <w:r w:rsidRPr="00945612">
              <w:rPr>
                <w:bCs/>
                <w:sz w:val="16"/>
                <w:szCs w:val="16"/>
              </w:rPr>
              <w:t>200m for Dense Urban Macro layer [TR 38.802 Table A.2.1-1]</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681D1A87" w14:textId="77777777" w:rsidR="00C71433" w:rsidRPr="00945612" w:rsidRDefault="00C71433" w:rsidP="00D01293">
            <w:pPr>
              <w:rPr>
                <w:bCs/>
                <w:sz w:val="16"/>
                <w:szCs w:val="16"/>
              </w:rPr>
            </w:pPr>
            <w:r w:rsidRPr="00945612">
              <w:rPr>
                <w:b/>
                <w:bCs/>
                <w:sz w:val="16"/>
                <w:szCs w:val="16"/>
              </w:rPr>
              <w:t xml:space="preserve">Macro-to-macro: </w:t>
            </w:r>
            <w:r w:rsidRPr="00945612">
              <w:rPr>
                <w:bCs/>
                <w:sz w:val="16"/>
                <w:szCs w:val="16"/>
              </w:rPr>
              <w:t>200m</w:t>
            </w:r>
          </w:p>
          <w:p w14:paraId="3F8F9EB6" w14:textId="77777777" w:rsidR="00C71433" w:rsidRPr="00945612" w:rsidRDefault="00C71433" w:rsidP="00D01293">
            <w:pPr>
              <w:rPr>
                <w:bCs/>
                <w:sz w:val="16"/>
                <w:szCs w:val="16"/>
              </w:rPr>
            </w:pPr>
            <w:r w:rsidRPr="00945612">
              <w:rPr>
                <w:b/>
                <w:sz w:val="16"/>
                <w:szCs w:val="16"/>
              </w:rPr>
              <w:t>Minimum Macro-to-micro-center distance:</w:t>
            </w:r>
            <w:r w:rsidRPr="00945612">
              <w:rPr>
                <w:bCs/>
                <w:sz w:val="16"/>
                <w:szCs w:val="16"/>
              </w:rPr>
              <w:t xml:space="preserve"> 42m</w:t>
            </w:r>
          </w:p>
          <w:p w14:paraId="03C874A7" w14:textId="77777777" w:rsidR="00C71433" w:rsidRPr="00945612" w:rsidRDefault="00C71433" w:rsidP="00D01293">
            <w:pPr>
              <w:rPr>
                <w:bCs/>
                <w:sz w:val="16"/>
                <w:szCs w:val="16"/>
              </w:rPr>
            </w:pPr>
            <w:r w:rsidRPr="00945612">
              <w:rPr>
                <w:b/>
                <w:sz w:val="16"/>
                <w:szCs w:val="16"/>
              </w:rPr>
              <w:t>Minimum Micro-center-to-micro-center distance:</w:t>
            </w:r>
            <w:r w:rsidRPr="00945612">
              <w:rPr>
                <w:bCs/>
                <w:sz w:val="16"/>
                <w:szCs w:val="16"/>
              </w:rPr>
              <w:t xml:space="preserve"> 40m </w:t>
            </w:r>
          </w:p>
        </w:tc>
      </w:tr>
      <w:tr w:rsidR="00C71433" w:rsidRPr="00D63750" w14:paraId="3BCEC97E" w14:textId="77777777" w:rsidTr="00D01293">
        <w:trPr>
          <w:trHeight w:val="20"/>
          <w:jc w:val="center"/>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126D0E7F" w14:textId="77777777" w:rsidR="00C71433" w:rsidRPr="00D63750" w:rsidRDefault="00C71433" w:rsidP="00D01293">
            <w:pPr>
              <w:rPr>
                <w:b/>
                <w:bCs/>
                <w:sz w:val="16"/>
                <w:szCs w:val="16"/>
                <w:lang w:val="fr-FR"/>
              </w:rPr>
            </w:pPr>
            <w:r w:rsidRPr="00D63750">
              <w:rPr>
                <w:b/>
                <w:bCs/>
                <w:sz w:val="16"/>
                <w:szCs w:val="16"/>
                <w:lang w:val="fr-FR"/>
              </w:rPr>
              <w:t>Minimum BS-UE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7CD1E28B" w14:textId="77777777" w:rsidR="00C71433" w:rsidRPr="00945612" w:rsidRDefault="00C71433" w:rsidP="00D01293">
            <w:pPr>
              <w:rPr>
                <w:bCs/>
                <w:sz w:val="16"/>
                <w:szCs w:val="16"/>
              </w:rPr>
            </w:pPr>
            <w:r w:rsidRPr="00945612">
              <w:rPr>
                <w:bCs/>
                <w:sz w:val="16"/>
                <w:szCs w:val="16"/>
              </w:rPr>
              <w:t>0m [TR 38.802 Table A.2.1-11]</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1AECE87B" w14:textId="77777777" w:rsidR="00C71433" w:rsidRPr="00945612" w:rsidRDefault="00C71433" w:rsidP="00D01293">
            <w:pPr>
              <w:rPr>
                <w:bCs/>
                <w:sz w:val="16"/>
                <w:szCs w:val="16"/>
              </w:rPr>
            </w:pPr>
            <w:r w:rsidRPr="00945612">
              <w:rPr>
                <w:bCs/>
                <w:sz w:val="16"/>
                <w:szCs w:val="16"/>
              </w:rPr>
              <w:t>35m [TR 38.802 Table A.2.1-11]</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0D9F8570" w14:textId="77777777" w:rsidR="00C71433" w:rsidRPr="00945612" w:rsidRDefault="00C71433" w:rsidP="00D01293">
            <w:pPr>
              <w:rPr>
                <w:bCs/>
                <w:sz w:val="16"/>
                <w:szCs w:val="16"/>
              </w:rPr>
            </w:pPr>
            <w:r w:rsidRPr="00945612">
              <w:rPr>
                <w:b/>
                <w:bCs/>
                <w:sz w:val="16"/>
                <w:szCs w:val="16"/>
              </w:rPr>
              <w:t>Macro-to-UE</w:t>
            </w:r>
            <w:r w:rsidRPr="00945612">
              <w:rPr>
                <w:bCs/>
                <w:sz w:val="16"/>
                <w:szCs w:val="16"/>
              </w:rPr>
              <w:t xml:space="preserve">: 35m </w:t>
            </w:r>
            <w:r w:rsidRPr="00945612">
              <w:rPr>
                <w:bCs/>
                <w:sz w:val="16"/>
                <w:szCs w:val="16"/>
              </w:rPr>
              <w:br/>
            </w:r>
            <w:r w:rsidRPr="00945612">
              <w:rPr>
                <w:b/>
                <w:bCs/>
                <w:sz w:val="16"/>
                <w:szCs w:val="16"/>
              </w:rPr>
              <w:t>Micro-to-UE</w:t>
            </w:r>
            <w:r w:rsidRPr="00945612">
              <w:rPr>
                <w:bCs/>
                <w:sz w:val="16"/>
                <w:szCs w:val="16"/>
              </w:rPr>
              <w:t xml:space="preserve">: 10m </w:t>
            </w:r>
            <w:r w:rsidRPr="00945612">
              <w:rPr>
                <w:bCs/>
                <w:sz w:val="16"/>
                <w:szCs w:val="16"/>
              </w:rPr>
              <w:br/>
              <w:t>[TR 38.802 Table A.2.1-11]</w:t>
            </w:r>
          </w:p>
        </w:tc>
      </w:tr>
      <w:tr w:rsidR="00C71433" w:rsidRPr="00D63750" w14:paraId="5B73EE79" w14:textId="77777777" w:rsidTr="00D01293">
        <w:trPr>
          <w:trHeight w:val="20"/>
          <w:jc w:val="center"/>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0714BC45" w14:textId="77777777" w:rsidR="00C71433" w:rsidRPr="00D63750" w:rsidRDefault="00C71433" w:rsidP="00D01293">
            <w:pPr>
              <w:rPr>
                <w:b/>
                <w:bCs/>
                <w:sz w:val="16"/>
                <w:szCs w:val="16"/>
                <w:lang w:val="fr-FR"/>
              </w:rPr>
            </w:pPr>
            <w:r w:rsidRPr="00D63750">
              <w:rPr>
                <w:b/>
                <w:bCs/>
                <w:sz w:val="16"/>
                <w:szCs w:val="16"/>
                <w:lang w:val="fr-FR"/>
              </w:rPr>
              <w:t>Minimum UE-UE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41876035" w14:textId="77777777" w:rsidR="00C71433" w:rsidRPr="00945612" w:rsidRDefault="00C71433" w:rsidP="00D01293">
            <w:pPr>
              <w:rPr>
                <w:rFonts w:eastAsia="MS Mincho"/>
                <w:bCs/>
                <w:sz w:val="16"/>
                <w:szCs w:val="16"/>
              </w:rPr>
            </w:pPr>
            <w:r w:rsidRPr="00945612">
              <w:rPr>
                <w:bCs/>
                <w:sz w:val="16"/>
                <w:szCs w:val="16"/>
              </w:rPr>
              <w:t>1m</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0182B37D" w14:textId="77777777" w:rsidR="00C71433" w:rsidRPr="00945612" w:rsidRDefault="00C71433" w:rsidP="00D01293">
            <w:pPr>
              <w:rPr>
                <w:bCs/>
                <w:sz w:val="16"/>
                <w:szCs w:val="16"/>
              </w:rPr>
            </w:pPr>
            <w:r w:rsidRPr="00945612">
              <w:rPr>
                <w:bCs/>
                <w:sz w:val="16"/>
                <w:szCs w:val="16"/>
              </w:rPr>
              <w:t>1m</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0E2C7AE9" w14:textId="77777777" w:rsidR="00C71433" w:rsidRPr="00945612" w:rsidRDefault="00C71433" w:rsidP="00D01293">
            <w:pPr>
              <w:rPr>
                <w:bCs/>
                <w:sz w:val="16"/>
                <w:szCs w:val="16"/>
              </w:rPr>
            </w:pPr>
            <w:r w:rsidRPr="00945612">
              <w:rPr>
                <w:bCs/>
                <w:sz w:val="16"/>
                <w:szCs w:val="16"/>
              </w:rPr>
              <w:t>1m</w:t>
            </w:r>
          </w:p>
        </w:tc>
      </w:tr>
      <w:tr w:rsidR="00C71433" w:rsidRPr="00D63750" w14:paraId="3F1B40CD" w14:textId="77777777" w:rsidTr="00D01293">
        <w:trPr>
          <w:trHeight w:val="20"/>
          <w:jc w:val="center"/>
        </w:trPr>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9907549" w14:textId="77777777" w:rsidR="00C71433" w:rsidRPr="00D63750" w:rsidRDefault="00C71433" w:rsidP="00D01293">
            <w:pPr>
              <w:rPr>
                <w:b/>
                <w:bCs/>
                <w:sz w:val="16"/>
                <w:szCs w:val="16"/>
              </w:rPr>
            </w:pPr>
            <w:r w:rsidRPr="00D63750">
              <w:rPr>
                <w:b/>
                <w:bCs/>
                <w:sz w:val="16"/>
                <w:szCs w:val="16"/>
              </w:rPr>
              <w:t>BS antenna height</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05F01ABC" w14:textId="77777777" w:rsidR="00C71433" w:rsidRPr="00D63750" w:rsidRDefault="00C71433" w:rsidP="00D01293">
            <w:pPr>
              <w:rPr>
                <w:bCs/>
                <w:sz w:val="16"/>
                <w:szCs w:val="16"/>
              </w:rPr>
            </w:pPr>
            <w:r w:rsidRPr="00D63750">
              <w:rPr>
                <w:sz w:val="16"/>
                <w:szCs w:val="16"/>
              </w:rPr>
              <w:t>3 m [TR 38.802 Table A.2.1-1]</w:t>
            </w:r>
          </w:p>
        </w:tc>
        <w:tc>
          <w:tcPr>
            <w:tcW w:w="3140" w:type="dxa"/>
            <w:tcBorders>
              <w:top w:val="single" w:sz="4" w:space="0" w:color="auto"/>
              <w:left w:val="single" w:sz="4" w:space="0" w:color="auto"/>
              <w:bottom w:val="single" w:sz="4" w:space="0" w:color="auto"/>
              <w:right w:val="single" w:sz="4" w:space="0" w:color="auto"/>
            </w:tcBorders>
            <w:shd w:val="clear" w:color="auto" w:fill="auto"/>
            <w:vAlign w:val="center"/>
          </w:tcPr>
          <w:p w14:paraId="673E4E06" w14:textId="77777777" w:rsidR="00C71433" w:rsidRPr="00D63750" w:rsidRDefault="00C71433" w:rsidP="00D01293">
            <w:pPr>
              <w:rPr>
                <w:bCs/>
                <w:sz w:val="16"/>
                <w:szCs w:val="16"/>
              </w:rPr>
            </w:pPr>
            <w:r w:rsidRPr="00D63750">
              <w:rPr>
                <w:sz w:val="16"/>
                <w:szCs w:val="16"/>
              </w:rPr>
              <w:t>25 m [TR 38.802 Table A.2.1-1]</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14:paraId="5C443111" w14:textId="77777777" w:rsidR="00C71433" w:rsidRPr="00D63750" w:rsidRDefault="00C71433" w:rsidP="00D01293">
            <w:pPr>
              <w:rPr>
                <w:bCs/>
                <w:sz w:val="16"/>
                <w:szCs w:val="16"/>
              </w:rPr>
            </w:pPr>
            <w:r w:rsidRPr="00D63750">
              <w:rPr>
                <w:sz w:val="16"/>
                <w:szCs w:val="16"/>
              </w:rPr>
              <w:t>25m for macro cells and 10m for micro cells [TR 38.802 Table A.2.1-1]</w:t>
            </w:r>
          </w:p>
        </w:tc>
      </w:tr>
    </w:tbl>
    <w:p w14:paraId="1391DA55" w14:textId="77777777" w:rsidR="00C71433" w:rsidRPr="00D63750" w:rsidRDefault="00C71433" w:rsidP="00C71433"/>
    <w:p w14:paraId="5D71AAE5" w14:textId="77777777" w:rsidR="00C71433" w:rsidRPr="00602868" w:rsidRDefault="00C71433" w:rsidP="00C71433">
      <w:pPr>
        <w:rPr>
          <w:highlight w:val="green"/>
          <w:lang w:val="en-US" w:eastAsia="ko-KR"/>
        </w:rPr>
      </w:pPr>
      <w:r w:rsidRPr="00602868">
        <w:rPr>
          <w:highlight w:val="green"/>
          <w:lang w:val="en-US" w:eastAsia="ko-KR"/>
        </w:rPr>
        <w:t>Agreement:</w:t>
      </w:r>
    </w:p>
    <w:p w14:paraId="6CB5FFFC" w14:textId="77777777" w:rsidR="00C71433" w:rsidRPr="00D63750" w:rsidRDefault="00C71433" w:rsidP="00C71433">
      <w:r w:rsidRPr="00D63750">
        <w:rPr>
          <w:rFonts w:hint="eastAsia"/>
        </w:rPr>
        <w:t>F</w:t>
      </w:r>
      <w:r w:rsidRPr="00D63750">
        <w:t xml:space="preserve">or UE clustering distribution of Urban Macro and Dense Urban Macro layer, </w:t>
      </w:r>
    </w:p>
    <w:p w14:paraId="1D2A5CDC" w14:textId="75960FA2" w:rsidR="00C71433" w:rsidRPr="00945612" w:rsidRDefault="00C71433">
      <w:pPr>
        <w:pStyle w:val="affe"/>
        <w:widowControl/>
        <w:numPr>
          <w:ilvl w:val="0"/>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945612">
        <w:rPr>
          <w:rFonts w:ascii="Times New Roman" w:hAnsi="Times New Roman"/>
          <w:i/>
          <w:iCs/>
          <w:sz w:val="20"/>
          <w:szCs w:val="20"/>
          <w:lang w:eastAsia="x-none"/>
        </w:rPr>
        <w:t>M</w:t>
      </w:r>
      <w:r w:rsidRPr="00945612">
        <w:rPr>
          <w:rFonts w:ascii="Times New Roman" w:hAnsi="Times New Roman"/>
          <w:sz w:val="20"/>
          <w:szCs w:val="20"/>
          <w:lang w:eastAsia="x-none"/>
        </w:rPr>
        <w:t xml:space="preserve"> users per macro TRP (per direction)</w:t>
      </w:r>
    </w:p>
    <w:p w14:paraId="7D393690" w14:textId="77777777" w:rsidR="00C71433" w:rsidRPr="00945612" w:rsidRDefault="00C71433">
      <w:pPr>
        <w:pStyle w:val="affe"/>
        <w:widowControl/>
        <w:numPr>
          <w:ilvl w:val="1"/>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945612">
        <w:rPr>
          <w:rFonts w:ascii="Times New Roman" w:hAnsi="Times New Roman"/>
          <w:sz w:val="20"/>
          <w:szCs w:val="20"/>
          <w:lang w:eastAsia="x-none"/>
        </w:rPr>
        <w:t>If each UE is either assigned UL traffic or DL traffic (i.e., option 1 of traffic model), there are 2</w:t>
      </w:r>
      <w:r w:rsidRPr="00945612">
        <w:rPr>
          <w:rFonts w:ascii="Times New Roman" w:hAnsi="Times New Roman"/>
          <w:i/>
          <w:iCs/>
          <w:sz w:val="20"/>
          <w:szCs w:val="20"/>
          <w:lang w:eastAsia="x-none"/>
        </w:rPr>
        <w:t>M</w:t>
      </w:r>
      <w:r w:rsidRPr="00945612">
        <w:rPr>
          <w:rFonts w:ascii="Times New Roman" w:hAnsi="Times New Roman"/>
          <w:sz w:val="20"/>
          <w:szCs w:val="20"/>
          <w:lang w:eastAsia="x-none"/>
        </w:rPr>
        <w:t xml:space="preserve"> users per macro TRP, wherein, </w:t>
      </w:r>
      <w:r w:rsidRPr="00945612">
        <w:rPr>
          <w:rFonts w:ascii="Times New Roman" w:hAnsi="Times New Roman"/>
          <w:i/>
          <w:iCs/>
          <w:sz w:val="20"/>
          <w:szCs w:val="20"/>
          <w:lang w:eastAsia="x-none"/>
        </w:rPr>
        <w:t>M</w:t>
      </w:r>
      <w:r w:rsidRPr="00945612">
        <w:rPr>
          <w:rFonts w:ascii="Times New Roman" w:hAnsi="Times New Roman"/>
          <w:sz w:val="20"/>
          <w:szCs w:val="20"/>
          <w:lang w:eastAsia="x-none"/>
        </w:rPr>
        <w:t xml:space="preserve"> UEs are assigned with UL traffic, and the other </w:t>
      </w:r>
      <w:r w:rsidRPr="00945612">
        <w:rPr>
          <w:rFonts w:ascii="Times New Roman" w:hAnsi="Times New Roman"/>
          <w:i/>
          <w:iCs/>
          <w:sz w:val="20"/>
          <w:szCs w:val="20"/>
          <w:lang w:eastAsia="x-none"/>
        </w:rPr>
        <w:t>M</w:t>
      </w:r>
      <w:r w:rsidRPr="00945612">
        <w:rPr>
          <w:rFonts w:ascii="Times New Roman" w:hAnsi="Times New Roman"/>
          <w:sz w:val="20"/>
          <w:szCs w:val="20"/>
          <w:lang w:eastAsia="x-none"/>
        </w:rPr>
        <w:t xml:space="preserve"> UEs are assigned with DL traffic.</w:t>
      </w:r>
    </w:p>
    <w:p w14:paraId="16EF3FEE" w14:textId="77777777" w:rsidR="00C71433" w:rsidRPr="00945612" w:rsidRDefault="00C71433">
      <w:pPr>
        <w:pStyle w:val="affe"/>
        <w:widowControl/>
        <w:numPr>
          <w:ilvl w:val="1"/>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945612">
        <w:rPr>
          <w:rFonts w:ascii="Times New Roman" w:hAnsi="Times New Roman"/>
          <w:sz w:val="20"/>
          <w:szCs w:val="20"/>
          <w:lang w:eastAsia="x-none"/>
        </w:rPr>
        <w:t xml:space="preserve">If each UE is assigned both UL traffic and DL traffic (i.e., option 2 of traffic model), there are </w:t>
      </w:r>
      <w:r w:rsidRPr="00945612">
        <w:rPr>
          <w:rFonts w:ascii="Times New Roman" w:hAnsi="Times New Roman"/>
          <w:i/>
          <w:iCs/>
          <w:sz w:val="20"/>
          <w:szCs w:val="20"/>
          <w:lang w:eastAsia="x-none"/>
        </w:rPr>
        <w:t>M</w:t>
      </w:r>
      <w:r w:rsidRPr="00945612">
        <w:rPr>
          <w:rFonts w:ascii="Times New Roman" w:hAnsi="Times New Roman"/>
          <w:sz w:val="20"/>
          <w:szCs w:val="20"/>
          <w:lang w:eastAsia="x-none"/>
        </w:rPr>
        <w:t xml:space="preserve"> users per macro TRP.</w:t>
      </w:r>
    </w:p>
    <w:p w14:paraId="63241C45" w14:textId="77777777" w:rsidR="00C563F2" w:rsidRDefault="00C563F2" w:rsidP="00C71433">
      <w:pPr>
        <w:rPr>
          <w:highlight w:val="green"/>
          <w:lang w:val="en-US" w:eastAsia="ko-KR"/>
        </w:rPr>
      </w:pPr>
    </w:p>
    <w:p w14:paraId="73744C9F" w14:textId="5880E027" w:rsidR="00C71433" w:rsidRPr="00602868" w:rsidRDefault="00C71433" w:rsidP="00C71433">
      <w:pPr>
        <w:rPr>
          <w:highlight w:val="green"/>
          <w:lang w:val="en-US" w:eastAsia="ko-KR"/>
        </w:rPr>
      </w:pPr>
      <w:r w:rsidRPr="00602868">
        <w:rPr>
          <w:highlight w:val="green"/>
          <w:lang w:val="en-US" w:eastAsia="ko-KR"/>
        </w:rPr>
        <w:t>Agreement:</w:t>
      </w:r>
    </w:p>
    <w:p w14:paraId="4FAC74AF" w14:textId="77777777" w:rsidR="00C71433" w:rsidRPr="00C45051" w:rsidRDefault="00C71433" w:rsidP="00C71433">
      <w:r w:rsidRPr="00C45051">
        <w:rPr>
          <w:rFonts w:hint="eastAsia"/>
        </w:rPr>
        <w:t>F</w:t>
      </w:r>
      <w:r w:rsidRPr="00C45051">
        <w:t>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5714"/>
      </w:tblGrid>
      <w:tr w:rsidR="00C71433" w:rsidRPr="00737106" w14:paraId="71872683" w14:textId="77777777" w:rsidTr="00D01293">
        <w:trPr>
          <w:jc w:val="center"/>
        </w:trPr>
        <w:tc>
          <w:tcPr>
            <w:tcW w:w="735" w:type="dxa"/>
            <w:shd w:val="clear" w:color="auto" w:fill="auto"/>
          </w:tcPr>
          <w:p w14:paraId="26054068" w14:textId="77777777" w:rsidR="00C71433" w:rsidRPr="00737106" w:rsidRDefault="00C71433" w:rsidP="00D01293">
            <w:pPr>
              <w:rPr>
                <w:rFonts w:ascii="Arial" w:hAnsi="Arial" w:cs="Arial"/>
                <w:sz w:val="16"/>
                <w:szCs w:val="16"/>
              </w:rPr>
            </w:pPr>
          </w:p>
        </w:tc>
        <w:tc>
          <w:tcPr>
            <w:tcW w:w="709" w:type="dxa"/>
            <w:shd w:val="clear" w:color="auto" w:fill="auto"/>
          </w:tcPr>
          <w:p w14:paraId="32849FA9" w14:textId="77777777" w:rsidR="00C71433" w:rsidRPr="00737106" w:rsidRDefault="00C71433" w:rsidP="00D01293">
            <w:pPr>
              <w:rPr>
                <w:rFonts w:ascii="Arial" w:hAnsi="Arial" w:cs="Arial"/>
                <w:sz w:val="16"/>
                <w:szCs w:val="16"/>
              </w:rPr>
            </w:pPr>
            <w:r w:rsidRPr="00737106">
              <w:rPr>
                <w:rFonts w:ascii="Arial" w:hAnsi="Arial" w:cs="Arial"/>
                <w:sz w:val="16"/>
                <w:szCs w:val="16"/>
              </w:rPr>
              <w:t>M</w:t>
            </w:r>
          </w:p>
        </w:tc>
        <w:tc>
          <w:tcPr>
            <w:tcW w:w="788" w:type="dxa"/>
            <w:shd w:val="clear" w:color="auto" w:fill="auto"/>
          </w:tcPr>
          <w:p w14:paraId="24EDF3FB" w14:textId="77777777" w:rsidR="00C71433" w:rsidRPr="00737106" w:rsidRDefault="00C71433" w:rsidP="00D01293">
            <w:pPr>
              <w:rPr>
                <w:rFonts w:ascii="Arial" w:hAnsi="Arial" w:cs="Arial"/>
                <w:sz w:val="16"/>
                <w:szCs w:val="16"/>
              </w:rPr>
            </w:pPr>
            <w:r w:rsidRPr="00737106">
              <w:rPr>
                <w:rFonts w:ascii="Arial" w:hAnsi="Arial" w:cs="Arial"/>
                <w:sz w:val="16"/>
                <w:szCs w:val="16"/>
              </w:rPr>
              <w:t>X</w:t>
            </w:r>
          </w:p>
        </w:tc>
        <w:tc>
          <w:tcPr>
            <w:tcW w:w="5714" w:type="dxa"/>
            <w:shd w:val="clear" w:color="auto" w:fill="auto"/>
          </w:tcPr>
          <w:p w14:paraId="57B5B900" w14:textId="77777777" w:rsidR="00C71433" w:rsidRPr="00737106" w:rsidRDefault="00C71433" w:rsidP="00D01293">
            <w:pPr>
              <w:rPr>
                <w:rFonts w:ascii="Arial" w:hAnsi="Arial" w:cs="Arial"/>
                <w:sz w:val="16"/>
                <w:szCs w:val="16"/>
              </w:rPr>
            </w:pPr>
            <w:r w:rsidRPr="00737106">
              <w:rPr>
                <w:rFonts w:ascii="Arial" w:hAnsi="Arial" w:cs="Arial"/>
                <w:sz w:val="16"/>
                <w:szCs w:val="16"/>
              </w:rPr>
              <w:t>Indoor UE height (m)</w:t>
            </w:r>
          </w:p>
        </w:tc>
      </w:tr>
      <w:tr w:rsidR="00C71433" w:rsidRPr="00737106" w14:paraId="383FCCF7" w14:textId="77777777" w:rsidTr="00D01293">
        <w:trPr>
          <w:jc w:val="center"/>
        </w:trPr>
        <w:tc>
          <w:tcPr>
            <w:tcW w:w="735" w:type="dxa"/>
            <w:shd w:val="clear" w:color="auto" w:fill="auto"/>
          </w:tcPr>
          <w:p w14:paraId="68DD76E8" w14:textId="77777777" w:rsidR="00C71433" w:rsidRPr="00737106" w:rsidRDefault="00C71433" w:rsidP="00D01293">
            <w:pPr>
              <w:rPr>
                <w:rFonts w:ascii="Arial" w:hAnsi="Arial" w:cs="Arial"/>
                <w:sz w:val="16"/>
                <w:szCs w:val="16"/>
              </w:rPr>
            </w:pPr>
            <w:r w:rsidRPr="00737106">
              <w:rPr>
                <w:rFonts w:ascii="Arial" w:hAnsi="Arial" w:cs="Arial"/>
                <w:sz w:val="16"/>
                <w:szCs w:val="16"/>
              </w:rPr>
              <w:t>Alt-2</w:t>
            </w:r>
          </w:p>
        </w:tc>
        <w:tc>
          <w:tcPr>
            <w:tcW w:w="709" w:type="dxa"/>
            <w:shd w:val="clear" w:color="auto" w:fill="auto"/>
          </w:tcPr>
          <w:p w14:paraId="1327A449" w14:textId="77777777" w:rsidR="00C71433" w:rsidRPr="00737106" w:rsidRDefault="00C71433" w:rsidP="00D01293">
            <w:pPr>
              <w:rPr>
                <w:rFonts w:ascii="Arial" w:hAnsi="Arial" w:cs="Arial"/>
                <w:sz w:val="16"/>
                <w:szCs w:val="16"/>
              </w:rPr>
            </w:pPr>
            <w:r w:rsidRPr="00737106">
              <w:rPr>
                <w:rFonts w:ascii="Arial" w:hAnsi="Arial" w:cs="Arial"/>
                <w:sz w:val="16"/>
                <w:szCs w:val="16"/>
              </w:rPr>
              <w:t>20</w:t>
            </w:r>
          </w:p>
        </w:tc>
        <w:tc>
          <w:tcPr>
            <w:tcW w:w="788" w:type="dxa"/>
            <w:shd w:val="clear" w:color="auto" w:fill="auto"/>
          </w:tcPr>
          <w:p w14:paraId="72D63D9D" w14:textId="77777777" w:rsidR="00C71433" w:rsidRPr="00737106" w:rsidRDefault="00C71433" w:rsidP="00D01293">
            <w:pPr>
              <w:rPr>
                <w:rFonts w:ascii="Arial" w:hAnsi="Arial" w:cs="Arial"/>
                <w:sz w:val="16"/>
                <w:szCs w:val="16"/>
              </w:rPr>
            </w:pPr>
            <w:r w:rsidRPr="00737106">
              <w:rPr>
                <w:rFonts w:ascii="Arial" w:hAnsi="Arial" w:cs="Arial"/>
                <w:sz w:val="16"/>
                <w:szCs w:val="16"/>
              </w:rPr>
              <w:t>2</w:t>
            </w:r>
          </w:p>
        </w:tc>
        <w:tc>
          <w:tcPr>
            <w:tcW w:w="5714" w:type="dxa"/>
            <w:shd w:val="clear" w:color="auto" w:fill="auto"/>
          </w:tcPr>
          <w:p w14:paraId="2006999D" w14:textId="77777777" w:rsidR="00C71433" w:rsidRPr="00737106" w:rsidRDefault="00C71433" w:rsidP="00D01293">
            <w:pPr>
              <w:rPr>
                <w:rFonts w:ascii="Arial" w:hAnsi="Arial" w:cs="Arial"/>
                <w:sz w:val="16"/>
                <w:szCs w:val="16"/>
              </w:rPr>
            </w:pPr>
            <w:r w:rsidRPr="00737106">
              <w:rPr>
                <w:rFonts w:ascii="Arial" w:hAnsi="Arial" w:cs="Arial"/>
                <w:sz w:val="16"/>
                <w:szCs w:val="16"/>
              </w:rPr>
              <w:t>1.5</w:t>
            </w:r>
          </w:p>
        </w:tc>
      </w:tr>
      <w:tr w:rsidR="00C71433" w:rsidRPr="00737106" w14:paraId="00BADAC4" w14:textId="77777777" w:rsidTr="00D01293">
        <w:trPr>
          <w:jc w:val="center"/>
        </w:trPr>
        <w:tc>
          <w:tcPr>
            <w:tcW w:w="735" w:type="dxa"/>
            <w:shd w:val="clear" w:color="auto" w:fill="auto"/>
          </w:tcPr>
          <w:p w14:paraId="02A6EAAA" w14:textId="77777777" w:rsidR="00C71433" w:rsidRPr="00737106" w:rsidRDefault="00C71433" w:rsidP="00D01293">
            <w:pPr>
              <w:rPr>
                <w:rFonts w:ascii="Arial" w:hAnsi="Arial" w:cs="Arial"/>
                <w:sz w:val="16"/>
                <w:szCs w:val="16"/>
              </w:rPr>
            </w:pPr>
            <w:r w:rsidRPr="00737106">
              <w:rPr>
                <w:rFonts w:ascii="Arial" w:hAnsi="Arial" w:cs="Arial"/>
                <w:sz w:val="16"/>
                <w:szCs w:val="16"/>
              </w:rPr>
              <w:t>Alt-3</w:t>
            </w:r>
          </w:p>
        </w:tc>
        <w:tc>
          <w:tcPr>
            <w:tcW w:w="709" w:type="dxa"/>
            <w:shd w:val="clear" w:color="auto" w:fill="auto"/>
          </w:tcPr>
          <w:p w14:paraId="58852172" w14:textId="77777777" w:rsidR="00C71433" w:rsidRPr="00737106" w:rsidRDefault="00C71433" w:rsidP="00D01293">
            <w:pPr>
              <w:rPr>
                <w:rFonts w:ascii="Arial" w:hAnsi="Arial" w:cs="Arial"/>
                <w:sz w:val="16"/>
                <w:szCs w:val="16"/>
              </w:rPr>
            </w:pPr>
            <w:r w:rsidRPr="00737106">
              <w:rPr>
                <w:rFonts w:ascii="Arial" w:hAnsi="Arial" w:cs="Arial"/>
                <w:sz w:val="16"/>
                <w:szCs w:val="16"/>
              </w:rPr>
              <w:t>10</w:t>
            </w:r>
          </w:p>
        </w:tc>
        <w:tc>
          <w:tcPr>
            <w:tcW w:w="788" w:type="dxa"/>
            <w:shd w:val="clear" w:color="auto" w:fill="auto"/>
          </w:tcPr>
          <w:p w14:paraId="0660FA45" w14:textId="77777777" w:rsidR="00C71433" w:rsidRPr="00737106" w:rsidRDefault="00C71433" w:rsidP="00D01293">
            <w:pPr>
              <w:rPr>
                <w:rFonts w:ascii="Arial" w:hAnsi="Arial" w:cs="Arial"/>
                <w:sz w:val="16"/>
                <w:szCs w:val="16"/>
              </w:rPr>
            </w:pPr>
            <w:r w:rsidRPr="00737106">
              <w:rPr>
                <w:rFonts w:ascii="Arial" w:hAnsi="Arial" w:cs="Arial"/>
                <w:sz w:val="16"/>
                <w:szCs w:val="16"/>
              </w:rPr>
              <w:t>1</w:t>
            </w:r>
          </w:p>
        </w:tc>
        <w:tc>
          <w:tcPr>
            <w:tcW w:w="5714" w:type="dxa"/>
            <w:shd w:val="clear" w:color="auto" w:fill="auto"/>
          </w:tcPr>
          <w:p w14:paraId="516DEA1A" w14:textId="77777777" w:rsidR="00C71433" w:rsidRPr="00737106" w:rsidRDefault="00C71433" w:rsidP="00D01293">
            <w:pPr>
              <w:rPr>
                <w:rFonts w:ascii="Arial" w:hAnsi="Arial" w:cs="Arial"/>
                <w:sz w:val="16"/>
                <w:szCs w:val="16"/>
              </w:rPr>
            </w:pPr>
            <w:r w:rsidRPr="00737106">
              <w:rPr>
                <w:rFonts w:ascii="Arial" w:hAnsi="Arial" w:cs="Arial"/>
                <w:sz w:val="16"/>
                <w:szCs w:val="16"/>
              </w:rPr>
              <w:t>1.5</w:t>
            </w:r>
          </w:p>
        </w:tc>
      </w:tr>
    </w:tbl>
    <w:p w14:paraId="401AA035" w14:textId="77777777" w:rsidR="00C563F2" w:rsidRDefault="00C563F2" w:rsidP="00C71433">
      <w:pPr>
        <w:rPr>
          <w:highlight w:val="green"/>
          <w:lang w:val="en-US" w:eastAsia="ko-KR"/>
        </w:rPr>
      </w:pPr>
    </w:p>
    <w:p w14:paraId="5187BFDD" w14:textId="74D23A7C" w:rsidR="00C71433" w:rsidRPr="00602868" w:rsidRDefault="00C71433" w:rsidP="00C71433">
      <w:pPr>
        <w:rPr>
          <w:highlight w:val="green"/>
          <w:lang w:val="en-US" w:eastAsia="ko-KR"/>
        </w:rPr>
      </w:pPr>
      <w:r w:rsidRPr="00602868">
        <w:rPr>
          <w:highlight w:val="green"/>
          <w:lang w:val="en-US" w:eastAsia="ko-KR"/>
        </w:rPr>
        <w:t>Agreement:</w:t>
      </w:r>
    </w:p>
    <w:p w14:paraId="0CB64F13" w14:textId="0220A8AF" w:rsidR="00C71433" w:rsidRDefault="00C71433" w:rsidP="00C71433">
      <w:pPr>
        <w:rPr>
          <w:lang w:val="en-US"/>
        </w:rPr>
      </w:pPr>
      <w:r>
        <w:rPr>
          <w:lang w:val="en-US"/>
        </w:rPr>
        <w:t>Remove square bracket for the traffic load and update the high traffic load from ~50%</w:t>
      </w:r>
      <w:r w:rsidRPr="0095369B">
        <w:rPr>
          <w:lang w:val="en-US"/>
        </w:rPr>
        <w:t xml:space="preserve"> to ≥50% (i.e., low (&lt;10%), medium (20%-40%) and high (≥50%)) in previous agreement made in RAN1#110.</w:t>
      </w:r>
    </w:p>
    <w:p w14:paraId="686ADA05" w14:textId="77777777" w:rsidR="00C563F2" w:rsidRDefault="00C563F2" w:rsidP="00C71433">
      <w:pPr>
        <w:rPr>
          <w:highlight w:val="green"/>
          <w:lang w:val="en-US" w:eastAsia="ko-KR"/>
        </w:rPr>
      </w:pPr>
    </w:p>
    <w:p w14:paraId="4904344A" w14:textId="3640A0F0" w:rsidR="00C71433" w:rsidRPr="00602868" w:rsidRDefault="00C71433" w:rsidP="00C71433">
      <w:pPr>
        <w:rPr>
          <w:highlight w:val="green"/>
          <w:lang w:val="en-US" w:eastAsia="ko-KR"/>
        </w:rPr>
      </w:pPr>
      <w:r w:rsidRPr="00602868">
        <w:rPr>
          <w:highlight w:val="green"/>
          <w:lang w:val="en-US" w:eastAsia="ko-KR"/>
        </w:rPr>
        <w:t>Agreement:</w:t>
      </w:r>
    </w:p>
    <w:p w14:paraId="3A9EB537" w14:textId="625F6E8B" w:rsidR="00C71433" w:rsidRDefault="00C71433" w:rsidP="00C71433">
      <w:pPr>
        <w:rPr>
          <w:lang w:val="en-US"/>
        </w:rPr>
      </w:pPr>
      <w:r>
        <w:rPr>
          <w:lang w:val="en-US"/>
        </w:rPr>
        <w:t>Confirm the working assumption for gNB-gNB channel model and gNB-UE channel model made in RAN1#110.</w:t>
      </w:r>
    </w:p>
    <w:p w14:paraId="7E85F9EF" w14:textId="77777777" w:rsidR="00C563F2" w:rsidRDefault="00C563F2" w:rsidP="00C71433">
      <w:pPr>
        <w:rPr>
          <w:highlight w:val="green"/>
          <w:lang w:val="en-US" w:eastAsia="ko-KR"/>
        </w:rPr>
      </w:pPr>
    </w:p>
    <w:p w14:paraId="759AE27B" w14:textId="663AF2EA" w:rsidR="00C71433" w:rsidRPr="00602868" w:rsidRDefault="00C71433" w:rsidP="00C71433">
      <w:pPr>
        <w:rPr>
          <w:highlight w:val="green"/>
          <w:lang w:val="en-US" w:eastAsia="ko-KR"/>
        </w:rPr>
      </w:pPr>
      <w:r w:rsidRPr="00602868">
        <w:rPr>
          <w:highlight w:val="green"/>
          <w:lang w:val="en-US" w:eastAsia="ko-KR"/>
        </w:rPr>
        <w:t>Agreement:</w:t>
      </w:r>
    </w:p>
    <w:p w14:paraId="51EF9147" w14:textId="77777777" w:rsidR="00C71433" w:rsidRDefault="00C71433" w:rsidP="00C71433">
      <w:pPr>
        <w:rPr>
          <w:lang w:val="en-US"/>
        </w:rPr>
      </w:pPr>
      <w:r>
        <w:rPr>
          <w:lang w:val="en-US"/>
        </w:rPr>
        <w:t>Confirm the working assumption for UE-UE channel model made in RAN1#110.</w:t>
      </w:r>
    </w:p>
    <w:p w14:paraId="6EA52FB9" w14:textId="77777777" w:rsidR="00C71433" w:rsidRDefault="00C71433" w:rsidP="00C71433">
      <w:pPr>
        <w:rPr>
          <w:lang w:val="en-US"/>
        </w:rPr>
      </w:pPr>
    </w:p>
    <w:p w14:paraId="5224D1BA" w14:textId="77777777" w:rsidR="00C71433" w:rsidRPr="00602868" w:rsidRDefault="00C71433" w:rsidP="00C71433">
      <w:pPr>
        <w:rPr>
          <w:highlight w:val="green"/>
          <w:lang w:val="en-US" w:eastAsia="ko-KR"/>
        </w:rPr>
      </w:pPr>
      <w:r w:rsidRPr="00602868">
        <w:rPr>
          <w:highlight w:val="green"/>
          <w:lang w:val="en-US" w:eastAsia="ko-KR"/>
        </w:rPr>
        <w:t>Agreement:</w:t>
      </w:r>
    </w:p>
    <w:p w14:paraId="698EC0C8" w14:textId="77777777" w:rsidR="00C71433" w:rsidRDefault="00C71433" w:rsidP="00C71433">
      <w:pPr>
        <w:rPr>
          <w:lang w:val="en-US"/>
        </w:rPr>
      </w:pPr>
      <w:r>
        <w:rPr>
          <w:lang w:val="en-US"/>
        </w:rPr>
        <w:t>Adopt the following gNB-UE O2I building penetration loss model:</w:t>
      </w:r>
    </w:p>
    <w:p w14:paraId="2486AE4C" w14:textId="77777777" w:rsidR="00C71433" w:rsidRPr="0095369B" w:rsidRDefault="00C71433">
      <w:pPr>
        <w:pStyle w:val="affe"/>
        <w:widowControl/>
        <w:numPr>
          <w:ilvl w:val="0"/>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rPr>
        <w:t>Indoor office: penetration loss is not modelled.</w:t>
      </w:r>
    </w:p>
    <w:p w14:paraId="5DD953D4" w14:textId="77777777" w:rsidR="00C71433" w:rsidRPr="0095369B" w:rsidRDefault="00C71433">
      <w:pPr>
        <w:pStyle w:val="affe"/>
        <w:widowControl/>
        <w:numPr>
          <w:ilvl w:val="0"/>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rPr>
        <w:t xml:space="preserve">Percentage of high loss and low loss building type for Urban Macro / Dense Urban [refer to table 5B of ITU M.2412]:  </w:t>
      </w:r>
    </w:p>
    <w:p w14:paraId="7571CB06" w14:textId="77777777" w:rsidR="00C71433" w:rsidRPr="0095369B" w:rsidRDefault="00C71433">
      <w:pPr>
        <w:pStyle w:val="affe"/>
        <w:widowControl/>
        <w:numPr>
          <w:ilvl w:val="1"/>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rPr>
        <w:t>80% low-loss model</w:t>
      </w:r>
    </w:p>
    <w:p w14:paraId="29868B4F" w14:textId="77777777" w:rsidR="00C71433" w:rsidRPr="0095369B" w:rsidRDefault="00C71433">
      <w:pPr>
        <w:pStyle w:val="affe"/>
        <w:widowControl/>
        <w:numPr>
          <w:ilvl w:val="1"/>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rPr>
        <w:t>20% high-loss model</w:t>
      </w:r>
    </w:p>
    <w:p w14:paraId="299B1F5B" w14:textId="77777777" w:rsidR="00C71433" w:rsidRPr="0095369B" w:rsidRDefault="00C71433">
      <w:pPr>
        <w:pStyle w:val="affe"/>
        <w:widowControl/>
        <w:numPr>
          <w:ilvl w:val="1"/>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rPr>
        <w:t>Note: The building type is determined by comparing the random variable with P1, where P1 is the probability of the building type with low loss penetration. If the realization of the random variable is less than P1, the building type is low loss; otherwise the building type is high loss [refer to section 5.3.3 of ITU M.2412].</w:t>
      </w:r>
    </w:p>
    <w:p w14:paraId="3F0EAEBD" w14:textId="77777777" w:rsidR="00C71433" w:rsidRPr="0095369B" w:rsidRDefault="00C71433">
      <w:pPr>
        <w:pStyle w:val="affe"/>
        <w:widowControl/>
        <w:numPr>
          <w:ilvl w:val="0"/>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rPr>
        <w:t>FFS for 2-layer Scenario B</w:t>
      </w:r>
    </w:p>
    <w:p w14:paraId="20F6C718" w14:textId="77777777" w:rsidR="00C563F2" w:rsidRDefault="00C563F2" w:rsidP="00C71433">
      <w:pPr>
        <w:rPr>
          <w:highlight w:val="green"/>
          <w:lang w:val="en-US" w:eastAsia="ko-KR"/>
        </w:rPr>
      </w:pPr>
    </w:p>
    <w:p w14:paraId="315269D8" w14:textId="34183D5C" w:rsidR="00C71433" w:rsidRPr="00602868" w:rsidRDefault="00C71433" w:rsidP="00C71433">
      <w:pPr>
        <w:rPr>
          <w:highlight w:val="green"/>
          <w:lang w:val="en-US" w:eastAsia="ko-KR"/>
        </w:rPr>
      </w:pPr>
      <w:r w:rsidRPr="00602868">
        <w:rPr>
          <w:highlight w:val="green"/>
          <w:lang w:val="en-US" w:eastAsia="ko-KR"/>
        </w:rPr>
        <w:t>Agreement:</w:t>
      </w:r>
    </w:p>
    <w:p w14:paraId="41B34D80" w14:textId="77777777" w:rsidR="00C71433" w:rsidRPr="0095369B" w:rsidRDefault="00C71433">
      <w:pPr>
        <w:pStyle w:val="affe"/>
        <w:widowControl/>
        <w:numPr>
          <w:ilvl w:val="0"/>
          <w:numId w:val="7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rPr>
        <w:t>Adopt the following table for gNB-gNB channel model for 2-layer Scenario B (HetNet with Urban Macro and Indoor).</w:t>
      </w:r>
    </w:p>
    <w:tbl>
      <w:tblPr>
        <w:tblW w:w="0" w:type="auto"/>
        <w:tblCellMar>
          <w:left w:w="0" w:type="dxa"/>
          <w:right w:w="0" w:type="dxa"/>
        </w:tblCellMar>
        <w:tblLook w:val="04A0" w:firstRow="1" w:lastRow="0" w:firstColumn="1" w:lastColumn="0" w:noHBand="0" w:noVBand="1"/>
      </w:tblPr>
      <w:tblGrid>
        <w:gridCol w:w="1996"/>
        <w:gridCol w:w="8188"/>
      </w:tblGrid>
      <w:tr w:rsidR="00C71433" w:rsidRPr="000B072F" w14:paraId="23CAAB5D" w14:textId="77777777" w:rsidTr="00D01293">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B0ECA9" w14:textId="77777777" w:rsidR="00C71433" w:rsidRPr="000B072F" w:rsidRDefault="00C71433" w:rsidP="00D01293">
            <w:pPr>
              <w:rPr>
                <w:rFonts w:ascii="Arial" w:hAnsi="Arial" w:cs="Arial"/>
                <w:sz w:val="16"/>
                <w:szCs w:val="16"/>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73DBF9" w14:textId="77777777" w:rsidR="00C71433" w:rsidRPr="000B072F" w:rsidRDefault="00C71433" w:rsidP="00D01293">
            <w:pPr>
              <w:jc w:val="center"/>
              <w:rPr>
                <w:rFonts w:ascii="Arial" w:eastAsia="Malgun Gothic" w:hAnsi="Arial" w:cs="Arial"/>
                <w:sz w:val="16"/>
                <w:szCs w:val="16"/>
                <w:lang w:eastAsia="zh-CN"/>
              </w:rPr>
            </w:pPr>
            <w:r w:rsidRPr="000B072F">
              <w:rPr>
                <w:rFonts w:ascii="Arial" w:hAnsi="Arial" w:cs="Arial"/>
                <w:b/>
                <w:bCs/>
                <w:sz w:val="16"/>
                <w:szCs w:val="16"/>
                <w:lang w:eastAsia="zh-CN"/>
              </w:rPr>
              <w:t>gNB-gNB channel model for 2-layer Scenario B</w:t>
            </w:r>
          </w:p>
        </w:tc>
      </w:tr>
      <w:tr w:rsidR="00C71433" w:rsidRPr="000B072F" w14:paraId="105D415B" w14:textId="77777777" w:rsidTr="00D0129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1CC256" w14:textId="77777777" w:rsidR="00C71433" w:rsidRPr="000B072F" w:rsidRDefault="00C71433" w:rsidP="00D01293">
            <w:pPr>
              <w:rPr>
                <w:rFonts w:ascii="Arial" w:hAnsi="Arial" w:cs="Arial"/>
                <w:sz w:val="16"/>
                <w:szCs w:val="16"/>
                <w:lang w:eastAsia="zh-CN"/>
              </w:rPr>
            </w:pPr>
            <w:r w:rsidRPr="000B072F">
              <w:rPr>
                <w:rFonts w:ascii="Arial" w:hAnsi="Arial" w:cs="Arial"/>
                <w:sz w:val="16"/>
                <w:szCs w:val="16"/>
                <w:lang w:eastAsia="zh-CN"/>
              </w:rPr>
              <w:t>Large-scale channel parameters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5835E2" w14:textId="77777777" w:rsidR="00C71433" w:rsidRPr="000B072F" w:rsidRDefault="00C71433" w:rsidP="00D01293">
            <w:pPr>
              <w:rPr>
                <w:rFonts w:ascii="Arial" w:hAnsi="Arial" w:cs="Arial"/>
                <w:sz w:val="16"/>
                <w:szCs w:val="16"/>
                <w:lang w:eastAsia="zh-CN"/>
              </w:rPr>
            </w:pPr>
            <w:r w:rsidRPr="000B072F">
              <w:rPr>
                <w:rFonts w:ascii="Arial" w:hAnsi="Arial" w:cs="Arial"/>
                <w:sz w:val="16"/>
                <w:szCs w:val="16"/>
                <w:lang w:eastAsia="zh-CN"/>
              </w:rPr>
              <w:t>FR1:</w:t>
            </w:r>
          </w:p>
          <w:p w14:paraId="4E17F45F" w14:textId="77777777" w:rsidR="00C71433" w:rsidRPr="000B072F" w:rsidRDefault="00C71433">
            <w:pPr>
              <w:pStyle w:val="affe"/>
              <w:widowControl/>
              <w:numPr>
                <w:ilvl w:val="0"/>
                <w:numId w:val="77"/>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Macro TRP to Macro TRP: not needed.</w:t>
            </w:r>
          </w:p>
          <w:p w14:paraId="0806AF1E" w14:textId="77777777" w:rsidR="00C71433" w:rsidRPr="000B072F" w:rsidRDefault="00C71433">
            <w:pPr>
              <w:pStyle w:val="affe"/>
              <w:widowControl/>
              <w:numPr>
                <w:ilvl w:val="0"/>
                <w:numId w:val="77"/>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Indoor TRP to Indoor TRP: Only the channel model between Indoor TRPs within the same building is considered</w:t>
            </w:r>
          </w:p>
          <w:p w14:paraId="0378B3C5" w14:textId="77777777" w:rsidR="00C71433" w:rsidRPr="000B072F" w:rsidRDefault="00C71433">
            <w:pPr>
              <w:pStyle w:val="affe"/>
              <w:widowControl/>
              <w:numPr>
                <w:ilvl w:val="1"/>
                <w:numId w:val="77"/>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For Indoor office layer: InH-Office in TR 38.901 (h</w:t>
            </w:r>
            <w:r w:rsidRPr="000B072F">
              <w:rPr>
                <w:rFonts w:ascii="Arial" w:eastAsia="Malgun Gothic" w:hAnsi="Arial" w:cs="Arial"/>
                <w:sz w:val="16"/>
                <w:szCs w:val="16"/>
                <w:vertAlign w:val="subscript"/>
                <w:lang w:eastAsia="zh-CN"/>
              </w:rPr>
              <w:t>UE</w:t>
            </w:r>
            <w:r w:rsidRPr="000B072F">
              <w:rPr>
                <w:rFonts w:ascii="Arial" w:eastAsia="Malgun Gothic" w:hAnsi="Arial" w:cs="Arial"/>
                <w:sz w:val="16"/>
                <w:szCs w:val="16"/>
                <w:lang w:eastAsia="zh-CN"/>
              </w:rPr>
              <w:t xml:space="preserve"> =3m). </w:t>
            </w:r>
          </w:p>
          <w:p w14:paraId="489543F0" w14:textId="77777777" w:rsidR="00C71433" w:rsidRPr="000B072F" w:rsidRDefault="00C71433">
            <w:pPr>
              <w:pStyle w:val="affe"/>
              <w:widowControl/>
              <w:numPr>
                <w:ilvl w:val="1"/>
                <w:numId w:val="77"/>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For Indoor factory layer: InF in TR 38.901 (h</w:t>
            </w:r>
            <w:r w:rsidRPr="000B072F">
              <w:rPr>
                <w:rFonts w:ascii="Arial" w:eastAsia="Malgun Gothic" w:hAnsi="Arial" w:cs="Arial"/>
                <w:sz w:val="16"/>
                <w:szCs w:val="16"/>
                <w:vertAlign w:val="subscript"/>
                <w:lang w:eastAsia="zh-CN"/>
              </w:rPr>
              <w:t>UE</w:t>
            </w:r>
            <w:r w:rsidRPr="000B072F">
              <w:rPr>
                <w:rFonts w:ascii="Arial" w:eastAsia="Malgun Gothic" w:hAnsi="Arial" w:cs="Arial"/>
                <w:sz w:val="16"/>
                <w:szCs w:val="16"/>
                <w:lang w:eastAsia="zh-CN"/>
              </w:rPr>
              <w:t xml:space="preserve"> =3m). </w:t>
            </w:r>
          </w:p>
          <w:p w14:paraId="215C30F2" w14:textId="77777777" w:rsidR="00C71433" w:rsidRPr="000B072F" w:rsidRDefault="00C71433">
            <w:pPr>
              <w:pStyle w:val="affe"/>
              <w:widowControl/>
              <w:numPr>
                <w:ilvl w:val="1"/>
                <w:numId w:val="77"/>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Penetration loss is not modelled.</w:t>
            </w:r>
          </w:p>
          <w:p w14:paraId="68CE76D3" w14:textId="77777777" w:rsidR="00C71433" w:rsidRPr="000B072F" w:rsidRDefault="00C71433">
            <w:pPr>
              <w:pStyle w:val="affe"/>
              <w:widowControl/>
              <w:numPr>
                <w:ilvl w:val="0"/>
                <w:numId w:val="77"/>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Macro TRP to Indoor TRP: UMa in TR 38.</w:t>
            </w:r>
            <w:r w:rsidRPr="0095369B">
              <w:rPr>
                <w:rFonts w:ascii="Arial" w:eastAsia="Malgun Gothic" w:hAnsi="Arial" w:cs="Arial"/>
                <w:sz w:val="16"/>
                <w:szCs w:val="16"/>
                <w:lang w:eastAsia="zh-CN"/>
              </w:rPr>
              <w:t>901 (h</w:t>
            </w:r>
            <w:r w:rsidRPr="0095369B">
              <w:rPr>
                <w:rFonts w:ascii="Arial" w:eastAsia="Malgun Gothic" w:hAnsi="Arial" w:cs="Arial"/>
                <w:sz w:val="16"/>
                <w:szCs w:val="16"/>
                <w:vertAlign w:val="subscript"/>
                <w:lang w:eastAsia="zh-CN"/>
              </w:rPr>
              <w:t>UE</w:t>
            </w:r>
            <w:r w:rsidRPr="0095369B">
              <w:rPr>
                <w:rFonts w:ascii="Arial" w:eastAsia="Malgun Gothic" w:hAnsi="Arial" w:cs="Arial"/>
                <w:sz w:val="16"/>
                <w:szCs w:val="16"/>
                <w:lang w:eastAsia="zh-CN"/>
              </w:rPr>
              <w:t xml:space="preserve"> =3m)</w:t>
            </w:r>
          </w:p>
          <w:p w14:paraId="53B15E5C" w14:textId="77777777" w:rsidR="00C71433" w:rsidRPr="000B072F" w:rsidRDefault="00C71433">
            <w:pPr>
              <w:pStyle w:val="affe"/>
              <w:widowControl/>
              <w:numPr>
                <w:ilvl w:val="1"/>
                <w:numId w:val="77"/>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O2I penetration loss follows TR 38.901</w:t>
            </w:r>
          </w:p>
          <w:p w14:paraId="567DC3DD" w14:textId="77777777" w:rsidR="00C71433" w:rsidRPr="000B072F" w:rsidRDefault="00C71433">
            <w:pPr>
              <w:pStyle w:val="affe"/>
              <w:widowControl/>
              <w:numPr>
                <w:ilvl w:val="2"/>
                <w:numId w:val="77"/>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For the percentage of high loss and low loss building type, 80% low-loss model and 20% high-loss model is considered.</w:t>
            </w:r>
          </w:p>
          <w:p w14:paraId="31CFEA53" w14:textId="77777777" w:rsidR="00C71433" w:rsidRPr="000B072F" w:rsidRDefault="00C71433">
            <w:pPr>
              <w:pStyle w:val="affe"/>
              <w:widowControl/>
              <w:numPr>
                <w:ilvl w:val="0"/>
                <w:numId w:val="77"/>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Indoor TRP to Macro TRP: same as Macro TRP to Indoor TRP</w:t>
            </w:r>
          </w:p>
        </w:tc>
      </w:tr>
      <w:tr w:rsidR="00C71433" w:rsidRPr="000B072F" w14:paraId="7D49D430" w14:textId="77777777" w:rsidTr="00D0129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0F34F" w14:textId="77777777" w:rsidR="00C71433" w:rsidRPr="000B072F" w:rsidRDefault="00C71433" w:rsidP="00D01293">
            <w:pPr>
              <w:rPr>
                <w:rFonts w:ascii="Arial" w:eastAsia="Malgun Gothic" w:hAnsi="Arial" w:cs="Arial"/>
                <w:sz w:val="16"/>
                <w:szCs w:val="16"/>
                <w:lang w:eastAsia="zh-CN"/>
              </w:rPr>
            </w:pPr>
            <w:r w:rsidRPr="000B072F">
              <w:rPr>
                <w:rFonts w:ascii="Arial" w:hAnsi="Arial" w:cs="Arial"/>
                <w:sz w:val="16"/>
                <w:szCs w:val="16"/>
                <w:lang w:eastAsia="zh-CN"/>
              </w:rPr>
              <w:t>Fast fading parameters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A300D5" w14:textId="77777777" w:rsidR="00C71433" w:rsidRPr="000B072F" w:rsidRDefault="00C71433" w:rsidP="00D01293">
            <w:pPr>
              <w:rPr>
                <w:rFonts w:ascii="Arial" w:hAnsi="Arial" w:cs="Arial"/>
                <w:sz w:val="16"/>
                <w:szCs w:val="16"/>
                <w:lang w:eastAsia="zh-CN"/>
              </w:rPr>
            </w:pPr>
            <w:r w:rsidRPr="000B072F">
              <w:rPr>
                <w:rFonts w:ascii="Arial" w:hAnsi="Arial" w:cs="Arial"/>
                <w:sz w:val="16"/>
                <w:szCs w:val="16"/>
                <w:lang w:eastAsia="zh-CN"/>
              </w:rPr>
              <w:t>FR1:</w:t>
            </w:r>
          </w:p>
          <w:p w14:paraId="4163AAC5" w14:textId="77777777" w:rsidR="00C71433" w:rsidRPr="000B072F" w:rsidRDefault="00C71433">
            <w:pPr>
              <w:pStyle w:val="affe"/>
              <w:widowControl/>
              <w:numPr>
                <w:ilvl w:val="0"/>
                <w:numId w:val="78"/>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Macro TRP to Macro TRP: not needed.</w:t>
            </w:r>
          </w:p>
          <w:p w14:paraId="279B14AB" w14:textId="77777777" w:rsidR="00C71433" w:rsidRPr="000B072F" w:rsidRDefault="00C71433">
            <w:pPr>
              <w:pStyle w:val="affe"/>
              <w:widowControl/>
              <w:numPr>
                <w:ilvl w:val="0"/>
                <w:numId w:val="78"/>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Indoor TRP to Indoor TRP: Only the channel model between Indoor TRPs within the same building is considered.</w:t>
            </w:r>
          </w:p>
          <w:p w14:paraId="0374BA71" w14:textId="77777777" w:rsidR="00C71433" w:rsidRPr="000B072F" w:rsidRDefault="00C71433">
            <w:pPr>
              <w:pStyle w:val="affe"/>
              <w:widowControl/>
              <w:numPr>
                <w:ilvl w:val="1"/>
                <w:numId w:val="78"/>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For Indoor office layer: InH-Office in TR 38.901 (h</w:t>
            </w:r>
            <w:r w:rsidRPr="000B072F">
              <w:rPr>
                <w:rFonts w:ascii="Arial" w:eastAsia="Malgun Gothic" w:hAnsi="Arial" w:cs="Arial"/>
                <w:sz w:val="16"/>
                <w:szCs w:val="16"/>
                <w:vertAlign w:val="subscript"/>
                <w:lang w:eastAsia="zh-CN"/>
              </w:rPr>
              <w:t>UE</w:t>
            </w:r>
            <w:r w:rsidRPr="000B072F">
              <w:rPr>
                <w:rFonts w:ascii="Arial" w:eastAsia="Malgun Gothic" w:hAnsi="Arial" w:cs="Arial"/>
                <w:sz w:val="16"/>
                <w:szCs w:val="16"/>
                <w:lang w:eastAsia="zh-CN"/>
              </w:rPr>
              <w:t xml:space="preserve"> =3m). ASA and ZSA statistics updated to be the same as ASD and ZSD. </w:t>
            </w:r>
          </w:p>
          <w:p w14:paraId="30213E1E" w14:textId="77777777" w:rsidR="00C71433" w:rsidRPr="000B072F" w:rsidRDefault="00C71433">
            <w:pPr>
              <w:pStyle w:val="affe"/>
              <w:widowControl/>
              <w:numPr>
                <w:ilvl w:val="1"/>
                <w:numId w:val="78"/>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For Indoor factory layer: InF in TR 38.901 (h</w:t>
            </w:r>
            <w:r w:rsidRPr="000B072F">
              <w:rPr>
                <w:rFonts w:ascii="Arial" w:eastAsia="Malgun Gothic" w:hAnsi="Arial" w:cs="Arial"/>
                <w:sz w:val="16"/>
                <w:szCs w:val="16"/>
                <w:vertAlign w:val="subscript"/>
                <w:lang w:eastAsia="zh-CN"/>
              </w:rPr>
              <w:t>UE</w:t>
            </w:r>
            <w:r w:rsidRPr="000B072F">
              <w:rPr>
                <w:rFonts w:ascii="Arial" w:eastAsia="Malgun Gothic" w:hAnsi="Arial" w:cs="Arial"/>
                <w:sz w:val="16"/>
                <w:szCs w:val="16"/>
                <w:lang w:eastAsia="zh-CN"/>
              </w:rPr>
              <w:t xml:space="preserve"> =3m). ASA and ZSA statistics updated to be the same as ASD and ZSD</w:t>
            </w:r>
          </w:p>
          <w:p w14:paraId="0658E02A" w14:textId="77777777" w:rsidR="00C71433" w:rsidRPr="000B072F" w:rsidRDefault="00C71433">
            <w:pPr>
              <w:pStyle w:val="affe"/>
              <w:widowControl/>
              <w:numPr>
                <w:ilvl w:val="0"/>
                <w:numId w:val="78"/>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t>Macro TRP to Indoor TRP: UMa O2I in TR 38.901</w:t>
            </w:r>
          </w:p>
          <w:p w14:paraId="1A9C67E1" w14:textId="77777777" w:rsidR="00C71433" w:rsidRPr="000B072F" w:rsidRDefault="00C71433">
            <w:pPr>
              <w:pStyle w:val="affe"/>
              <w:widowControl/>
              <w:numPr>
                <w:ilvl w:val="0"/>
                <w:numId w:val="78"/>
              </w:numPr>
              <w:autoSpaceDE w:val="0"/>
              <w:autoSpaceDN w:val="0"/>
              <w:ind w:leftChars="0"/>
              <w:rPr>
                <w:rFonts w:ascii="Arial" w:eastAsia="Malgun Gothic" w:hAnsi="Arial" w:cs="Arial"/>
                <w:sz w:val="16"/>
                <w:szCs w:val="16"/>
                <w:lang w:eastAsia="zh-CN"/>
              </w:rPr>
            </w:pPr>
            <w:r w:rsidRPr="000B072F">
              <w:rPr>
                <w:rFonts w:ascii="Arial" w:eastAsia="Malgun Gothic" w:hAnsi="Arial" w:cs="Arial"/>
                <w:sz w:val="16"/>
                <w:szCs w:val="16"/>
                <w:lang w:eastAsia="zh-CN"/>
              </w:rPr>
              <w:lastRenderedPageBreak/>
              <w:t>Indoor TRP to Macro TRP: same as Macro TRP to Indoor TRP</w:t>
            </w:r>
          </w:p>
        </w:tc>
      </w:tr>
    </w:tbl>
    <w:p w14:paraId="145E3126" w14:textId="77777777" w:rsidR="00C71433" w:rsidRDefault="00C71433" w:rsidP="00C71433">
      <w:pPr>
        <w:rPr>
          <w:lang w:val="en-US"/>
        </w:rPr>
      </w:pPr>
    </w:p>
    <w:p w14:paraId="7C902E15" w14:textId="77777777" w:rsidR="00C71433" w:rsidRPr="00602868" w:rsidRDefault="00C71433" w:rsidP="00C71433">
      <w:pPr>
        <w:rPr>
          <w:highlight w:val="green"/>
          <w:lang w:val="en-US" w:eastAsia="ko-KR"/>
        </w:rPr>
      </w:pPr>
      <w:r w:rsidRPr="00602868">
        <w:rPr>
          <w:highlight w:val="green"/>
          <w:lang w:val="en-US" w:eastAsia="ko-KR"/>
        </w:rPr>
        <w:t>Agreement:</w:t>
      </w:r>
    </w:p>
    <w:p w14:paraId="4244CD12" w14:textId="77777777" w:rsidR="00C71433" w:rsidRPr="0095369B" w:rsidRDefault="00C71433">
      <w:pPr>
        <w:pStyle w:val="affe"/>
        <w:widowControl/>
        <w:numPr>
          <w:ilvl w:val="0"/>
          <w:numId w:val="79"/>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rPr>
        <w:t>Adopt the following table for UE-UE channel model for 2-layer Scenario B (HetNet with Urban Macro and Indoor).</w:t>
      </w:r>
    </w:p>
    <w:tbl>
      <w:tblPr>
        <w:tblW w:w="0" w:type="auto"/>
        <w:tblCellMar>
          <w:left w:w="0" w:type="dxa"/>
          <w:right w:w="0" w:type="dxa"/>
        </w:tblCellMar>
        <w:tblLook w:val="04A0" w:firstRow="1" w:lastRow="0" w:firstColumn="1" w:lastColumn="0" w:noHBand="0" w:noVBand="1"/>
      </w:tblPr>
      <w:tblGrid>
        <w:gridCol w:w="2160"/>
        <w:gridCol w:w="8024"/>
      </w:tblGrid>
      <w:tr w:rsidR="00C71433" w:rsidRPr="00AD770B" w14:paraId="6CA60A98" w14:textId="77777777" w:rsidTr="00D01293">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C05AD" w14:textId="77777777" w:rsidR="00C71433" w:rsidRPr="00AD770B" w:rsidRDefault="00C71433" w:rsidP="00D01293">
            <w:pPr>
              <w:rPr>
                <w:rFonts w:ascii="Arial" w:hAnsi="Arial" w:cs="Arial"/>
                <w:sz w:val="16"/>
                <w:szCs w:val="16"/>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F2AB66" w14:textId="77777777" w:rsidR="00C71433" w:rsidRPr="00AD770B" w:rsidRDefault="00C71433" w:rsidP="00D01293">
            <w:pPr>
              <w:jc w:val="center"/>
              <w:rPr>
                <w:rFonts w:ascii="Arial" w:eastAsia="Malgun Gothic" w:hAnsi="Arial" w:cs="Arial"/>
                <w:sz w:val="16"/>
                <w:szCs w:val="16"/>
                <w:lang w:eastAsia="zh-CN"/>
              </w:rPr>
            </w:pPr>
            <w:r w:rsidRPr="00AD770B">
              <w:rPr>
                <w:rFonts w:ascii="Arial" w:hAnsi="Arial" w:cs="Arial"/>
                <w:b/>
                <w:bCs/>
                <w:sz w:val="16"/>
                <w:szCs w:val="16"/>
                <w:lang w:eastAsia="zh-CN"/>
              </w:rPr>
              <w:t>UE-UE channel model for 2-layer Scenario B</w:t>
            </w:r>
          </w:p>
        </w:tc>
      </w:tr>
      <w:tr w:rsidR="00C71433" w:rsidRPr="00AD770B" w14:paraId="287DB34A" w14:textId="77777777" w:rsidTr="00D0129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15F4E" w14:textId="77777777" w:rsidR="00C71433" w:rsidRPr="00AD770B" w:rsidRDefault="00C71433" w:rsidP="00D01293">
            <w:pPr>
              <w:rPr>
                <w:rFonts w:ascii="Arial" w:hAnsi="Arial" w:cs="Arial"/>
                <w:sz w:val="16"/>
                <w:szCs w:val="16"/>
                <w:lang w:eastAsia="zh-CN"/>
              </w:rPr>
            </w:pPr>
            <w:r w:rsidRPr="00AD770B">
              <w:rPr>
                <w:rFonts w:ascii="Arial" w:hAnsi="Arial" w:cs="Arial"/>
                <w:sz w:val="16"/>
                <w:szCs w:val="16"/>
                <w:lang w:eastAsia="zh-CN"/>
              </w:rPr>
              <w:t>Large-scale channel parameters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E2175E" w14:textId="77777777" w:rsidR="00C71433" w:rsidRPr="00AD770B" w:rsidRDefault="00C71433" w:rsidP="00D01293">
            <w:pPr>
              <w:rPr>
                <w:rFonts w:ascii="Arial" w:hAnsi="Arial" w:cs="Arial"/>
                <w:sz w:val="16"/>
                <w:szCs w:val="16"/>
                <w:lang w:eastAsia="zh-CN"/>
              </w:rPr>
            </w:pPr>
            <w:r w:rsidRPr="00AD770B">
              <w:rPr>
                <w:rFonts w:ascii="Arial" w:hAnsi="Arial" w:cs="Arial"/>
                <w:sz w:val="16"/>
                <w:szCs w:val="16"/>
                <w:lang w:eastAsia="zh-CN"/>
              </w:rPr>
              <w:t>FR1:</w:t>
            </w:r>
          </w:p>
          <w:p w14:paraId="62A7376E" w14:textId="77777777" w:rsidR="00C71433" w:rsidRPr="00AD770B" w:rsidRDefault="00C71433">
            <w:pPr>
              <w:pStyle w:val="affe"/>
              <w:widowControl/>
              <w:numPr>
                <w:ilvl w:val="0"/>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 xml:space="preserve">Outdoor UE to Outdoor UE: </w:t>
            </w:r>
          </w:p>
          <w:p w14:paraId="44065F56" w14:textId="77777777" w:rsidR="00C71433" w:rsidRPr="00AD770B" w:rsidRDefault="00C71433">
            <w:pPr>
              <w:pStyle w:val="affe"/>
              <w:widowControl/>
              <w:numPr>
                <w:ilvl w:val="1"/>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Option 1: A.2.1.2 in TR36.843 (*)</w:t>
            </w:r>
          </w:p>
          <w:p w14:paraId="4384410E" w14:textId="77777777" w:rsidR="00C71433" w:rsidRPr="00AD770B" w:rsidRDefault="00C71433">
            <w:pPr>
              <w:pStyle w:val="affe"/>
              <w:widowControl/>
              <w:numPr>
                <w:ilvl w:val="1"/>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Option 2:</w:t>
            </w:r>
            <w:r w:rsidRPr="00AD770B">
              <w:rPr>
                <w:rFonts w:ascii="Arial" w:eastAsia="Malgun Gothic" w:hAnsi="Arial" w:cs="Arial"/>
                <w:sz w:val="16"/>
                <w:szCs w:val="16"/>
                <w:lang w:eastAsia="x-none"/>
              </w:rPr>
              <w:t xml:space="preserve"> UMi-Street canyon </w:t>
            </w:r>
            <w:r w:rsidRPr="00AD770B">
              <w:rPr>
                <w:rFonts w:ascii="Arial" w:eastAsia="Malgun Gothic" w:hAnsi="Arial" w:cs="Arial"/>
                <w:sz w:val="16"/>
                <w:szCs w:val="16"/>
                <w:lang w:val="it-IT" w:eastAsia="x-none"/>
              </w:rPr>
              <w:t>in TR 38.901</w:t>
            </w:r>
            <w:r w:rsidRPr="00AD770B">
              <w:rPr>
                <w:rFonts w:ascii="Arial" w:eastAsia="Malgun Gothic" w:hAnsi="Arial" w:cs="Arial"/>
                <w:sz w:val="16"/>
                <w:szCs w:val="16"/>
                <w:lang w:eastAsia="x-none"/>
              </w:rPr>
              <w:t xml:space="preserve"> (h</w:t>
            </w:r>
            <w:r w:rsidRPr="00AD770B">
              <w:rPr>
                <w:rFonts w:ascii="Arial" w:eastAsia="Malgun Gothic" w:hAnsi="Arial" w:cs="Arial"/>
                <w:sz w:val="16"/>
                <w:szCs w:val="16"/>
                <w:vertAlign w:val="subscript"/>
                <w:lang w:eastAsia="x-none"/>
              </w:rPr>
              <w:t>BS</w:t>
            </w:r>
            <w:r w:rsidRPr="00AD770B">
              <w:rPr>
                <w:rFonts w:ascii="Arial" w:eastAsia="Malgun Gothic" w:hAnsi="Arial" w:cs="Arial"/>
                <w:sz w:val="16"/>
                <w:szCs w:val="16"/>
                <w:lang w:eastAsia="x-none"/>
              </w:rPr>
              <w:t xml:space="preserve"> =1.5m)</w:t>
            </w:r>
          </w:p>
          <w:p w14:paraId="43C0959F" w14:textId="77777777" w:rsidR="00C71433" w:rsidRPr="00AD770B" w:rsidRDefault="00C71433">
            <w:pPr>
              <w:pStyle w:val="affe"/>
              <w:widowControl/>
              <w:numPr>
                <w:ilvl w:val="1"/>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x-none"/>
              </w:rPr>
              <w:t>Penetration loss between UEs follows Table A.2.1-13 in TR38.802</w:t>
            </w:r>
          </w:p>
          <w:p w14:paraId="4E38BEF1" w14:textId="77777777" w:rsidR="00C71433" w:rsidRPr="00AD770B" w:rsidRDefault="00C71433">
            <w:pPr>
              <w:pStyle w:val="affe"/>
              <w:widowControl/>
              <w:numPr>
                <w:ilvl w:val="0"/>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Indoor UE to Indoor UE: Only the channel model between Indoor UEs within the same building is considered</w:t>
            </w:r>
          </w:p>
          <w:p w14:paraId="7201F6A5" w14:textId="77777777" w:rsidR="00C71433" w:rsidRPr="00AD770B" w:rsidRDefault="00C71433">
            <w:pPr>
              <w:pStyle w:val="affe"/>
              <w:widowControl/>
              <w:numPr>
                <w:ilvl w:val="1"/>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 xml:space="preserve">Option 1: A.2.1.2 in TR36.843 (*). </w:t>
            </w:r>
          </w:p>
          <w:p w14:paraId="506002A3" w14:textId="77777777" w:rsidR="00C71433" w:rsidRPr="00AD770B" w:rsidRDefault="00C71433">
            <w:pPr>
              <w:pStyle w:val="affe"/>
              <w:widowControl/>
              <w:numPr>
                <w:ilvl w:val="1"/>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Option 2:</w:t>
            </w:r>
          </w:p>
          <w:p w14:paraId="0E521A3C" w14:textId="77777777" w:rsidR="00C71433" w:rsidRPr="00AD770B" w:rsidRDefault="00C71433">
            <w:pPr>
              <w:pStyle w:val="affe"/>
              <w:widowControl/>
              <w:numPr>
                <w:ilvl w:val="2"/>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For Indoor office layer: InH-Office in TR 38.901 (h</w:t>
            </w:r>
            <w:r w:rsidRPr="00AD770B">
              <w:rPr>
                <w:rFonts w:ascii="Arial" w:eastAsia="Malgun Gothic" w:hAnsi="Arial" w:cs="Arial"/>
                <w:sz w:val="16"/>
                <w:szCs w:val="16"/>
                <w:vertAlign w:val="subscript"/>
                <w:lang w:eastAsia="zh-CN"/>
              </w:rPr>
              <w:t>BS</w:t>
            </w:r>
            <w:r w:rsidRPr="00AD770B">
              <w:rPr>
                <w:rFonts w:ascii="Arial" w:eastAsia="Malgun Gothic" w:hAnsi="Arial" w:cs="Arial"/>
                <w:sz w:val="16"/>
                <w:szCs w:val="16"/>
                <w:lang w:eastAsia="zh-CN"/>
              </w:rPr>
              <w:t xml:space="preserve"> =1.5m). </w:t>
            </w:r>
          </w:p>
          <w:p w14:paraId="7EC51C4D" w14:textId="77777777" w:rsidR="00C71433" w:rsidRPr="00AD770B" w:rsidRDefault="00C71433">
            <w:pPr>
              <w:pStyle w:val="affe"/>
              <w:widowControl/>
              <w:numPr>
                <w:ilvl w:val="2"/>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For Indoor factory layer: InF in TR 38.901 (h</w:t>
            </w:r>
            <w:r w:rsidRPr="00AD770B">
              <w:rPr>
                <w:rFonts w:ascii="Arial" w:eastAsia="Malgun Gothic" w:hAnsi="Arial" w:cs="Arial"/>
                <w:sz w:val="16"/>
                <w:szCs w:val="16"/>
                <w:vertAlign w:val="subscript"/>
                <w:lang w:eastAsia="zh-CN"/>
              </w:rPr>
              <w:t>BS</w:t>
            </w:r>
            <w:r w:rsidRPr="00AD770B">
              <w:rPr>
                <w:rFonts w:ascii="Arial" w:eastAsia="Malgun Gothic" w:hAnsi="Arial" w:cs="Arial"/>
                <w:sz w:val="16"/>
                <w:szCs w:val="16"/>
                <w:lang w:eastAsia="zh-CN"/>
              </w:rPr>
              <w:t xml:space="preserve"> =1.5m). </w:t>
            </w:r>
          </w:p>
          <w:p w14:paraId="6ADBB220" w14:textId="77777777" w:rsidR="00C71433" w:rsidRPr="00AD770B" w:rsidRDefault="00C71433">
            <w:pPr>
              <w:pStyle w:val="affe"/>
              <w:widowControl/>
              <w:numPr>
                <w:ilvl w:val="1"/>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Penetration loss is not modelled.</w:t>
            </w:r>
          </w:p>
          <w:p w14:paraId="094D7515" w14:textId="77777777" w:rsidR="00C71433" w:rsidRPr="00AD770B" w:rsidRDefault="00C71433">
            <w:pPr>
              <w:pStyle w:val="affe"/>
              <w:widowControl/>
              <w:numPr>
                <w:ilvl w:val="0"/>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 xml:space="preserve">Outdoor UE to Indoor UE: </w:t>
            </w:r>
          </w:p>
          <w:p w14:paraId="7B91590D" w14:textId="77777777" w:rsidR="00C71433" w:rsidRPr="00AD770B" w:rsidRDefault="00C71433">
            <w:pPr>
              <w:pStyle w:val="affe"/>
              <w:widowControl/>
              <w:numPr>
                <w:ilvl w:val="1"/>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 xml:space="preserve">Option 1: A.2.1.2 in TR36.843 (*). </w:t>
            </w:r>
          </w:p>
          <w:p w14:paraId="1212514B" w14:textId="77777777" w:rsidR="00C71433" w:rsidRPr="00AD770B" w:rsidRDefault="00C71433">
            <w:pPr>
              <w:pStyle w:val="affe"/>
              <w:widowControl/>
              <w:numPr>
                <w:ilvl w:val="1"/>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Option 2: UMi-Street canyon in TR 38.901 (h</w:t>
            </w:r>
            <w:r w:rsidRPr="00AD770B">
              <w:rPr>
                <w:rFonts w:ascii="Arial" w:eastAsia="Malgun Gothic" w:hAnsi="Arial" w:cs="Arial"/>
                <w:sz w:val="16"/>
                <w:szCs w:val="16"/>
                <w:vertAlign w:val="subscript"/>
                <w:lang w:eastAsia="zh-CN"/>
              </w:rPr>
              <w:t>BS</w:t>
            </w:r>
            <w:r w:rsidRPr="00AD770B">
              <w:rPr>
                <w:rFonts w:ascii="Arial" w:eastAsia="Malgun Gothic" w:hAnsi="Arial" w:cs="Arial"/>
                <w:sz w:val="16"/>
                <w:szCs w:val="16"/>
                <w:lang w:eastAsia="zh-CN"/>
              </w:rPr>
              <w:t xml:space="preserve"> =1.5m).</w:t>
            </w:r>
          </w:p>
          <w:p w14:paraId="63C5709A" w14:textId="77777777" w:rsidR="00C71433" w:rsidRPr="00AD770B" w:rsidRDefault="00C71433">
            <w:pPr>
              <w:pStyle w:val="affe"/>
              <w:widowControl/>
              <w:numPr>
                <w:ilvl w:val="1"/>
                <w:numId w:val="80"/>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x-none"/>
              </w:rPr>
              <w:t>Penetration loss between UEs follows Table A.2.1-13 in TR38.802</w:t>
            </w:r>
          </w:p>
        </w:tc>
      </w:tr>
      <w:tr w:rsidR="00C71433" w:rsidRPr="00AD770B" w14:paraId="226911D7" w14:textId="77777777" w:rsidTr="00D0129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53F492" w14:textId="77777777" w:rsidR="00C71433" w:rsidRPr="00AD770B" w:rsidRDefault="00C71433" w:rsidP="00D01293">
            <w:pPr>
              <w:rPr>
                <w:rFonts w:ascii="Arial" w:eastAsia="Malgun Gothic" w:hAnsi="Arial" w:cs="Arial"/>
                <w:sz w:val="16"/>
                <w:szCs w:val="16"/>
                <w:lang w:eastAsia="zh-CN"/>
              </w:rPr>
            </w:pPr>
            <w:r w:rsidRPr="00AD770B">
              <w:rPr>
                <w:rFonts w:ascii="Arial" w:hAnsi="Arial" w:cs="Arial"/>
                <w:sz w:val="16"/>
                <w:szCs w:val="16"/>
                <w:lang w:eastAsia="zh-CN"/>
              </w:rPr>
              <w:t>Fast fading parameters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DA8B50" w14:textId="77777777" w:rsidR="00C71433" w:rsidRPr="00AD770B" w:rsidRDefault="00C71433" w:rsidP="00D01293">
            <w:pPr>
              <w:rPr>
                <w:rFonts w:ascii="Arial" w:hAnsi="Arial" w:cs="Arial"/>
                <w:sz w:val="16"/>
                <w:szCs w:val="16"/>
                <w:lang w:eastAsia="zh-CN"/>
              </w:rPr>
            </w:pPr>
            <w:r w:rsidRPr="00AD770B">
              <w:rPr>
                <w:rFonts w:ascii="Arial" w:hAnsi="Arial" w:cs="Arial"/>
                <w:sz w:val="16"/>
                <w:szCs w:val="16"/>
                <w:lang w:eastAsia="zh-CN"/>
              </w:rPr>
              <w:t>FR1:</w:t>
            </w:r>
          </w:p>
          <w:p w14:paraId="6F1F42B8" w14:textId="77777777" w:rsidR="00C71433" w:rsidRPr="00AD770B" w:rsidRDefault="00C71433">
            <w:pPr>
              <w:pStyle w:val="affe"/>
              <w:widowControl/>
              <w:numPr>
                <w:ilvl w:val="0"/>
                <w:numId w:val="81"/>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 xml:space="preserve">Outdoor UE to Outdoor UE: </w:t>
            </w:r>
          </w:p>
          <w:p w14:paraId="1D4F71B3" w14:textId="77777777" w:rsidR="00C71433" w:rsidRPr="00AD770B" w:rsidRDefault="00C71433">
            <w:pPr>
              <w:pStyle w:val="affe"/>
              <w:widowControl/>
              <w:numPr>
                <w:ilvl w:val="1"/>
                <w:numId w:val="81"/>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 xml:space="preserve">Option 1: </w:t>
            </w:r>
            <w:r w:rsidRPr="00AD770B">
              <w:rPr>
                <w:rFonts w:ascii="Arial" w:eastAsia="Malgun Gothic" w:hAnsi="Arial" w:cs="Arial"/>
                <w:sz w:val="16"/>
                <w:szCs w:val="16"/>
                <w:lang w:eastAsia="x-none"/>
              </w:rPr>
              <w:t>3D UMi,</w:t>
            </w:r>
            <w:r w:rsidRPr="00AD770B">
              <w:rPr>
                <w:rFonts w:ascii="Arial" w:eastAsia="Malgun Gothic" w:hAnsi="Arial" w:cs="Arial"/>
                <w:sz w:val="16"/>
                <w:szCs w:val="16"/>
                <w:lang w:eastAsia="zh-CN"/>
              </w:rPr>
              <w:t xml:space="preserve"> </w:t>
            </w:r>
            <w:r w:rsidRPr="00AD770B">
              <w:rPr>
                <w:rFonts w:ascii="Arial" w:eastAsia="Malgun Gothic" w:hAnsi="Arial" w:cs="Arial"/>
                <w:sz w:val="16"/>
                <w:szCs w:val="16"/>
                <w:lang w:eastAsia="x-none"/>
              </w:rPr>
              <w:t>ASD and ZSD statistics updated to be the same as ASA and ZSA.</w:t>
            </w:r>
          </w:p>
          <w:p w14:paraId="0BC9A663" w14:textId="77777777" w:rsidR="00C71433" w:rsidRPr="00AD770B" w:rsidRDefault="00C71433">
            <w:pPr>
              <w:pStyle w:val="affe"/>
              <w:widowControl/>
              <w:numPr>
                <w:ilvl w:val="1"/>
                <w:numId w:val="81"/>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Option 2:</w:t>
            </w:r>
            <w:r w:rsidRPr="00AD770B">
              <w:rPr>
                <w:rFonts w:ascii="Arial" w:eastAsia="Malgun Gothic" w:hAnsi="Arial" w:cs="Arial"/>
                <w:sz w:val="16"/>
                <w:szCs w:val="16"/>
                <w:lang w:eastAsia="x-none"/>
              </w:rPr>
              <w:t xml:space="preserve"> UMi-Street canyon </w:t>
            </w:r>
            <w:r w:rsidRPr="00AD770B">
              <w:rPr>
                <w:rFonts w:ascii="Arial" w:eastAsia="Malgun Gothic" w:hAnsi="Arial" w:cs="Arial"/>
                <w:sz w:val="16"/>
                <w:szCs w:val="16"/>
                <w:lang w:val="it-IT" w:eastAsia="x-none"/>
              </w:rPr>
              <w:t>in TR 38.901</w:t>
            </w:r>
            <w:r w:rsidRPr="00AD770B">
              <w:rPr>
                <w:rFonts w:ascii="Arial" w:eastAsia="Malgun Gothic" w:hAnsi="Arial" w:cs="Arial"/>
                <w:sz w:val="16"/>
                <w:szCs w:val="16"/>
                <w:lang w:eastAsia="x-none"/>
              </w:rPr>
              <w:t>, ASD and ZSD statistics updated to be the same as ASA and ZSA.</w:t>
            </w:r>
          </w:p>
          <w:p w14:paraId="5200ECF2" w14:textId="77777777" w:rsidR="00C71433" w:rsidRPr="00AD770B" w:rsidRDefault="00C71433">
            <w:pPr>
              <w:pStyle w:val="affe"/>
              <w:widowControl/>
              <w:numPr>
                <w:ilvl w:val="0"/>
                <w:numId w:val="81"/>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Indoor UE to Indoor UE: Only the channel model between Indoor UEs within the same building is considered</w:t>
            </w:r>
          </w:p>
          <w:p w14:paraId="088ED69C" w14:textId="77777777" w:rsidR="00C71433" w:rsidRPr="00AD770B" w:rsidRDefault="00C71433">
            <w:pPr>
              <w:pStyle w:val="affe"/>
              <w:widowControl/>
              <w:numPr>
                <w:ilvl w:val="1"/>
                <w:numId w:val="81"/>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 xml:space="preserve">Option 1: </w:t>
            </w:r>
            <w:r w:rsidRPr="00AD770B">
              <w:rPr>
                <w:rFonts w:ascii="Arial" w:eastAsia="Malgun Gothic" w:hAnsi="Arial" w:cs="Arial"/>
                <w:sz w:val="16"/>
                <w:szCs w:val="16"/>
                <w:lang w:eastAsia="x-none"/>
              </w:rPr>
              <w:t>A.2.1.2 in TR36.843 (ITU InH), ASD statistics updated to be the same as ASA.</w:t>
            </w:r>
          </w:p>
          <w:p w14:paraId="6ACBD837" w14:textId="77777777" w:rsidR="00C71433" w:rsidRPr="00AD770B" w:rsidRDefault="00C71433">
            <w:pPr>
              <w:pStyle w:val="affe"/>
              <w:widowControl/>
              <w:numPr>
                <w:ilvl w:val="1"/>
                <w:numId w:val="81"/>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Option 2:</w:t>
            </w:r>
          </w:p>
          <w:p w14:paraId="2932A301" w14:textId="77777777" w:rsidR="00C71433" w:rsidRPr="00AD770B" w:rsidRDefault="00C71433">
            <w:pPr>
              <w:pStyle w:val="affe"/>
              <w:widowControl/>
              <w:numPr>
                <w:ilvl w:val="2"/>
                <w:numId w:val="81"/>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For Indoor office layer: InH-Office in TR 38.901. ASD and ZSD statistics updated to be the same as ASA and ZSA.</w:t>
            </w:r>
          </w:p>
          <w:p w14:paraId="16A41BEE" w14:textId="77777777" w:rsidR="00C71433" w:rsidRPr="00AD770B" w:rsidRDefault="00C71433">
            <w:pPr>
              <w:pStyle w:val="affe"/>
              <w:widowControl/>
              <w:numPr>
                <w:ilvl w:val="2"/>
                <w:numId w:val="81"/>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For Indoor factory layer: InF in TR 38.901. ASD and ZSD statistics updated to be the same as ASA and ZSA.</w:t>
            </w:r>
          </w:p>
          <w:p w14:paraId="30D046A3" w14:textId="77777777" w:rsidR="00C71433" w:rsidRPr="00AD770B" w:rsidRDefault="00C71433">
            <w:pPr>
              <w:pStyle w:val="affe"/>
              <w:widowControl/>
              <w:numPr>
                <w:ilvl w:val="0"/>
                <w:numId w:val="81"/>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 xml:space="preserve">Outdoor UE to Indoor UE: </w:t>
            </w:r>
          </w:p>
          <w:p w14:paraId="4132B880" w14:textId="77777777" w:rsidR="00C71433" w:rsidRPr="00AD770B" w:rsidRDefault="00C71433">
            <w:pPr>
              <w:pStyle w:val="affe"/>
              <w:widowControl/>
              <w:numPr>
                <w:ilvl w:val="1"/>
                <w:numId w:val="81"/>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 xml:space="preserve">Option 1: </w:t>
            </w:r>
            <w:r w:rsidRPr="00AD770B">
              <w:rPr>
                <w:rFonts w:ascii="Arial" w:eastAsia="Malgun Gothic" w:hAnsi="Arial" w:cs="Arial"/>
                <w:sz w:val="16"/>
                <w:szCs w:val="16"/>
                <w:lang w:eastAsia="x-none"/>
              </w:rPr>
              <w:t>3D UMi,</w:t>
            </w:r>
            <w:r w:rsidRPr="00AD770B">
              <w:rPr>
                <w:rFonts w:ascii="Arial" w:eastAsia="Malgun Gothic" w:hAnsi="Arial" w:cs="Arial"/>
                <w:sz w:val="16"/>
                <w:szCs w:val="16"/>
                <w:lang w:eastAsia="zh-CN"/>
              </w:rPr>
              <w:t xml:space="preserve"> </w:t>
            </w:r>
            <w:r w:rsidRPr="00AD770B">
              <w:rPr>
                <w:rFonts w:ascii="Arial" w:eastAsia="Malgun Gothic" w:hAnsi="Arial" w:cs="Arial"/>
                <w:sz w:val="16"/>
                <w:szCs w:val="16"/>
                <w:lang w:eastAsia="x-none"/>
              </w:rPr>
              <w:t>ASD and ZSD statistics updated to be the same as ASA and ZSA.</w:t>
            </w:r>
          </w:p>
          <w:p w14:paraId="51DCE5CF" w14:textId="77777777" w:rsidR="00C71433" w:rsidRPr="00AD770B" w:rsidRDefault="00C71433">
            <w:pPr>
              <w:pStyle w:val="affe"/>
              <w:widowControl/>
              <w:numPr>
                <w:ilvl w:val="1"/>
                <w:numId w:val="81"/>
              </w:numPr>
              <w:autoSpaceDE w:val="0"/>
              <w:autoSpaceDN w:val="0"/>
              <w:ind w:leftChars="0"/>
              <w:rPr>
                <w:rFonts w:ascii="Arial" w:eastAsia="Malgun Gothic" w:hAnsi="Arial" w:cs="Arial"/>
                <w:sz w:val="16"/>
                <w:szCs w:val="16"/>
                <w:lang w:eastAsia="zh-CN"/>
              </w:rPr>
            </w:pPr>
            <w:r w:rsidRPr="00AD770B">
              <w:rPr>
                <w:rFonts w:ascii="Arial" w:eastAsia="Malgun Gothic" w:hAnsi="Arial" w:cs="Arial"/>
                <w:sz w:val="16"/>
                <w:szCs w:val="16"/>
                <w:lang w:eastAsia="zh-CN"/>
              </w:rPr>
              <w:t>Option 2: UMi-Street canyon in TR 38.901. ASD and ZSD statistics updated to be the same as ASA and ZSA.</w:t>
            </w:r>
          </w:p>
        </w:tc>
      </w:tr>
      <w:tr w:rsidR="00C71433" w:rsidRPr="00AD770B" w14:paraId="6B397419" w14:textId="77777777" w:rsidTr="00D01293">
        <w:trPr>
          <w:trHeight w:val="2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E1E34" w14:textId="77777777" w:rsidR="00C71433" w:rsidRPr="00AD770B" w:rsidRDefault="00C71433" w:rsidP="00D01293">
            <w:pPr>
              <w:rPr>
                <w:rFonts w:ascii="Arial" w:eastAsia="Malgun Gothic" w:hAnsi="Arial" w:cs="Arial"/>
                <w:sz w:val="16"/>
                <w:szCs w:val="16"/>
                <w:lang w:eastAsia="zh-CN"/>
              </w:rPr>
            </w:pPr>
            <w:r w:rsidRPr="00AD770B">
              <w:rPr>
                <w:rFonts w:ascii="Arial" w:hAnsi="Arial" w:cs="Arial"/>
                <w:sz w:val="16"/>
                <w:szCs w:val="16"/>
                <w:lang w:eastAsia="zh-CN"/>
              </w:rPr>
              <w:t>(*):        For outdoor to indoor case, and indoor to indoor case, use “Remaining Layout Options” in A.2.1.2 of TR36.843 for pathloss calculation, and “ITU-R IMT UMi” for LOS Probability derivation. For outdoor to indoor case, the penetration loss term “20.0+0.5* d</w:t>
            </w:r>
            <w:r w:rsidRPr="00AD770B">
              <w:rPr>
                <w:rFonts w:ascii="Arial" w:hAnsi="Arial" w:cs="Arial"/>
                <w:sz w:val="16"/>
                <w:szCs w:val="16"/>
                <w:vertAlign w:val="subscript"/>
                <w:lang w:eastAsia="zh-CN"/>
              </w:rPr>
              <w:t>in</w:t>
            </w:r>
            <w:r w:rsidRPr="00AD770B">
              <w:rPr>
                <w:rFonts w:ascii="Arial" w:hAnsi="Arial" w:cs="Arial"/>
                <w:sz w:val="16"/>
                <w:szCs w:val="16"/>
                <w:lang w:eastAsia="zh-CN"/>
              </w:rPr>
              <w:t>” is excluded in pathloss formula given in A.2.1.2 of TR36.843, and the penetration loss is derived according to Table A.2.1-13 in TR38.802.</w:t>
            </w:r>
          </w:p>
        </w:tc>
      </w:tr>
    </w:tbl>
    <w:p w14:paraId="1627E0AA" w14:textId="77777777" w:rsidR="00C71433" w:rsidRDefault="00C71433" w:rsidP="00C71433">
      <w:pPr>
        <w:rPr>
          <w:lang w:val="en-US"/>
        </w:rPr>
      </w:pPr>
    </w:p>
    <w:p w14:paraId="12E29DB9" w14:textId="77777777" w:rsidR="00C71433" w:rsidRPr="00602868" w:rsidRDefault="00C71433" w:rsidP="00C71433">
      <w:pPr>
        <w:rPr>
          <w:highlight w:val="green"/>
          <w:lang w:val="en-US" w:eastAsia="ko-KR"/>
        </w:rPr>
      </w:pPr>
      <w:r w:rsidRPr="00602868">
        <w:rPr>
          <w:highlight w:val="green"/>
          <w:lang w:val="en-US" w:eastAsia="ko-KR"/>
        </w:rPr>
        <w:t>Agreement:</w:t>
      </w:r>
    </w:p>
    <w:p w14:paraId="1AC96C05" w14:textId="77777777" w:rsidR="00C71433" w:rsidRDefault="00C71433" w:rsidP="00C71433">
      <w:pPr>
        <w:rPr>
          <w:lang w:val="en-US"/>
        </w:rPr>
      </w:pPr>
      <w:r>
        <w:rPr>
          <w:lang w:val="en-US"/>
        </w:rPr>
        <w:t>For comparison between legacy TDD and SBFD, companies should report the assumption of BS transmit power on DL slots and SBFD slots in SBFD operation.</w:t>
      </w:r>
    </w:p>
    <w:p w14:paraId="3C41BCEE" w14:textId="77777777" w:rsidR="00C71433" w:rsidRPr="0095369B" w:rsidRDefault="00C71433">
      <w:pPr>
        <w:pStyle w:val="affe"/>
        <w:widowControl/>
        <w:numPr>
          <w:ilvl w:val="0"/>
          <w:numId w:val="82"/>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rPr>
        <w:t>For calibration purpose, assume the BS transmit power spectrum density is kept the same for SBFD operation and legacy TDD operation. BS transmit power is proportional to the RBs used for DL transmission.</w:t>
      </w:r>
    </w:p>
    <w:p w14:paraId="6242B4A0" w14:textId="77777777" w:rsidR="00C563F2" w:rsidRDefault="00C563F2" w:rsidP="00C71433">
      <w:pPr>
        <w:rPr>
          <w:highlight w:val="green"/>
          <w:lang w:val="en-US" w:eastAsia="ko-KR"/>
        </w:rPr>
      </w:pPr>
    </w:p>
    <w:p w14:paraId="40F9CA62" w14:textId="76BA4053" w:rsidR="00C71433" w:rsidRPr="00602868" w:rsidRDefault="00C71433" w:rsidP="00C71433">
      <w:pPr>
        <w:rPr>
          <w:highlight w:val="green"/>
          <w:lang w:val="en-US" w:eastAsia="ko-KR"/>
        </w:rPr>
      </w:pPr>
      <w:r w:rsidRPr="00602868">
        <w:rPr>
          <w:highlight w:val="green"/>
          <w:lang w:val="en-US" w:eastAsia="ko-KR"/>
        </w:rPr>
        <w:t>Agreement:</w:t>
      </w:r>
    </w:p>
    <w:p w14:paraId="49D5D5DC" w14:textId="77777777" w:rsidR="00C71433" w:rsidRDefault="00C71433" w:rsidP="00C71433">
      <w:pPr>
        <w:rPr>
          <w:lang w:val="en-US"/>
        </w:rPr>
      </w:pPr>
      <w:r>
        <w:rPr>
          <w:lang w:val="en-US"/>
        </w:rPr>
        <w:t>For SBFD Deployment Case 4, different power levels in adjacent carriers can be simulated and it is up to company to report the power levels.</w:t>
      </w:r>
    </w:p>
    <w:p w14:paraId="567C3997" w14:textId="77777777" w:rsidR="00C563F2" w:rsidRDefault="00C563F2" w:rsidP="00C71433">
      <w:pPr>
        <w:rPr>
          <w:rFonts w:cs="Times"/>
          <w:bCs/>
          <w:highlight w:val="green"/>
        </w:rPr>
      </w:pPr>
    </w:p>
    <w:p w14:paraId="4C01D2D2" w14:textId="6639E7BD" w:rsidR="00C71433" w:rsidRPr="00C45051" w:rsidRDefault="00C71433" w:rsidP="00C71433">
      <w:pPr>
        <w:rPr>
          <w:rFonts w:eastAsia="Malgun Gothic" w:cs="Times"/>
          <w:bCs/>
          <w:lang w:val="en-US" w:eastAsia="ko-KR"/>
        </w:rPr>
      </w:pPr>
      <w:r w:rsidRPr="00C45051">
        <w:rPr>
          <w:rFonts w:cs="Times"/>
          <w:bCs/>
          <w:highlight w:val="green"/>
        </w:rPr>
        <w:t>Agreement</w:t>
      </w:r>
    </w:p>
    <w:p w14:paraId="7D01A8B6" w14:textId="77777777" w:rsidR="00C71433" w:rsidRPr="00C45051" w:rsidRDefault="00C71433" w:rsidP="00C71433">
      <w:pPr>
        <w:rPr>
          <w:rFonts w:cs="Times"/>
          <w:bCs/>
          <w:iCs/>
        </w:rPr>
      </w:pPr>
      <w:r w:rsidRPr="00C45051">
        <w:t xml:space="preserve">For dynamic TDD evaluations, the following is assumed.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2933"/>
        <w:gridCol w:w="2718"/>
        <w:gridCol w:w="3357"/>
      </w:tblGrid>
      <w:tr w:rsidR="00C71433" w:rsidRPr="00C45051" w14:paraId="4FA44451" w14:textId="77777777" w:rsidTr="00D01293">
        <w:tc>
          <w:tcPr>
            <w:tcW w:w="1203" w:type="dxa"/>
            <w:shd w:val="clear" w:color="auto" w:fill="auto"/>
          </w:tcPr>
          <w:p w14:paraId="43B259EF" w14:textId="77777777" w:rsidR="00C71433" w:rsidRPr="00C45051" w:rsidRDefault="00C71433" w:rsidP="00D01293">
            <w:pPr>
              <w:rPr>
                <w:rFonts w:ascii="Arial" w:hAnsi="Arial" w:cs="Arial"/>
                <w:b/>
                <w:bCs/>
                <w:sz w:val="16"/>
                <w:szCs w:val="16"/>
              </w:rPr>
            </w:pPr>
          </w:p>
        </w:tc>
        <w:tc>
          <w:tcPr>
            <w:tcW w:w="3045" w:type="dxa"/>
            <w:shd w:val="clear" w:color="auto" w:fill="auto"/>
          </w:tcPr>
          <w:p w14:paraId="2C30FD91" w14:textId="77777777" w:rsidR="00C71433" w:rsidRPr="00C45051" w:rsidRDefault="00C71433" w:rsidP="00D01293">
            <w:pPr>
              <w:jc w:val="center"/>
              <w:rPr>
                <w:rFonts w:ascii="Arial" w:hAnsi="Arial" w:cs="Arial"/>
                <w:b/>
                <w:bCs/>
                <w:sz w:val="16"/>
                <w:szCs w:val="16"/>
              </w:rPr>
            </w:pPr>
            <w:r w:rsidRPr="00C45051">
              <w:rPr>
                <w:rFonts w:ascii="Arial" w:hAnsi="Arial" w:cs="Arial"/>
                <w:b/>
                <w:bCs/>
                <w:sz w:val="16"/>
                <w:szCs w:val="16"/>
              </w:rPr>
              <w:t>Target dynamic/flexible TDD operation</w:t>
            </w:r>
          </w:p>
        </w:tc>
        <w:tc>
          <w:tcPr>
            <w:tcW w:w="2835" w:type="dxa"/>
            <w:shd w:val="clear" w:color="auto" w:fill="auto"/>
          </w:tcPr>
          <w:p w14:paraId="6E7C720C" w14:textId="77777777" w:rsidR="00C71433" w:rsidRPr="00C45051" w:rsidRDefault="00C71433" w:rsidP="00D01293">
            <w:pPr>
              <w:jc w:val="center"/>
              <w:rPr>
                <w:rFonts w:ascii="Arial" w:hAnsi="Arial" w:cs="Arial"/>
                <w:b/>
                <w:bCs/>
                <w:sz w:val="16"/>
                <w:szCs w:val="16"/>
              </w:rPr>
            </w:pPr>
            <w:r w:rsidRPr="00C45051">
              <w:rPr>
                <w:rFonts w:ascii="Arial" w:hAnsi="Arial" w:cs="Arial"/>
                <w:b/>
                <w:bCs/>
                <w:sz w:val="16"/>
                <w:szCs w:val="16"/>
              </w:rPr>
              <w:t>Baseline operation for comparison</w:t>
            </w:r>
          </w:p>
        </w:tc>
        <w:tc>
          <w:tcPr>
            <w:tcW w:w="3515" w:type="dxa"/>
            <w:shd w:val="clear" w:color="auto" w:fill="auto"/>
          </w:tcPr>
          <w:p w14:paraId="3730366A" w14:textId="77777777" w:rsidR="00C71433" w:rsidRPr="00C45051" w:rsidRDefault="00C71433" w:rsidP="00D01293">
            <w:pPr>
              <w:jc w:val="center"/>
              <w:rPr>
                <w:rFonts w:ascii="Arial" w:hAnsi="Arial" w:cs="Arial"/>
                <w:b/>
                <w:bCs/>
                <w:sz w:val="16"/>
                <w:szCs w:val="16"/>
              </w:rPr>
            </w:pPr>
            <w:r w:rsidRPr="00C45051">
              <w:rPr>
                <w:rFonts w:ascii="Arial" w:hAnsi="Arial" w:cs="Arial"/>
                <w:b/>
                <w:bCs/>
                <w:sz w:val="16"/>
                <w:szCs w:val="16"/>
              </w:rPr>
              <w:t>UL/DL arrival rate determination method</w:t>
            </w:r>
          </w:p>
        </w:tc>
      </w:tr>
      <w:tr w:rsidR="00C71433" w:rsidRPr="00C45051" w14:paraId="153088CD" w14:textId="77777777" w:rsidTr="00D01293">
        <w:tc>
          <w:tcPr>
            <w:tcW w:w="1203" w:type="dxa"/>
            <w:shd w:val="clear" w:color="auto" w:fill="auto"/>
          </w:tcPr>
          <w:p w14:paraId="6BDDC006" w14:textId="77777777" w:rsidR="00C71433" w:rsidRPr="00C45051" w:rsidRDefault="00C71433" w:rsidP="00D01293">
            <w:pPr>
              <w:rPr>
                <w:rFonts w:ascii="Arial" w:hAnsi="Arial" w:cs="Arial"/>
                <w:b/>
                <w:sz w:val="16"/>
                <w:szCs w:val="16"/>
              </w:rPr>
            </w:pPr>
            <w:r w:rsidRPr="00C45051">
              <w:rPr>
                <w:rFonts w:ascii="Arial" w:hAnsi="Arial" w:cs="Arial"/>
                <w:b/>
                <w:iCs/>
                <w:sz w:val="16"/>
                <w:szCs w:val="16"/>
              </w:rPr>
              <w:lastRenderedPageBreak/>
              <w:t>1-layer scenario (FR1/FR2-1)</w:t>
            </w:r>
          </w:p>
        </w:tc>
        <w:tc>
          <w:tcPr>
            <w:tcW w:w="3045" w:type="dxa"/>
            <w:shd w:val="clear" w:color="auto" w:fill="auto"/>
          </w:tcPr>
          <w:p w14:paraId="351C95E6" w14:textId="77777777" w:rsidR="00C71433" w:rsidRPr="00C45051" w:rsidRDefault="00C71433" w:rsidP="00D01293">
            <w:pPr>
              <w:rPr>
                <w:rFonts w:ascii="Arial" w:hAnsi="Arial" w:cs="Arial"/>
                <w:sz w:val="16"/>
                <w:szCs w:val="16"/>
              </w:rPr>
            </w:pPr>
            <w:r w:rsidRPr="00C45051">
              <w:rPr>
                <w:rFonts w:ascii="Arial" w:hAnsi="Arial" w:cs="Arial"/>
                <w:bCs/>
                <w:iCs/>
                <w:sz w:val="16"/>
                <w:szCs w:val="16"/>
              </w:rPr>
              <w:t>Using dynamic TDD UL/DL assignment based on potential enhancements discussed in AI 9.3.3</w:t>
            </w:r>
          </w:p>
        </w:tc>
        <w:tc>
          <w:tcPr>
            <w:tcW w:w="2835" w:type="dxa"/>
            <w:shd w:val="clear" w:color="auto" w:fill="auto"/>
          </w:tcPr>
          <w:p w14:paraId="24AF6BCD" w14:textId="77777777" w:rsidR="00C71433" w:rsidRPr="00C45051" w:rsidRDefault="00C71433" w:rsidP="00D01293">
            <w:pPr>
              <w:rPr>
                <w:rFonts w:ascii="Arial" w:hAnsi="Arial" w:cs="Arial"/>
                <w:sz w:val="16"/>
                <w:szCs w:val="16"/>
              </w:rPr>
            </w:pPr>
            <w:r w:rsidRPr="00C45051">
              <w:rPr>
                <w:rFonts w:ascii="Arial" w:hAnsi="Arial" w:cs="Arial"/>
                <w:bCs/>
                <w:iCs/>
                <w:sz w:val="16"/>
                <w:szCs w:val="16"/>
              </w:rPr>
              <w:t>using dynamic TDD UL/DL assignment</w:t>
            </w:r>
            <w:r w:rsidRPr="00C45051">
              <w:rPr>
                <w:rFonts w:ascii="Arial" w:hAnsi="Arial" w:cs="Arial"/>
                <w:sz w:val="16"/>
                <w:szCs w:val="16"/>
              </w:rPr>
              <w:t xml:space="preserve"> based on Rel-17 specifications</w:t>
            </w:r>
          </w:p>
        </w:tc>
        <w:tc>
          <w:tcPr>
            <w:tcW w:w="3515" w:type="dxa"/>
            <w:shd w:val="clear" w:color="auto" w:fill="auto"/>
          </w:tcPr>
          <w:p w14:paraId="78C769BE" w14:textId="77777777" w:rsidR="00C71433" w:rsidRPr="00C45051" w:rsidRDefault="00C71433" w:rsidP="00D01293">
            <w:pPr>
              <w:rPr>
                <w:rFonts w:ascii="Arial" w:hAnsi="Arial" w:cs="Arial"/>
                <w:bCs/>
                <w:iCs/>
                <w:sz w:val="16"/>
                <w:szCs w:val="16"/>
              </w:rPr>
            </w:pPr>
            <w:r w:rsidRPr="00C45051">
              <w:rPr>
                <w:rFonts w:ascii="Arial" w:hAnsi="Arial" w:cs="Arial"/>
                <w:sz w:val="16"/>
                <w:szCs w:val="16"/>
              </w:rPr>
              <w:t xml:space="preserve">UL/DL arrival rate is selected so that network using </w:t>
            </w:r>
            <w:r w:rsidRPr="00C45051">
              <w:rPr>
                <w:rFonts w:ascii="Arial" w:hAnsi="Arial" w:cs="Arial"/>
                <w:bCs/>
                <w:iCs/>
                <w:sz w:val="16"/>
                <w:szCs w:val="16"/>
              </w:rPr>
              <w:t xml:space="preserve">legacy </w:t>
            </w:r>
            <w:r w:rsidRPr="00C45051">
              <w:rPr>
                <w:rFonts w:ascii="Arial" w:hAnsi="Arial" w:cs="Arial"/>
                <w:sz w:val="16"/>
                <w:szCs w:val="16"/>
              </w:rPr>
              <w:t>static</w:t>
            </w:r>
            <w:r w:rsidRPr="00C45051">
              <w:rPr>
                <w:rFonts w:ascii="Arial" w:hAnsi="Arial" w:cs="Arial"/>
                <w:bCs/>
                <w:iCs/>
                <w:sz w:val="16"/>
                <w:szCs w:val="16"/>
              </w:rPr>
              <w:t xml:space="preserve"> TDD </w:t>
            </w:r>
            <w:r w:rsidRPr="00C45051">
              <w:rPr>
                <w:rFonts w:ascii="Arial" w:hAnsi="Arial" w:cs="Arial"/>
                <w:sz w:val="16"/>
                <w:szCs w:val="16"/>
              </w:rPr>
              <w:t>{DDDSU} achieves a certain level of Type-2 RU**(i.e., &lt;10%, 20%-40% and ≥50% for low, medium and high load).</w:t>
            </w:r>
          </w:p>
        </w:tc>
      </w:tr>
      <w:tr w:rsidR="00C71433" w:rsidRPr="00C45051" w14:paraId="1CD19920" w14:textId="77777777" w:rsidTr="00D01293">
        <w:tc>
          <w:tcPr>
            <w:tcW w:w="1203" w:type="dxa"/>
            <w:vMerge w:val="restart"/>
            <w:shd w:val="clear" w:color="auto" w:fill="auto"/>
          </w:tcPr>
          <w:p w14:paraId="01FCCDCF" w14:textId="77777777" w:rsidR="00C71433" w:rsidRPr="00C45051" w:rsidRDefault="00C71433" w:rsidP="00D01293">
            <w:pPr>
              <w:rPr>
                <w:rFonts w:ascii="Arial" w:hAnsi="Arial" w:cs="Arial"/>
                <w:b/>
                <w:sz w:val="16"/>
                <w:szCs w:val="16"/>
              </w:rPr>
            </w:pPr>
            <w:r w:rsidRPr="00C45051">
              <w:rPr>
                <w:rFonts w:ascii="Arial" w:hAnsi="Arial" w:cs="Arial"/>
                <w:b/>
                <w:iCs/>
                <w:sz w:val="16"/>
                <w:szCs w:val="16"/>
              </w:rPr>
              <w:t>2-layer Scenario B (FR1)*</w:t>
            </w:r>
          </w:p>
        </w:tc>
        <w:tc>
          <w:tcPr>
            <w:tcW w:w="3045" w:type="dxa"/>
            <w:shd w:val="clear" w:color="auto" w:fill="auto"/>
          </w:tcPr>
          <w:p w14:paraId="5A702D8D" w14:textId="77777777" w:rsidR="00C71433" w:rsidRPr="00C45051" w:rsidRDefault="00C71433" w:rsidP="00D01293">
            <w:pPr>
              <w:rPr>
                <w:rFonts w:ascii="Arial" w:hAnsi="Arial" w:cs="Arial"/>
                <w:sz w:val="16"/>
                <w:szCs w:val="16"/>
              </w:rPr>
            </w:pPr>
            <w:r w:rsidRPr="00C45051">
              <w:rPr>
                <w:rFonts w:ascii="Arial" w:hAnsi="Arial" w:cs="Arial"/>
                <w:bCs/>
                <w:iCs/>
                <w:sz w:val="16"/>
                <w:szCs w:val="16"/>
              </w:rPr>
              <w:t xml:space="preserve">Layer 2 using legacy static TDD </w:t>
            </w:r>
            <w:r w:rsidRPr="00C45051">
              <w:rPr>
                <w:rFonts w:ascii="Arial" w:hAnsi="Arial" w:cs="Arial"/>
                <w:sz w:val="16"/>
                <w:szCs w:val="16"/>
              </w:rPr>
              <w:t>{DSUUU}</w:t>
            </w:r>
            <w:r w:rsidRPr="00C45051">
              <w:rPr>
                <w:rFonts w:ascii="Arial" w:hAnsi="Arial" w:cs="Arial"/>
                <w:bCs/>
                <w:iCs/>
                <w:sz w:val="16"/>
                <w:szCs w:val="16"/>
              </w:rPr>
              <w:t xml:space="preserve"> based on potential enhancements discussed in AI 9.3.3</w:t>
            </w:r>
          </w:p>
        </w:tc>
        <w:tc>
          <w:tcPr>
            <w:tcW w:w="2835" w:type="dxa"/>
            <w:shd w:val="clear" w:color="auto" w:fill="auto"/>
          </w:tcPr>
          <w:p w14:paraId="1C9072A3" w14:textId="77777777" w:rsidR="00C71433" w:rsidRPr="00C45051" w:rsidRDefault="00C71433" w:rsidP="00D01293">
            <w:pPr>
              <w:rPr>
                <w:rFonts w:ascii="Arial" w:hAnsi="Arial" w:cs="Arial"/>
                <w:sz w:val="16"/>
                <w:szCs w:val="16"/>
              </w:rPr>
            </w:pPr>
            <w:r w:rsidRPr="00C45051">
              <w:rPr>
                <w:rFonts w:ascii="Arial" w:hAnsi="Arial" w:cs="Arial"/>
                <w:bCs/>
                <w:iCs/>
                <w:sz w:val="16"/>
                <w:szCs w:val="16"/>
              </w:rPr>
              <w:t xml:space="preserve">Layer 2 using legacy static TDD </w:t>
            </w:r>
            <w:r w:rsidRPr="00C45051">
              <w:rPr>
                <w:rFonts w:ascii="Arial" w:hAnsi="Arial" w:cs="Arial"/>
                <w:sz w:val="16"/>
                <w:szCs w:val="16"/>
              </w:rPr>
              <w:t xml:space="preserve">{DDDSU} </w:t>
            </w:r>
            <w:r w:rsidRPr="00C45051">
              <w:rPr>
                <w:rFonts w:ascii="Arial" w:hAnsi="Arial" w:cs="Arial"/>
                <w:bCs/>
                <w:iCs/>
                <w:sz w:val="16"/>
                <w:szCs w:val="16"/>
              </w:rPr>
              <w:t xml:space="preserve">based on </w:t>
            </w:r>
            <w:r w:rsidRPr="00C45051">
              <w:rPr>
                <w:rFonts w:ascii="Arial" w:hAnsi="Arial" w:cs="Arial"/>
                <w:sz w:val="16"/>
                <w:szCs w:val="16"/>
              </w:rPr>
              <w:t>Rel-17 specifications</w:t>
            </w:r>
          </w:p>
        </w:tc>
        <w:tc>
          <w:tcPr>
            <w:tcW w:w="3515" w:type="dxa"/>
            <w:vMerge w:val="restart"/>
            <w:shd w:val="clear" w:color="auto" w:fill="auto"/>
          </w:tcPr>
          <w:p w14:paraId="6C8A9DB8" w14:textId="77777777" w:rsidR="00C71433" w:rsidRPr="00C45051" w:rsidRDefault="00C71433" w:rsidP="00D01293">
            <w:pPr>
              <w:rPr>
                <w:rFonts w:ascii="Arial" w:hAnsi="Arial" w:cs="Arial"/>
                <w:sz w:val="16"/>
                <w:szCs w:val="16"/>
              </w:rPr>
            </w:pPr>
            <w:r w:rsidRPr="00C45051">
              <w:rPr>
                <w:rFonts w:ascii="Arial" w:hAnsi="Arial" w:cs="Arial"/>
                <w:sz w:val="16"/>
                <w:szCs w:val="16"/>
              </w:rPr>
              <w:t xml:space="preserve">UL/DL arrival rate is selected for each layer independently so that each layer using </w:t>
            </w:r>
            <w:r w:rsidRPr="00C45051">
              <w:rPr>
                <w:rFonts w:ascii="Arial" w:hAnsi="Arial" w:cs="Arial"/>
                <w:bCs/>
                <w:iCs/>
                <w:sz w:val="16"/>
                <w:szCs w:val="16"/>
              </w:rPr>
              <w:t xml:space="preserve">legacy </w:t>
            </w:r>
            <w:r w:rsidRPr="00C45051">
              <w:rPr>
                <w:rFonts w:ascii="Arial" w:hAnsi="Arial" w:cs="Arial"/>
                <w:sz w:val="16"/>
                <w:szCs w:val="16"/>
              </w:rPr>
              <w:t>static</w:t>
            </w:r>
            <w:r w:rsidRPr="00C45051">
              <w:rPr>
                <w:rFonts w:ascii="Arial" w:hAnsi="Arial" w:cs="Arial"/>
                <w:bCs/>
                <w:iCs/>
                <w:sz w:val="16"/>
                <w:szCs w:val="16"/>
              </w:rPr>
              <w:t xml:space="preserve"> TDD </w:t>
            </w:r>
            <w:r w:rsidRPr="00C45051">
              <w:rPr>
                <w:rFonts w:ascii="Arial" w:hAnsi="Arial" w:cs="Arial"/>
                <w:sz w:val="16"/>
                <w:szCs w:val="16"/>
              </w:rPr>
              <w:t>{DDDSU} achieves a certain level of Type-2 RU**(i.e., &lt;10%, 20%-40% and ≥50% for low, medium and high load).</w:t>
            </w:r>
          </w:p>
        </w:tc>
      </w:tr>
      <w:tr w:rsidR="00C71433" w:rsidRPr="00C45051" w14:paraId="0E960AC4" w14:textId="77777777" w:rsidTr="00D01293">
        <w:tc>
          <w:tcPr>
            <w:tcW w:w="1203" w:type="dxa"/>
            <w:vMerge/>
            <w:shd w:val="clear" w:color="auto" w:fill="auto"/>
          </w:tcPr>
          <w:p w14:paraId="2FEC2F14" w14:textId="77777777" w:rsidR="00C71433" w:rsidRPr="00C45051" w:rsidRDefault="00C71433" w:rsidP="00D01293">
            <w:pPr>
              <w:rPr>
                <w:rFonts w:ascii="Arial" w:hAnsi="Arial" w:cs="Arial"/>
                <w:sz w:val="16"/>
                <w:szCs w:val="16"/>
              </w:rPr>
            </w:pPr>
          </w:p>
        </w:tc>
        <w:tc>
          <w:tcPr>
            <w:tcW w:w="3045" w:type="dxa"/>
            <w:shd w:val="clear" w:color="auto" w:fill="auto"/>
          </w:tcPr>
          <w:p w14:paraId="12D6CC90" w14:textId="77777777" w:rsidR="00C71433" w:rsidRPr="00C45051" w:rsidRDefault="00C71433" w:rsidP="00D01293">
            <w:pPr>
              <w:rPr>
                <w:rFonts w:ascii="Arial" w:hAnsi="Arial" w:cs="Arial"/>
                <w:sz w:val="16"/>
                <w:szCs w:val="16"/>
              </w:rPr>
            </w:pPr>
            <w:r w:rsidRPr="00C45051">
              <w:rPr>
                <w:rFonts w:ascii="Arial" w:hAnsi="Arial" w:cs="Arial"/>
                <w:bCs/>
                <w:iCs/>
                <w:sz w:val="16"/>
                <w:szCs w:val="16"/>
              </w:rPr>
              <w:t>Layer 2 using dynamic TDD UL/DL assignment based on potential enhancements discussed in AI 9.3.3</w:t>
            </w:r>
          </w:p>
        </w:tc>
        <w:tc>
          <w:tcPr>
            <w:tcW w:w="2835" w:type="dxa"/>
            <w:shd w:val="clear" w:color="auto" w:fill="auto"/>
          </w:tcPr>
          <w:p w14:paraId="55726FED" w14:textId="77777777" w:rsidR="00C71433" w:rsidRPr="00C45051" w:rsidRDefault="00C71433" w:rsidP="00D01293">
            <w:pPr>
              <w:rPr>
                <w:rFonts w:ascii="Arial" w:hAnsi="Arial" w:cs="Arial"/>
                <w:sz w:val="16"/>
                <w:szCs w:val="16"/>
              </w:rPr>
            </w:pPr>
            <w:r w:rsidRPr="00C45051">
              <w:rPr>
                <w:rFonts w:ascii="Arial" w:hAnsi="Arial" w:cs="Arial"/>
                <w:bCs/>
                <w:iCs/>
                <w:sz w:val="16"/>
                <w:szCs w:val="16"/>
              </w:rPr>
              <w:t xml:space="preserve">Layer 2 using dynamic TDD UL/DL assignment based on </w:t>
            </w:r>
            <w:r w:rsidRPr="00C45051">
              <w:rPr>
                <w:rFonts w:ascii="Arial" w:hAnsi="Arial" w:cs="Arial"/>
                <w:sz w:val="16"/>
                <w:szCs w:val="16"/>
              </w:rPr>
              <w:t>Rel-17 specifications</w:t>
            </w:r>
          </w:p>
        </w:tc>
        <w:tc>
          <w:tcPr>
            <w:tcW w:w="3515" w:type="dxa"/>
            <w:vMerge/>
            <w:shd w:val="clear" w:color="auto" w:fill="auto"/>
          </w:tcPr>
          <w:p w14:paraId="223CB91B" w14:textId="77777777" w:rsidR="00C71433" w:rsidRPr="00C45051" w:rsidRDefault="00C71433" w:rsidP="00D01293">
            <w:pPr>
              <w:rPr>
                <w:rFonts w:ascii="Arial" w:hAnsi="Arial" w:cs="Arial"/>
                <w:bCs/>
                <w:iCs/>
                <w:sz w:val="16"/>
                <w:szCs w:val="16"/>
              </w:rPr>
            </w:pPr>
          </w:p>
        </w:tc>
      </w:tr>
      <w:tr w:rsidR="00C71433" w:rsidRPr="00C45051" w14:paraId="678D05DB" w14:textId="77777777" w:rsidTr="00D01293">
        <w:tc>
          <w:tcPr>
            <w:tcW w:w="10598" w:type="dxa"/>
            <w:gridSpan w:val="4"/>
            <w:shd w:val="clear" w:color="auto" w:fill="auto"/>
          </w:tcPr>
          <w:p w14:paraId="2D27BF65" w14:textId="77777777" w:rsidR="00C71433" w:rsidRPr="00C45051" w:rsidRDefault="00C71433" w:rsidP="00D01293">
            <w:pPr>
              <w:rPr>
                <w:rFonts w:ascii="Arial" w:hAnsi="Arial" w:cs="Arial"/>
                <w:bCs/>
                <w:iCs/>
                <w:sz w:val="16"/>
                <w:szCs w:val="16"/>
              </w:rPr>
            </w:pPr>
            <w:r w:rsidRPr="00C45051">
              <w:rPr>
                <w:rFonts w:ascii="Arial" w:hAnsi="Arial" w:cs="Arial"/>
                <w:bCs/>
                <w:iCs/>
                <w:sz w:val="16"/>
                <w:szCs w:val="16"/>
              </w:rPr>
              <w:t>*: For 2-layer Scenario B (FR1), layer 1 using legacy static TDD {DDDSU} for both target and baseline operation</w:t>
            </w:r>
          </w:p>
          <w:p w14:paraId="68E65663" w14:textId="77777777" w:rsidR="00C71433" w:rsidRPr="00C45051" w:rsidRDefault="00C71433" w:rsidP="00D01293">
            <w:pPr>
              <w:rPr>
                <w:rFonts w:ascii="Arial" w:hAnsi="Arial" w:cs="Arial"/>
                <w:sz w:val="16"/>
                <w:szCs w:val="16"/>
              </w:rPr>
            </w:pPr>
            <w:r w:rsidRPr="00C45051">
              <w:rPr>
                <w:rFonts w:ascii="Arial" w:hAnsi="Arial" w:cs="Arial"/>
                <w:bCs/>
                <w:iCs/>
                <w:sz w:val="16"/>
                <w:szCs w:val="16"/>
              </w:rPr>
              <w:t>**: Type-2 RU definition is the same as that defined for SBFD evaluation</w:t>
            </w:r>
          </w:p>
        </w:tc>
      </w:tr>
    </w:tbl>
    <w:p w14:paraId="28267FFF" w14:textId="77777777" w:rsidR="00C71433" w:rsidRPr="00C45051" w:rsidRDefault="00C71433" w:rsidP="00C71433">
      <w:pPr>
        <w:rPr>
          <w:bCs/>
          <w:lang w:eastAsia="ko-KR"/>
        </w:rPr>
      </w:pPr>
    </w:p>
    <w:p w14:paraId="68092084" w14:textId="77777777" w:rsidR="00C71433" w:rsidRPr="00C45051" w:rsidRDefault="00C71433" w:rsidP="00C71433">
      <w:pPr>
        <w:rPr>
          <w:rFonts w:eastAsia="Malgun Gothic"/>
          <w:bCs/>
          <w:lang w:val="en-US" w:eastAsia="ko-KR"/>
        </w:rPr>
      </w:pPr>
      <w:r w:rsidRPr="00C45051">
        <w:rPr>
          <w:bCs/>
          <w:highlight w:val="green"/>
        </w:rPr>
        <w:t>Agreement</w:t>
      </w:r>
    </w:p>
    <w:p w14:paraId="413161B6" w14:textId="77777777" w:rsidR="00C71433" w:rsidRPr="00C45051" w:rsidRDefault="00C71433" w:rsidP="00C71433">
      <w:pPr>
        <w:rPr>
          <w:bCs/>
        </w:rPr>
      </w:pPr>
      <w:r w:rsidRPr="00C45051">
        <w:rPr>
          <w:bCs/>
        </w:rPr>
        <w:t>RAN1 to conduct a SLS calibration for evaluation of SBFD operation.</w:t>
      </w:r>
    </w:p>
    <w:p w14:paraId="1E7E6354" w14:textId="77777777" w:rsidR="00C71433" w:rsidRPr="00C45051" w:rsidRDefault="00C71433">
      <w:pPr>
        <w:numPr>
          <w:ilvl w:val="0"/>
          <w:numId w:val="84"/>
        </w:numPr>
        <w:overflowPunct/>
        <w:autoSpaceDE/>
        <w:autoSpaceDN/>
        <w:adjustRightInd/>
        <w:spacing w:after="0"/>
        <w:textAlignment w:val="auto"/>
        <w:rPr>
          <w:bCs/>
        </w:rPr>
      </w:pPr>
      <w:r w:rsidRPr="00C45051">
        <w:rPr>
          <w:bCs/>
        </w:rPr>
        <w:t>The calibration focuses on the following scenarios of SBFD deployment case 1</w:t>
      </w:r>
    </w:p>
    <w:p w14:paraId="71B549AE" w14:textId="77777777" w:rsidR="00C71433" w:rsidRPr="00C45051" w:rsidRDefault="00C71433">
      <w:pPr>
        <w:numPr>
          <w:ilvl w:val="1"/>
          <w:numId w:val="84"/>
        </w:numPr>
        <w:overflowPunct/>
        <w:autoSpaceDE/>
        <w:autoSpaceDN/>
        <w:adjustRightInd/>
        <w:spacing w:after="0"/>
        <w:ind w:left="1134" w:hanging="283"/>
        <w:textAlignment w:val="auto"/>
        <w:rPr>
          <w:bCs/>
        </w:rPr>
      </w:pPr>
      <w:r w:rsidRPr="00C45051">
        <w:rPr>
          <w:bCs/>
        </w:rPr>
        <w:t>FR1: Urban Macro</w:t>
      </w:r>
    </w:p>
    <w:p w14:paraId="52D892F1" w14:textId="77777777" w:rsidR="00C71433" w:rsidRPr="00C45051" w:rsidRDefault="00C71433">
      <w:pPr>
        <w:numPr>
          <w:ilvl w:val="2"/>
          <w:numId w:val="84"/>
        </w:numPr>
        <w:overflowPunct/>
        <w:autoSpaceDE/>
        <w:autoSpaceDN/>
        <w:adjustRightInd/>
        <w:spacing w:after="0"/>
        <w:ind w:left="1560" w:hanging="284"/>
        <w:textAlignment w:val="auto"/>
        <w:rPr>
          <w:bCs/>
        </w:rPr>
      </w:pPr>
      <w:r w:rsidRPr="00C45051">
        <w:rPr>
          <w:bCs/>
        </w:rPr>
        <w:t>FFS: Indoor office</w:t>
      </w:r>
    </w:p>
    <w:p w14:paraId="598A15C5" w14:textId="77777777" w:rsidR="00C71433" w:rsidRPr="00C45051" w:rsidRDefault="00C71433">
      <w:pPr>
        <w:numPr>
          <w:ilvl w:val="1"/>
          <w:numId w:val="84"/>
        </w:numPr>
        <w:overflowPunct/>
        <w:autoSpaceDE/>
        <w:autoSpaceDN/>
        <w:adjustRightInd/>
        <w:spacing w:after="0"/>
        <w:ind w:left="1134" w:hanging="283"/>
        <w:textAlignment w:val="auto"/>
        <w:rPr>
          <w:bCs/>
        </w:rPr>
      </w:pPr>
      <w:r w:rsidRPr="00C45051">
        <w:rPr>
          <w:bCs/>
        </w:rPr>
        <w:t>FR2: Dense Urban Macro layer</w:t>
      </w:r>
    </w:p>
    <w:p w14:paraId="217207D3" w14:textId="77777777" w:rsidR="00C71433" w:rsidRPr="00C45051" w:rsidRDefault="00C71433">
      <w:pPr>
        <w:numPr>
          <w:ilvl w:val="0"/>
          <w:numId w:val="84"/>
        </w:numPr>
        <w:overflowPunct/>
        <w:autoSpaceDE/>
        <w:autoSpaceDN/>
        <w:adjustRightInd/>
        <w:spacing w:after="0"/>
        <w:textAlignment w:val="auto"/>
        <w:rPr>
          <w:bCs/>
        </w:rPr>
      </w:pPr>
      <w:r w:rsidRPr="00C45051">
        <w:rPr>
          <w:bCs/>
        </w:rPr>
        <w:t>Regarding metrics used for SLS calibration, consider the following:</w:t>
      </w:r>
    </w:p>
    <w:p w14:paraId="2EA2FAA7" w14:textId="77777777" w:rsidR="00C71433" w:rsidRPr="00C45051" w:rsidRDefault="00C71433">
      <w:pPr>
        <w:numPr>
          <w:ilvl w:val="1"/>
          <w:numId w:val="84"/>
        </w:numPr>
        <w:overflowPunct/>
        <w:autoSpaceDE/>
        <w:autoSpaceDN/>
        <w:adjustRightInd/>
        <w:spacing w:after="0"/>
        <w:ind w:left="1134" w:hanging="283"/>
        <w:textAlignment w:val="auto"/>
        <w:rPr>
          <w:bCs/>
        </w:rPr>
      </w:pPr>
      <w:r w:rsidRPr="00C45051">
        <w:rPr>
          <w:bCs/>
        </w:rPr>
        <w:t>gNB-UE coupling loss</w:t>
      </w:r>
    </w:p>
    <w:p w14:paraId="3D7699B5" w14:textId="77777777" w:rsidR="00C71433" w:rsidRPr="00C45051" w:rsidRDefault="00C71433">
      <w:pPr>
        <w:numPr>
          <w:ilvl w:val="1"/>
          <w:numId w:val="84"/>
        </w:numPr>
        <w:overflowPunct/>
        <w:autoSpaceDE/>
        <w:autoSpaceDN/>
        <w:adjustRightInd/>
        <w:spacing w:after="0"/>
        <w:ind w:left="1134" w:hanging="283"/>
        <w:textAlignment w:val="auto"/>
        <w:rPr>
          <w:bCs/>
        </w:rPr>
      </w:pPr>
      <w:r w:rsidRPr="00C45051">
        <w:rPr>
          <w:bCs/>
        </w:rPr>
        <w:t>Inter-gNB coupling loss</w:t>
      </w:r>
    </w:p>
    <w:p w14:paraId="09F381B5" w14:textId="77777777" w:rsidR="00C71433" w:rsidRPr="00C45051" w:rsidRDefault="00C71433">
      <w:pPr>
        <w:numPr>
          <w:ilvl w:val="1"/>
          <w:numId w:val="84"/>
        </w:numPr>
        <w:overflowPunct/>
        <w:autoSpaceDE/>
        <w:autoSpaceDN/>
        <w:adjustRightInd/>
        <w:spacing w:after="0"/>
        <w:ind w:left="1134" w:hanging="283"/>
        <w:textAlignment w:val="auto"/>
        <w:rPr>
          <w:bCs/>
        </w:rPr>
      </w:pPr>
      <w:r w:rsidRPr="00C45051">
        <w:rPr>
          <w:bCs/>
        </w:rPr>
        <w:t>Inter-UE coupling loss</w:t>
      </w:r>
    </w:p>
    <w:p w14:paraId="5DC3C522" w14:textId="77777777" w:rsidR="00C71433" w:rsidRPr="00C45051" w:rsidRDefault="00C71433">
      <w:pPr>
        <w:numPr>
          <w:ilvl w:val="1"/>
          <w:numId w:val="84"/>
        </w:numPr>
        <w:overflowPunct/>
        <w:autoSpaceDE/>
        <w:autoSpaceDN/>
        <w:adjustRightInd/>
        <w:spacing w:after="0"/>
        <w:ind w:left="1134" w:hanging="283"/>
        <w:textAlignment w:val="auto"/>
        <w:rPr>
          <w:bCs/>
        </w:rPr>
      </w:pPr>
      <w:r w:rsidRPr="00C45051">
        <w:rPr>
          <w:bCs/>
        </w:rPr>
        <w:t>Optional: DL SINR for legacy TDD/ DL SINR in DL-only slots for SBFD</w:t>
      </w:r>
    </w:p>
    <w:p w14:paraId="3A6E9506" w14:textId="77777777" w:rsidR="00C71433" w:rsidRPr="00C45051" w:rsidRDefault="00C71433">
      <w:pPr>
        <w:numPr>
          <w:ilvl w:val="1"/>
          <w:numId w:val="84"/>
        </w:numPr>
        <w:overflowPunct/>
        <w:autoSpaceDE/>
        <w:autoSpaceDN/>
        <w:adjustRightInd/>
        <w:spacing w:after="0"/>
        <w:ind w:left="1134" w:hanging="283"/>
        <w:textAlignment w:val="auto"/>
        <w:rPr>
          <w:bCs/>
        </w:rPr>
      </w:pPr>
      <w:r w:rsidRPr="00C45051">
        <w:rPr>
          <w:bCs/>
        </w:rPr>
        <w:t>Optional: DL SINR in SBFD slots</w:t>
      </w:r>
    </w:p>
    <w:p w14:paraId="3F57E1B2" w14:textId="77777777" w:rsidR="00C71433" w:rsidRPr="00C45051" w:rsidRDefault="00C71433">
      <w:pPr>
        <w:numPr>
          <w:ilvl w:val="1"/>
          <w:numId w:val="84"/>
        </w:numPr>
        <w:overflowPunct/>
        <w:autoSpaceDE/>
        <w:autoSpaceDN/>
        <w:adjustRightInd/>
        <w:spacing w:after="0"/>
        <w:ind w:left="1134" w:hanging="283"/>
        <w:textAlignment w:val="auto"/>
        <w:rPr>
          <w:bCs/>
        </w:rPr>
      </w:pPr>
      <w:r w:rsidRPr="00C45051">
        <w:rPr>
          <w:bCs/>
        </w:rPr>
        <w:t>Optional: UL SINR for legacy TDD/ UL SINR in UL-only slots for SBFD</w:t>
      </w:r>
    </w:p>
    <w:p w14:paraId="297A2D53" w14:textId="77777777" w:rsidR="00C71433" w:rsidRPr="00C45051" w:rsidRDefault="00C71433">
      <w:pPr>
        <w:numPr>
          <w:ilvl w:val="1"/>
          <w:numId w:val="84"/>
        </w:numPr>
        <w:overflowPunct/>
        <w:autoSpaceDE/>
        <w:autoSpaceDN/>
        <w:adjustRightInd/>
        <w:spacing w:after="0"/>
        <w:ind w:left="1134" w:hanging="283"/>
        <w:textAlignment w:val="auto"/>
        <w:rPr>
          <w:bCs/>
        </w:rPr>
      </w:pPr>
      <w:r w:rsidRPr="00C45051">
        <w:rPr>
          <w:bCs/>
        </w:rPr>
        <w:t>Optional: UL SINR in SBFD slots</w:t>
      </w:r>
    </w:p>
    <w:p w14:paraId="4F29A3D1" w14:textId="77777777" w:rsidR="00C71433" w:rsidRPr="00C45051" w:rsidRDefault="00C71433">
      <w:pPr>
        <w:numPr>
          <w:ilvl w:val="1"/>
          <w:numId w:val="84"/>
        </w:numPr>
        <w:overflowPunct/>
        <w:autoSpaceDE/>
        <w:autoSpaceDN/>
        <w:adjustRightInd/>
        <w:spacing w:after="0"/>
        <w:ind w:left="1134" w:hanging="283"/>
        <w:textAlignment w:val="auto"/>
        <w:rPr>
          <w:bCs/>
        </w:rPr>
      </w:pPr>
      <w:r w:rsidRPr="00C45051">
        <w:rPr>
          <w:bCs/>
        </w:rPr>
        <w:t>FFS: the detailed definitions of the metrics listed above</w:t>
      </w:r>
    </w:p>
    <w:p w14:paraId="0B7E5A87" w14:textId="77777777" w:rsidR="00C71433" w:rsidRPr="00C45051" w:rsidRDefault="00C71433" w:rsidP="00C71433">
      <w:pPr>
        <w:rPr>
          <w:bCs/>
          <w:lang w:eastAsia="ko-KR"/>
        </w:rPr>
      </w:pPr>
    </w:p>
    <w:p w14:paraId="0963991B" w14:textId="77777777" w:rsidR="00C71433" w:rsidRPr="00C45051" w:rsidRDefault="00C71433" w:rsidP="00C71433">
      <w:pPr>
        <w:rPr>
          <w:rFonts w:eastAsia="Malgun Gothic"/>
          <w:bCs/>
          <w:lang w:val="en-US" w:eastAsia="ko-KR"/>
        </w:rPr>
      </w:pPr>
      <w:r w:rsidRPr="00C45051">
        <w:rPr>
          <w:bCs/>
          <w:highlight w:val="green"/>
        </w:rPr>
        <w:t>Agreement</w:t>
      </w:r>
    </w:p>
    <w:p w14:paraId="4CF54CCB" w14:textId="77777777" w:rsidR="00C71433" w:rsidRPr="00C45051" w:rsidRDefault="00C71433" w:rsidP="00C71433">
      <w:pPr>
        <w:rPr>
          <w:bCs/>
          <w:iCs/>
        </w:rPr>
      </w:pPr>
      <w:r w:rsidRPr="00C45051">
        <w:rPr>
          <w:bCs/>
          <w:iCs/>
        </w:rPr>
        <w:t>Adopt the following table for gNB-UE channel model</w:t>
      </w:r>
      <w:r w:rsidRPr="00C45051">
        <w:rPr>
          <w:bCs/>
        </w:rPr>
        <w:t xml:space="preserve"> for </w:t>
      </w:r>
      <w:r w:rsidRPr="00C45051">
        <w:rPr>
          <w:bCs/>
          <w:iCs/>
        </w:rPr>
        <w:t>2-layer Scenario B</w:t>
      </w:r>
      <w:r w:rsidRPr="00C45051">
        <w:rPr>
          <w:bCs/>
        </w:rPr>
        <w:t xml:space="preserve"> (HetNet with Urban Macro and </w:t>
      </w:r>
      <w:r w:rsidRPr="00C45051">
        <w:rPr>
          <w:bCs/>
          <w:iCs/>
        </w:rPr>
        <w:t>Indoor</w:t>
      </w:r>
      <w:r w:rsidRPr="00C45051">
        <w:rPr>
          <w:bCs/>
        </w:rPr>
        <w:t>)</w:t>
      </w:r>
      <w:r w:rsidRPr="00C45051">
        <w:rPr>
          <w:bCs/>
          <w:iC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880"/>
        <w:gridCol w:w="8314"/>
      </w:tblGrid>
      <w:tr w:rsidR="00C71433" w:rsidRPr="00C45051" w14:paraId="1B2C94D4" w14:textId="77777777" w:rsidTr="00D01293">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8FD31F" w14:textId="77777777" w:rsidR="00C71433" w:rsidRPr="00C45051" w:rsidRDefault="00C71433" w:rsidP="00D01293">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A34220" w14:textId="77777777" w:rsidR="00C71433" w:rsidRPr="00C45051" w:rsidRDefault="00C71433" w:rsidP="00D01293">
            <w:pPr>
              <w:jc w:val="center"/>
              <w:rPr>
                <w:rFonts w:ascii="Arial" w:hAnsi="Arial" w:cs="Arial"/>
                <w:sz w:val="16"/>
                <w:szCs w:val="16"/>
              </w:rPr>
            </w:pPr>
            <w:r w:rsidRPr="00C45051">
              <w:rPr>
                <w:rFonts w:ascii="Arial" w:hAnsi="Arial" w:cs="Arial"/>
                <w:b/>
                <w:bCs/>
                <w:sz w:val="16"/>
                <w:szCs w:val="16"/>
              </w:rPr>
              <w:t>gNB-UE channel model for 2-layer Scenario B</w:t>
            </w:r>
          </w:p>
        </w:tc>
      </w:tr>
      <w:tr w:rsidR="00C71433" w:rsidRPr="00C45051" w14:paraId="768E4622" w14:textId="77777777" w:rsidTr="00D01293">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563C45" w14:textId="77777777" w:rsidR="00C71433" w:rsidRPr="00C45051" w:rsidRDefault="00C71433" w:rsidP="00D01293">
            <w:pPr>
              <w:rPr>
                <w:rFonts w:ascii="Arial" w:hAnsi="Arial" w:cs="Arial"/>
                <w:sz w:val="16"/>
                <w:szCs w:val="16"/>
              </w:rPr>
            </w:pPr>
            <w:r w:rsidRPr="00C45051">
              <w:rPr>
                <w:rFonts w:ascii="Arial" w:hAnsi="Arial" w:cs="Arial"/>
                <w:sz w:val="16"/>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2DFD5" w14:textId="77777777" w:rsidR="00C71433" w:rsidRPr="00C45051" w:rsidRDefault="00C71433" w:rsidP="00D01293">
            <w:pPr>
              <w:rPr>
                <w:rFonts w:ascii="Arial" w:hAnsi="Arial" w:cs="Arial"/>
                <w:sz w:val="16"/>
                <w:szCs w:val="16"/>
              </w:rPr>
            </w:pPr>
            <w:r w:rsidRPr="00C45051">
              <w:rPr>
                <w:rFonts w:ascii="Arial" w:hAnsi="Arial" w:cs="Arial"/>
                <w:sz w:val="16"/>
                <w:szCs w:val="16"/>
              </w:rPr>
              <w:t>FR1:</w:t>
            </w:r>
          </w:p>
          <w:p w14:paraId="6961D421" w14:textId="77777777" w:rsidR="00C71433" w:rsidRPr="00C45051" w:rsidRDefault="00C71433">
            <w:pPr>
              <w:numPr>
                <w:ilvl w:val="0"/>
                <w:numId w:val="87"/>
              </w:numPr>
              <w:autoSpaceDE/>
              <w:autoSpaceDN/>
              <w:adjustRightInd/>
              <w:spacing w:after="0"/>
              <w:rPr>
                <w:rFonts w:ascii="Arial" w:hAnsi="Arial" w:cs="Arial"/>
                <w:sz w:val="16"/>
                <w:szCs w:val="16"/>
                <w:lang w:eastAsia="x-none"/>
              </w:rPr>
            </w:pPr>
            <w:r w:rsidRPr="00C45051">
              <w:rPr>
                <w:rFonts w:ascii="Arial" w:hAnsi="Arial" w:cs="Arial"/>
                <w:bCs/>
                <w:sz w:val="16"/>
                <w:szCs w:val="16"/>
                <w:lang w:eastAsia="x-none"/>
              </w:rPr>
              <w:t>Macro TRP to Outdoor UE</w:t>
            </w:r>
            <w:r w:rsidRPr="00C45051">
              <w:rPr>
                <w:rFonts w:ascii="Arial" w:hAnsi="Arial" w:cs="Arial"/>
                <w:sz w:val="16"/>
                <w:szCs w:val="16"/>
                <w:lang w:eastAsia="x-none"/>
              </w:rPr>
              <w:t xml:space="preserve">: </w:t>
            </w:r>
            <w:r w:rsidRPr="00C45051">
              <w:rPr>
                <w:rFonts w:ascii="Arial" w:hAnsi="Arial" w:cs="Arial"/>
                <w:sz w:val="16"/>
                <w:szCs w:val="16"/>
                <w:lang w:val="it-IT" w:eastAsia="x-none"/>
              </w:rPr>
              <w:t>UMa in TR 38.901</w:t>
            </w:r>
          </w:p>
          <w:p w14:paraId="6913E973" w14:textId="77777777" w:rsidR="00C71433" w:rsidRPr="00C45051" w:rsidRDefault="00C71433">
            <w:pPr>
              <w:numPr>
                <w:ilvl w:val="1"/>
                <w:numId w:val="87"/>
              </w:numPr>
              <w:autoSpaceDE/>
              <w:autoSpaceDN/>
              <w:adjustRightInd/>
              <w:spacing w:after="0"/>
              <w:rPr>
                <w:rFonts w:ascii="Arial" w:hAnsi="Arial" w:cs="Arial"/>
                <w:sz w:val="16"/>
                <w:szCs w:val="16"/>
                <w:lang w:eastAsia="x-none"/>
              </w:rPr>
            </w:pPr>
            <w:r w:rsidRPr="00C45051">
              <w:rPr>
                <w:rFonts w:ascii="Arial" w:hAnsi="Arial" w:cs="Arial"/>
                <w:sz w:val="16"/>
                <w:szCs w:val="16"/>
                <w:lang w:eastAsia="x-none"/>
              </w:rPr>
              <w:t xml:space="preserve">Car penetration loss </w:t>
            </w:r>
            <w:r w:rsidRPr="00C45051">
              <w:rPr>
                <w:rFonts w:ascii="Arial" w:hAnsi="Arial" w:cs="Arial"/>
                <w:bCs/>
                <w:sz w:val="16"/>
                <w:szCs w:val="16"/>
                <w:lang w:eastAsia="x-none"/>
              </w:rPr>
              <w:t>is modelled</w:t>
            </w:r>
          </w:p>
          <w:p w14:paraId="3BEFDD75" w14:textId="77777777" w:rsidR="00C71433" w:rsidRPr="00C45051" w:rsidRDefault="00C71433">
            <w:pPr>
              <w:numPr>
                <w:ilvl w:val="0"/>
                <w:numId w:val="87"/>
              </w:numPr>
              <w:autoSpaceDE/>
              <w:autoSpaceDN/>
              <w:adjustRightInd/>
              <w:spacing w:after="0"/>
              <w:rPr>
                <w:rFonts w:ascii="Arial" w:hAnsi="Arial" w:cs="Arial"/>
                <w:sz w:val="16"/>
                <w:szCs w:val="16"/>
                <w:lang w:eastAsia="x-none"/>
              </w:rPr>
            </w:pPr>
            <w:r w:rsidRPr="00C45051">
              <w:rPr>
                <w:rFonts w:ascii="Arial" w:hAnsi="Arial" w:cs="Arial"/>
                <w:bCs/>
                <w:sz w:val="16"/>
                <w:szCs w:val="16"/>
                <w:lang w:eastAsia="x-none"/>
              </w:rPr>
              <w:t>Indoor TRP to Indoor UE: the channel model is considered only when the Indoor TRP and Indoor UE are in the same building</w:t>
            </w:r>
          </w:p>
          <w:p w14:paraId="7C0FB4EE" w14:textId="77777777" w:rsidR="00C71433" w:rsidRPr="00C45051" w:rsidRDefault="00C71433">
            <w:pPr>
              <w:numPr>
                <w:ilvl w:val="1"/>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iCs/>
                <w:sz w:val="16"/>
                <w:szCs w:val="16"/>
                <w:lang w:eastAsia="x-none"/>
              </w:rPr>
              <w:t>For Indoor office layer: InH-Office in TR 38.901</w:t>
            </w:r>
          </w:p>
          <w:p w14:paraId="019D1017" w14:textId="77777777" w:rsidR="00C71433" w:rsidRPr="00C45051" w:rsidRDefault="00C71433">
            <w:pPr>
              <w:numPr>
                <w:ilvl w:val="1"/>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iCs/>
                <w:sz w:val="16"/>
                <w:szCs w:val="16"/>
                <w:lang w:eastAsia="x-none"/>
              </w:rPr>
              <w:t>For Indoor factory layer: InF in TR 38.901</w:t>
            </w:r>
          </w:p>
          <w:p w14:paraId="017EFF20" w14:textId="77777777" w:rsidR="00C71433" w:rsidRPr="00C45051" w:rsidRDefault="00C71433">
            <w:pPr>
              <w:numPr>
                <w:ilvl w:val="1"/>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sz w:val="16"/>
                <w:szCs w:val="16"/>
                <w:lang w:eastAsia="x-none"/>
              </w:rPr>
              <w:t>Penetration loss is not modelled.</w:t>
            </w:r>
          </w:p>
          <w:p w14:paraId="000E2E05" w14:textId="77777777" w:rsidR="00C71433" w:rsidRPr="00C45051" w:rsidRDefault="00C71433">
            <w:pPr>
              <w:numPr>
                <w:ilvl w:val="0"/>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sz w:val="16"/>
                <w:szCs w:val="16"/>
                <w:lang w:eastAsia="x-none"/>
              </w:rPr>
              <w:t>Macro TRP to Indoor UE: UMa in TR 38.901</w:t>
            </w:r>
          </w:p>
          <w:p w14:paraId="3B08280E" w14:textId="77777777" w:rsidR="00C71433" w:rsidRPr="00C45051" w:rsidRDefault="00C71433">
            <w:pPr>
              <w:numPr>
                <w:ilvl w:val="1"/>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sz w:val="16"/>
                <w:szCs w:val="16"/>
                <w:lang w:eastAsia="x-none"/>
              </w:rPr>
              <w:t xml:space="preserve">O2I penetration loss follows </w:t>
            </w:r>
            <w:r w:rsidRPr="00C45051">
              <w:rPr>
                <w:rFonts w:ascii="Arial" w:hAnsi="Arial" w:cs="Arial"/>
                <w:bCs/>
                <w:sz w:val="16"/>
                <w:szCs w:val="16"/>
                <w:lang w:eastAsia="x-none"/>
              </w:rPr>
              <w:t xml:space="preserve">TR 38.901 </w:t>
            </w:r>
          </w:p>
          <w:p w14:paraId="42F56F0F" w14:textId="77777777" w:rsidR="00C71433" w:rsidRPr="00C45051" w:rsidRDefault="00C71433">
            <w:pPr>
              <w:numPr>
                <w:ilvl w:val="2"/>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sz w:val="16"/>
                <w:szCs w:val="16"/>
                <w:lang w:eastAsia="x-none"/>
              </w:rPr>
              <w:t>For the percentage of high loss and low loss building type, 80% low-loss model and 20% high-loss model is considered.</w:t>
            </w:r>
          </w:p>
          <w:p w14:paraId="5CB25EE0" w14:textId="77777777" w:rsidR="00C71433" w:rsidRPr="00C45051" w:rsidRDefault="00C71433">
            <w:pPr>
              <w:numPr>
                <w:ilvl w:val="0"/>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sz w:val="16"/>
                <w:szCs w:val="16"/>
                <w:lang w:eastAsia="x-none"/>
              </w:rPr>
              <w:t xml:space="preserve">Indoor TRP to Outdoor UE: </w:t>
            </w:r>
          </w:p>
          <w:p w14:paraId="41EE9BB4" w14:textId="77777777" w:rsidR="00C71433" w:rsidRPr="00C45051" w:rsidRDefault="00C71433">
            <w:pPr>
              <w:numPr>
                <w:ilvl w:val="1"/>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sz w:val="16"/>
                <w:szCs w:val="16"/>
                <w:lang w:eastAsia="x-none"/>
              </w:rPr>
              <w:t>Option 1:</w:t>
            </w:r>
          </w:p>
          <w:p w14:paraId="79D82A8B" w14:textId="77777777" w:rsidR="00C71433" w:rsidRPr="00C45051" w:rsidRDefault="00C71433">
            <w:pPr>
              <w:numPr>
                <w:ilvl w:val="2"/>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sz w:val="16"/>
                <w:szCs w:val="16"/>
                <w:lang w:eastAsia="x-none"/>
              </w:rPr>
              <w:t>A.2.1.2 in TR36.843</w:t>
            </w:r>
          </w:p>
          <w:p w14:paraId="74E514BF" w14:textId="77777777" w:rsidR="00C71433" w:rsidRPr="00C45051" w:rsidRDefault="00C71433">
            <w:pPr>
              <w:numPr>
                <w:ilvl w:val="2"/>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sz w:val="16"/>
                <w:szCs w:val="16"/>
                <w:lang w:eastAsia="x-none"/>
              </w:rPr>
              <w:t>Penetration loss between UEs follows Table A.2.1-13 in TR38.802</w:t>
            </w:r>
          </w:p>
          <w:p w14:paraId="1359E624" w14:textId="77777777" w:rsidR="00C71433" w:rsidRPr="00C45051" w:rsidRDefault="00C71433">
            <w:pPr>
              <w:numPr>
                <w:ilvl w:val="1"/>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sz w:val="16"/>
                <w:szCs w:val="16"/>
                <w:lang w:eastAsia="x-none"/>
              </w:rPr>
              <w:t>Option 2:</w:t>
            </w:r>
          </w:p>
          <w:p w14:paraId="7ADEA534" w14:textId="77777777" w:rsidR="00C71433" w:rsidRPr="00C45051" w:rsidRDefault="00C71433">
            <w:pPr>
              <w:numPr>
                <w:ilvl w:val="2"/>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iCs/>
                <w:sz w:val="16"/>
                <w:szCs w:val="16"/>
                <w:lang w:eastAsia="x-none"/>
              </w:rPr>
              <w:t xml:space="preserve">For Indoor office layer: InH-Office in TR 38.901 </w:t>
            </w:r>
            <w:r w:rsidRPr="00C45051">
              <w:rPr>
                <w:rFonts w:ascii="Arial" w:hAnsi="Arial" w:cs="Arial"/>
                <w:sz w:val="16"/>
                <w:szCs w:val="16"/>
                <w:lang w:eastAsia="x-none"/>
              </w:rPr>
              <w:t>[TR 38.828 Table 5.2.1.1.2-1]</w:t>
            </w:r>
          </w:p>
          <w:p w14:paraId="4A74A996" w14:textId="77777777" w:rsidR="00C71433" w:rsidRPr="00C45051" w:rsidRDefault="00C71433">
            <w:pPr>
              <w:numPr>
                <w:ilvl w:val="2"/>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sz w:val="16"/>
                <w:szCs w:val="16"/>
                <w:lang w:eastAsia="x-none"/>
              </w:rPr>
              <w:t>For Indoor factory layer: InF in TR 38.901</w:t>
            </w:r>
          </w:p>
          <w:p w14:paraId="789AB655" w14:textId="77777777" w:rsidR="00C71433" w:rsidRPr="00C45051" w:rsidRDefault="00C71433">
            <w:pPr>
              <w:numPr>
                <w:ilvl w:val="2"/>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sz w:val="16"/>
                <w:szCs w:val="16"/>
                <w:lang w:eastAsia="x-none"/>
              </w:rPr>
              <w:t>Both Car penetration (for outdoor UE) and O2I penetration loss are modelled, wherein, O2I penetration loss follows TR 38.901</w:t>
            </w:r>
          </w:p>
          <w:p w14:paraId="6251C8B9" w14:textId="77777777" w:rsidR="00C71433" w:rsidRPr="00C45051" w:rsidRDefault="00C71433">
            <w:pPr>
              <w:numPr>
                <w:ilvl w:val="3"/>
                <w:numId w:val="87"/>
              </w:numPr>
              <w:overflowPunct/>
              <w:autoSpaceDE/>
              <w:autoSpaceDN/>
              <w:adjustRightInd/>
              <w:spacing w:after="0"/>
              <w:textAlignment w:val="auto"/>
              <w:rPr>
                <w:rFonts w:ascii="Arial" w:hAnsi="Arial" w:cs="Arial"/>
                <w:bCs/>
                <w:sz w:val="16"/>
                <w:szCs w:val="16"/>
                <w:lang w:eastAsia="x-none"/>
              </w:rPr>
            </w:pPr>
            <w:r w:rsidRPr="00C45051">
              <w:rPr>
                <w:rFonts w:ascii="Arial" w:hAnsi="Arial" w:cs="Arial"/>
                <w:bCs/>
                <w:sz w:val="16"/>
                <w:szCs w:val="16"/>
                <w:lang w:eastAsia="x-none"/>
              </w:rPr>
              <w:t>For the percentage of high loss and low loss building type, 80% low-loss model and 20% high-loss model is considered.</w:t>
            </w:r>
          </w:p>
        </w:tc>
      </w:tr>
      <w:tr w:rsidR="00C71433" w:rsidRPr="00C45051" w14:paraId="25BDBC30" w14:textId="77777777" w:rsidTr="00D01293">
        <w:trPr>
          <w:trHeight w:val="185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2579E4" w14:textId="77777777" w:rsidR="00C71433" w:rsidRPr="00C45051" w:rsidRDefault="00C71433" w:rsidP="00D01293">
            <w:pPr>
              <w:rPr>
                <w:rFonts w:ascii="Arial" w:hAnsi="Arial" w:cs="Arial"/>
                <w:sz w:val="16"/>
                <w:szCs w:val="16"/>
              </w:rPr>
            </w:pPr>
            <w:r w:rsidRPr="00C45051">
              <w:rPr>
                <w:rFonts w:ascii="Arial" w:hAnsi="Arial" w:cs="Arial"/>
                <w:sz w:val="16"/>
                <w:szCs w:val="16"/>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1FD43" w14:textId="77777777" w:rsidR="00C71433" w:rsidRPr="00C45051" w:rsidRDefault="00C71433" w:rsidP="00D01293">
            <w:pPr>
              <w:rPr>
                <w:rFonts w:ascii="Arial" w:hAnsi="Arial" w:cs="Arial"/>
                <w:sz w:val="16"/>
                <w:szCs w:val="16"/>
              </w:rPr>
            </w:pPr>
            <w:r w:rsidRPr="00C45051">
              <w:rPr>
                <w:rFonts w:ascii="Arial" w:hAnsi="Arial" w:cs="Arial"/>
                <w:sz w:val="16"/>
                <w:szCs w:val="16"/>
              </w:rPr>
              <w:t>FR1:</w:t>
            </w:r>
          </w:p>
          <w:p w14:paraId="681DE095" w14:textId="77777777" w:rsidR="00C71433" w:rsidRPr="00A930DC" w:rsidRDefault="00C71433">
            <w:pPr>
              <w:pStyle w:val="affe"/>
              <w:widowControl/>
              <w:numPr>
                <w:ilvl w:val="0"/>
                <w:numId w:val="88"/>
              </w:numPr>
              <w:overflowPunct w:val="0"/>
              <w:autoSpaceDE w:val="0"/>
              <w:autoSpaceDN w:val="0"/>
              <w:adjustRightInd w:val="0"/>
              <w:spacing w:after="180"/>
              <w:ind w:leftChars="0"/>
              <w:contextualSpacing/>
              <w:jc w:val="left"/>
              <w:textAlignment w:val="baseline"/>
              <w:rPr>
                <w:rFonts w:ascii="Arial" w:hAnsi="Arial" w:cs="Arial"/>
                <w:sz w:val="16"/>
                <w:szCs w:val="16"/>
              </w:rPr>
            </w:pPr>
            <w:r w:rsidRPr="00A930DC">
              <w:rPr>
                <w:rFonts w:ascii="Arial" w:hAnsi="Arial" w:cs="Arial"/>
                <w:sz w:val="16"/>
                <w:szCs w:val="16"/>
              </w:rPr>
              <w:t xml:space="preserve">Macro TRP to Outdoor UE: </w:t>
            </w:r>
            <w:r w:rsidRPr="00A930DC">
              <w:rPr>
                <w:rFonts w:ascii="Arial" w:hAnsi="Arial" w:cs="Arial"/>
                <w:sz w:val="16"/>
                <w:szCs w:val="16"/>
                <w:lang w:val="it-IT"/>
              </w:rPr>
              <w:t>UMa in TR 38.901</w:t>
            </w:r>
          </w:p>
          <w:p w14:paraId="5D3DAE09" w14:textId="77777777" w:rsidR="00C71433" w:rsidRPr="00A930DC" w:rsidRDefault="00C71433">
            <w:pPr>
              <w:pStyle w:val="affe"/>
              <w:widowControl/>
              <w:numPr>
                <w:ilvl w:val="0"/>
                <w:numId w:val="88"/>
              </w:numPr>
              <w:overflowPunct w:val="0"/>
              <w:autoSpaceDE w:val="0"/>
              <w:autoSpaceDN w:val="0"/>
              <w:adjustRightInd w:val="0"/>
              <w:spacing w:after="180"/>
              <w:ind w:leftChars="0"/>
              <w:contextualSpacing/>
              <w:jc w:val="left"/>
              <w:textAlignment w:val="baseline"/>
              <w:rPr>
                <w:rFonts w:ascii="Arial" w:hAnsi="Arial" w:cs="Arial"/>
                <w:sz w:val="16"/>
                <w:szCs w:val="16"/>
              </w:rPr>
            </w:pPr>
            <w:r w:rsidRPr="00A930DC">
              <w:rPr>
                <w:rFonts w:ascii="Arial" w:hAnsi="Arial" w:cs="Arial"/>
                <w:sz w:val="16"/>
                <w:szCs w:val="16"/>
              </w:rPr>
              <w:t>Indoor TRP to Indoor UE: the channel model is considered only when the Indoor TRP and Indoor UE are in the same building</w:t>
            </w:r>
          </w:p>
          <w:p w14:paraId="224A7D6B" w14:textId="77777777" w:rsidR="00C71433" w:rsidRPr="00A930DC" w:rsidRDefault="00C71433">
            <w:pPr>
              <w:pStyle w:val="affe"/>
              <w:widowControl/>
              <w:numPr>
                <w:ilvl w:val="1"/>
                <w:numId w:val="88"/>
              </w:numPr>
              <w:overflowPunct w:val="0"/>
              <w:autoSpaceDE w:val="0"/>
              <w:autoSpaceDN w:val="0"/>
              <w:adjustRightInd w:val="0"/>
              <w:spacing w:after="180"/>
              <w:ind w:leftChars="0"/>
              <w:contextualSpacing/>
              <w:jc w:val="left"/>
              <w:textAlignment w:val="baseline"/>
              <w:rPr>
                <w:rFonts w:ascii="Arial" w:hAnsi="Arial" w:cs="Arial"/>
                <w:sz w:val="16"/>
                <w:szCs w:val="16"/>
              </w:rPr>
            </w:pPr>
            <w:r w:rsidRPr="00A930DC">
              <w:rPr>
                <w:rFonts w:ascii="Arial" w:hAnsi="Arial" w:cs="Arial"/>
                <w:iCs/>
                <w:sz w:val="16"/>
                <w:szCs w:val="16"/>
              </w:rPr>
              <w:t>For Indoor office layer: InH-Office in TR 38.901</w:t>
            </w:r>
          </w:p>
          <w:p w14:paraId="1EBA25CC" w14:textId="77777777" w:rsidR="00C71433" w:rsidRPr="00A930DC" w:rsidRDefault="00C71433">
            <w:pPr>
              <w:pStyle w:val="affe"/>
              <w:widowControl/>
              <w:numPr>
                <w:ilvl w:val="1"/>
                <w:numId w:val="88"/>
              </w:numPr>
              <w:overflowPunct w:val="0"/>
              <w:autoSpaceDE w:val="0"/>
              <w:autoSpaceDN w:val="0"/>
              <w:adjustRightInd w:val="0"/>
              <w:spacing w:after="180"/>
              <w:ind w:leftChars="0"/>
              <w:contextualSpacing/>
              <w:jc w:val="left"/>
              <w:textAlignment w:val="baseline"/>
              <w:rPr>
                <w:rFonts w:ascii="Arial" w:hAnsi="Arial" w:cs="Arial"/>
                <w:sz w:val="16"/>
                <w:szCs w:val="16"/>
              </w:rPr>
            </w:pPr>
            <w:r w:rsidRPr="00A930DC">
              <w:rPr>
                <w:rFonts w:ascii="Arial" w:hAnsi="Arial" w:cs="Arial"/>
                <w:iCs/>
                <w:sz w:val="16"/>
                <w:szCs w:val="16"/>
              </w:rPr>
              <w:t>For Indoor factory layer: InF in TR 38.901</w:t>
            </w:r>
          </w:p>
          <w:p w14:paraId="6648D83A" w14:textId="77777777" w:rsidR="00C71433" w:rsidRPr="00A930DC" w:rsidRDefault="00C71433">
            <w:pPr>
              <w:pStyle w:val="affe"/>
              <w:widowControl/>
              <w:numPr>
                <w:ilvl w:val="0"/>
                <w:numId w:val="88"/>
              </w:numPr>
              <w:overflowPunct w:val="0"/>
              <w:autoSpaceDE w:val="0"/>
              <w:autoSpaceDN w:val="0"/>
              <w:adjustRightInd w:val="0"/>
              <w:spacing w:after="180"/>
              <w:ind w:leftChars="0"/>
              <w:contextualSpacing/>
              <w:jc w:val="left"/>
              <w:textAlignment w:val="baseline"/>
              <w:rPr>
                <w:rFonts w:ascii="Arial" w:hAnsi="Arial" w:cs="Arial"/>
                <w:sz w:val="16"/>
                <w:szCs w:val="16"/>
              </w:rPr>
            </w:pPr>
            <w:r w:rsidRPr="00A930DC">
              <w:rPr>
                <w:rFonts w:ascii="Arial" w:hAnsi="Arial" w:cs="Arial"/>
                <w:sz w:val="16"/>
                <w:szCs w:val="16"/>
              </w:rPr>
              <w:t>Macro TRP to Indoor UE: UMa in TR 38.901</w:t>
            </w:r>
          </w:p>
          <w:p w14:paraId="139C101A" w14:textId="77777777" w:rsidR="00C71433" w:rsidRPr="00A930DC" w:rsidRDefault="00C71433">
            <w:pPr>
              <w:pStyle w:val="affe"/>
              <w:widowControl/>
              <w:numPr>
                <w:ilvl w:val="0"/>
                <w:numId w:val="88"/>
              </w:numPr>
              <w:overflowPunct w:val="0"/>
              <w:autoSpaceDE w:val="0"/>
              <w:autoSpaceDN w:val="0"/>
              <w:adjustRightInd w:val="0"/>
              <w:spacing w:after="180"/>
              <w:ind w:leftChars="0"/>
              <w:contextualSpacing/>
              <w:jc w:val="left"/>
              <w:textAlignment w:val="baseline"/>
              <w:rPr>
                <w:rFonts w:ascii="Arial" w:hAnsi="Arial" w:cs="Arial"/>
                <w:sz w:val="16"/>
                <w:szCs w:val="16"/>
              </w:rPr>
            </w:pPr>
            <w:r w:rsidRPr="00A930DC">
              <w:rPr>
                <w:rFonts w:ascii="Arial" w:hAnsi="Arial" w:cs="Arial"/>
                <w:sz w:val="16"/>
                <w:szCs w:val="16"/>
              </w:rPr>
              <w:t xml:space="preserve">Indoor TRP to Outdoor UE: </w:t>
            </w:r>
          </w:p>
          <w:p w14:paraId="65225F8E" w14:textId="77777777" w:rsidR="00C71433" w:rsidRPr="00A930DC" w:rsidRDefault="00C71433">
            <w:pPr>
              <w:pStyle w:val="affe"/>
              <w:widowControl/>
              <w:numPr>
                <w:ilvl w:val="1"/>
                <w:numId w:val="88"/>
              </w:numPr>
              <w:overflowPunct w:val="0"/>
              <w:autoSpaceDE w:val="0"/>
              <w:autoSpaceDN w:val="0"/>
              <w:adjustRightInd w:val="0"/>
              <w:spacing w:after="180"/>
              <w:ind w:leftChars="0"/>
              <w:contextualSpacing/>
              <w:jc w:val="left"/>
              <w:textAlignment w:val="baseline"/>
              <w:rPr>
                <w:rFonts w:ascii="Arial" w:hAnsi="Arial" w:cs="Arial"/>
                <w:sz w:val="16"/>
                <w:szCs w:val="16"/>
              </w:rPr>
            </w:pPr>
            <w:r w:rsidRPr="00A930DC">
              <w:rPr>
                <w:rFonts w:ascii="Arial" w:hAnsi="Arial" w:cs="Arial"/>
                <w:sz w:val="16"/>
                <w:szCs w:val="16"/>
              </w:rPr>
              <w:t xml:space="preserve">Option 1: </w:t>
            </w:r>
          </w:p>
          <w:p w14:paraId="72B8A792" w14:textId="77777777" w:rsidR="00C71433" w:rsidRPr="00A930DC" w:rsidRDefault="00C71433">
            <w:pPr>
              <w:pStyle w:val="affe"/>
              <w:widowControl/>
              <w:numPr>
                <w:ilvl w:val="2"/>
                <w:numId w:val="88"/>
              </w:numPr>
              <w:overflowPunct w:val="0"/>
              <w:autoSpaceDE w:val="0"/>
              <w:autoSpaceDN w:val="0"/>
              <w:adjustRightInd w:val="0"/>
              <w:spacing w:after="180"/>
              <w:ind w:leftChars="0"/>
              <w:contextualSpacing/>
              <w:jc w:val="left"/>
              <w:textAlignment w:val="baseline"/>
              <w:rPr>
                <w:rFonts w:ascii="Arial" w:hAnsi="Arial" w:cs="Arial"/>
                <w:sz w:val="16"/>
                <w:szCs w:val="16"/>
              </w:rPr>
            </w:pPr>
            <w:r w:rsidRPr="00A930DC">
              <w:rPr>
                <w:rFonts w:ascii="Arial" w:hAnsi="Arial" w:cs="Arial"/>
                <w:sz w:val="16"/>
                <w:szCs w:val="16"/>
              </w:rPr>
              <w:t>3D UMi, ASD and ZSD statistics updated to be the same as ASA and ZSA.</w:t>
            </w:r>
          </w:p>
          <w:p w14:paraId="310175D7" w14:textId="77777777" w:rsidR="00C71433" w:rsidRPr="00A930DC" w:rsidRDefault="00C71433">
            <w:pPr>
              <w:pStyle w:val="affe"/>
              <w:widowControl/>
              <w:numPr>
                <w:ilvl w:val="1"/>
                <w:numId w:val="88"/>
              </w:numPr>
              <w:overflowPunct w:val="0"/>
              <w:autoSpaceDE w:val="0"/>
              <w:autoSpaceDN w:val="0"/>
              <w:adjustRightInd w:val="0"/>
              <w:spacing w:after="180"/>
              <w:ind w:leftChars="0"/>
              <w:contextualSpacing/>
              <w:jc w:val="left"/>
              <w:textAlignment w:val="baseline"/>
              <w:rPr>
                <w:rFonts w:ascii="Arial" w:hAnsi="Arial" w:cs="Arial"/>
                <w:sz w:val="16"/>
                <w:szCs w:val="16"/>
              </w:rPr>
            </w:pPr>
            <w:r w:rsidRPr="00A930DC">
              <w:rPr>
                <w:rFonts w:ascii="Arial" w:hAnsi="Arial" w:cs="Arial"/>
                <w:sz w:val="16"/>
                <w:szCs w:val="16"/>
              </w:rPr>
              <w:t>Option 2:</w:t>
            </w:r>
          </w:p>
          <w:p w14:paraId="20127EDE" w14:textId="77777777" w:rsidR="00C71433" w:rsidRPr="00A930DC" w:rsidRDefault="00C71433">
            <w:pPr>
              <w:pStyle w:val="affe"/>
              <w:widowControl/>
              <w:numPr>
                <w:ilvl w:val="2"/>
                <w:numId w:val="88"/>
              </w:numPr>
              <w:overflowPunct w:val="0"/>
              <w:autoSpaceDE w:val="0"/>
              <w:autoSpaceDN w:val="0"/>
              <w:adjustRightInd w:val="0"/>
              <w:spacing w:after="180"/>
              <w:ind w:leftChars="0"/>
              <w:contextualSpacing/>
              <w:jc w:val="left"/>
              <w:textAlignment w:val="baseline"/>
              <w:rPr>
                <w:rFonts w:ascii="Arial" w:hAnsi="Arial" w:cs="Arial"/>
                <w:sz w:val="16"/>
                <w:szCs w:val="16"/>
              </w:rPr>
            </w:pPr>
            <w:r w:rsidRPr="00A930DC">
              <w:rPr>
                <w:rFonts w:ascii="Arial" w:hAnsi="Arial" w:cs="Arial"/>
                <w:sz w:val="16"/>
                <w:szCs w:val="16"/>
              </w:rPr>
              <w:t>For Indoor office layer: InH-Office in TR 38.901 [TR 38.828 Table 5.2.1.1.2-1]</w:t>
            </w:r>
          </w:p>
          <w:p w14:paraId="0099C240" w14:textId="77777777" w:rsidR="00C71433" w:rsidRPr="00A930DC" w:rsidRDefault="00C71433">
            <w:pPr>
              <w:pStyle w:val="affe"/>
              <w:widowControl/>
              <w:numPr>
                <w:ilvl w:val="2"/>
                <w:numId w:val="88"/>
              </w:numPr>
              <w:overflowPunct w:val="0"/>
              <w:autoSpaceDE w:val="0"/>
              <w:autoSpaceDN w:val="0"/>
              <w:adjustRightInd w:val="0"/>
              <w:ind w:leftChars="0" w:left="2154" w:hanging="357"/>
              <w:contextualSpacing/>
              <w:jc w:val="left"/>
              <w:textAlignment w:val="baseline"/>
              <w:rPr>
                <w:rFonts w:eastAsia="MS Mincho"/>
                <w:sz w:val="16"/>
                <w:szCs w:val="16"/>
              </w:rPr>
            </w:pPr>
            <w:r w:rsidRPr="00A930DC">
              <w:rPr>
                <w:rFonts w:ascii="Arial" w:hAnsi="Arial" w:cs="Arial"/>
                <w:sz w:val="16"/>
                <w:szCs w:val="16"/>
              </w:rPr>
              <w:t>For Indoor factory layer: InF in TR 38.901</w:t>
            </w:r>
          </w:p>
        </w:tc>
      </w:tr>
    </w:tbl>
    <w:p w14:paraId="7AE933FC" w14:textId="77777777" w:rsidR="00C71433" w:rsidRPr="00C45051" w:rsidRDefault="00C71433" w:rsidP="00C71433">
      <w:pPr>
        <w:rPr>
          <w:bCs/>
        </w:rPr>
      </w:pPr>
    </w:p>
    <w:p w14:paraId="5F7C38E1" w14:textId="77777777" w:rsidR="00C71433" w:rsidRPr="00C45051" w:rsidRDefault="00C71433" w:rsidP="00C71433">
      <w:pPr>
        <w:rPr>
          <w:rFonts w:eastAsia="Malgun Gothic" w:cs="Times"/>
          <w:bCs/>
          <w:lang w:val="en-US" w:eastAsia="ko-KR"/>
        </w:rPr>
      </w:pPr>
      <w:r w:rsidRPr="00C45051">
        <w:rPr>
          <w:rFonts w:cs="Times"/>
          <w:bCs/>
          <w:highlight w:val="green"/>
        </w:rPr>
        <w:t>Agreement</w:t>
      </w:r>
    </w:p>
    <w:p w14:paraId="3B9EE861" w14:textId="77777777" w:rsidR="00C71433" w:rsidRPr="00C45051" w:rsidRDefault="00C71433" w:rsidP="00C71433">
      <w:r w:rsidRPr="00C45051">
        <w:t xml:space="preserve">When UE clustering distribution is used, </w:t>
      </w:r>
    </w:p>
    <w:p w14:paraId="5A45A681" w14:textId="77777777" w:rsidR="00C71433" w:rsidRPr="00C45051" w:rsidRDefault="00C71433">
      <w:pPr>
        <w:numPr>
          <w:ilvl w:val="0"/>
          <w:numId w:val="84"/>
        </w:numPr>
        <w:overflowPunct/>
        <w:autoSpaceDE/>
        <w:autoSpaceDN/>
        <w:adjustRightInd/>
        <w:spacing w:after="0"/>
        <w:textAlignment w:val="auto"/>
      </w:pPr>
      <w:r w:rsidRPr="00C45051">
        <w:t>consider the UEs in the same cluster are in the same building</w:t>
      </w:r>
    </w:p>
    <w:p w14:paraId="3D1197D4" w14:textId="77777777" w:rsidR="00C71433" w:rsidRPr="00C45051" w:rsidRDefault="00C71433">
      <w:pPr>
        <w:numPr>
          <w:ilvl w:val="0"/>
          <w:numId w:val="84"/>
        </w:numPr>
        <w:overflowPunct/>
        <w:autoSpaceDE/>
        <w:autoSpaceDN/>
        <w:adjustRightInd/>
        <w:spacing w:after="0"/>
        <w:textAlignment w:val="auto"/>
      </w:pPr>
      <w:r w:rsidRPr="00C45051">
        <w:t>For Alt-2 (M=20, X=2), consider the UEs in different clusters are in different buildings</w:t>
      </w:r>
    </w:p>
    <w:p w14:paraId="66FA683F" w14:textId="77777777" w:rsidR="00C71433" w:rsidRPr="00C45051" w:rsidRDefault="00C71433" w:rsidP="00C71433">
      <w:pPr>
        <w:rPr>
          <w:bCs/>
          <w:lang w:eastAsia="ko-KR"/>
        </w:rPr>
      </w:pPr>
    </w:p>
    <w:p w14:paraId="2F7E16A0" w14:textId="77777777" w:rsidR="00C71433" w:rsidRPr="00C45051" w:rsidRDefault="00C71433" w:rsidP="00C71433">
      <w:pPr>
        <w:rPr>
          <w:rFonts w:eastAsia="Malgun Gothic" w:cs="Times"/>
          <w:bCs/>
          <w:lang w:val="en-US" w:eastAsia="ko-KR"/>
        </w:rPr>
      </w:pPr>
      <w:r w:rsidRPr="00C45051">
        <w:rPr>
          <w:rFonts w:cs="Times"/>
          <w:bCs/>
          <w:highlight w:val="green"/>
        </w:rPr>
        <w:t>Agreement</w:t>
      </w:r>
    </w:p>
    <w:p w14:paraId="1336B485" w14:textId="77777777" w:rsidR="00C71433" w:rsidRPr="00C45051" w:rsidRDefault="00C71433" w:rsidP="00C71433">
      <w:r w:rsidRPr="00C45051">
        <w:t>Remove the square brackets and update the agreement made in RAN1#110 for BS transmit power for legacy TDD as below. 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4263"/>
        <w:gridCol w:w="4287"/>
      </w:tblGrid>
      <w:tr w:rsidR="00C71433" w:rsidRPr="00C45051" w14:paraId="14057A56" w14:textId="77777777" w:rsidTr="00D01293">
        <w:trPr>
          <w:jc w:val="center"/>
        </w:trPr>
        <w:tc>
          <w:tcPr>
            <w:tcW w:w="0" w:type="auto"/>
            <w:shd w:val="clear" w:color="auto" w:fill="auto"/>
            <w:vAlign w:val="center"/>
          </w:tcPr>
          <w:p w14:paraId="34B8153A" w14:textId="77777777" w:rsidR="00C71433" w:rsidRPr="00C45051" w:rsidRDefault="00C71433" w:rsidP="00D01293">
            <w:pPr>
              <w:jc w:val="center"/>
              <w:rPr>
                <w:rFonts w:ascii="Arial" w:hAnsi="Arial" w:cs="Arial"/>
                <w:b/>
                <w:sz w:val="16"/>
                <w:szCs w:val="16"/>
              </w:rPr>
            </w:pPr>
          </w:p>
        </w:tc>
        <w:tc>
          <w:tcPr>
            <w:tcW w:w="4263" w:type="dxa"/>
            <w:shd w:val="clear" w:color="auto" w:fill="auto"/>
            <w:vAlign w:val="center"/>
          </w:tcPr>
          <w:p w14:paraId="151333C8" w14:textId="77777777" w:rsidR="00C71433" w:rsidRPr="00C45051" w:rsidRDefault="00C71433" w:rsidP="00D01293">
            <w:pPr>
              <w:jc w:val="center"/>
              <w:rPr>
                <w:rFonts w:ascii="Arial" w:hAnsi="Arial" w:cs="Arial"/>
                <w:b/>
                <w:sz w:val="16"/>
                <w:szCs w:val="16"/>
              </w:rPr>
            </w:pPr>
            <w:r w:rsidRPr="00C45051">
              <w:rPr>
                <w:rFonts w:ascii="Arial" w:hAnsi="Arial" w:cs="Arial"/>
                <w:b/>
                <w:sz w:val="16"/>
                <w:szCs w:val="16"/>
              </w:rPr>
              <w:t>FR1</w:t>
            </w:r>
          </w:p>
        </w:tc>
        <w:tc>
          <w:tcPr>
            <w:tcW w:w="4287" w:type="dxa"/>
            <w:shd w:val="clear" w:color="auto" w:fill="auto"/>
            <w:vAlign w:val="center"/>
          </w:tcPr>
          <w:p w14:paraId="1CB62DBD" w14:textId="77777777" w:rsidR="00C71433" w:rsidRPr="00C45051" w:rsidRDefault="00C71433" w:rsidP="00D01293">
            <w:pPr>
              <w:jc w:val="center"/>
              <w:rPr>
                <w:rFonts w:ascii="Arial" w:hAnsi="Arial" w:cs="Arial"/>
                <w:b/>
                <w:sz w:val="16"/>
                <w:szCs w:val="16"/>
              </w:rPr>
            </w:pPr>
            <w:r w:rsidRPr="00C45051">
              <w:rPr>
                <w:rFonts w:ascii="Arial" w:hAnsi="Arial" w:cs="Arial"/>
                <w:b/>
                <w:sz w:val="16"/>
                <w:szCs w:val="16"/>
              </w:rPr>
              <w:t>FR2-1</w:t>
            </w:r>
          </w:p>
        </w:tc>
      </w:tr>
      <w:tr w:rsidR="00C71433" w:rsidRPr="00C45051" w14:paraId="0DFD9B73" w14:textId="77777777" w:rsidTr="00D01293">
        <w:trPr>
          <w:jc w:val="center"/>
        </w:trPr>
        <w:tc>
          <w:tcPr>
            <w:tcW w:w="0" w:type="auto"/>
            <w:shd w:val="clear" w:color="auto" w:fill="auto"/>
            <w:vAlign w:val="center"/>
          </w:tcPr>
          <w:p w14:paraId="31330471" w14:textId="77777777" w:rsidR="00C71433" w:rsidRPr="00C45051" w:rsidRDefault="00C71433" w:rsidP="00D01293">
            <w:pPr>
              <w:rPr>
                <w:rFonts w:ascii="Arial" w:hAnsi="Arial" w:cs="Arial"/>
                <w:b/>
                <w:sz w:val="16"/>
                <w:szCs w:val="16"/>
              </w:rPr>
            </w:pPr>
            <w:r w:rsidRPr="00C45051">
              <w:rPr>
                <w:rFonts w:ascii="Arial" w:hAnsi="Arial" w:cs="Arial"/>
                <w:b/>
                <w:sz w:val="16"/>
                <w:szCs w:val="16"/>
              </w:rPr>
              <w:t>Urban macro</w:t>
            </w:r>
          </w:p>
        </w:tc>
        <w:tc>
          <w:tcPr>
            <w:tcW w:w="4263" w:type="dxa"/>
            <w:shd w:val="clear" w:color="auto" w:fill="auto"/>
          </w:tcPr>
          <w:p w14:paraId="0D3E3CAB" w14:textId="77777777" w:rsidR="00C71433" w:rsidRPr="0095369B" w:rsidRDefault="00C71433">
            <w:pPr>
              <w:numPr>
                <w:ilvl w:val="0"/>
                <w:numId w:val="89"/>
              </w:numPr>
              <w:overflowPunct/>
              <w:autoSpaceDE/>
              <w:autoSpaceDN/>
              <w:adjustRightInd/>
              <w:spacing w:after="0"/>
              <w:textAlignment w:val="auto"/>
              <w:rPr>
                <w:rFonts w:ascii="Arial" w:hAnsi="Arial" w:cs="Arial"/>
                <w:sz w:val="16"/>
                <w:szCs w:val="16"/>
              </w:rPr>
            </w:pPr>
            <w:r w:rsidRPr="0095369B">
              <w:rPr>
                <w:rFonts w:ascii="Arial" w:hAnsi="Arial" w:cs="Arial"/>
                <w:sz w:val="16"/>
                <w:szCs w:val="16"/>
              </w:rPr>
              <w:t>Option 1: 53 dBm for 100MHz</w:t>
            </w:r>
          </w:p>
          <w:p w14:paraId="27AA28E4" w14:textId="77777777" w:rsidR="00C71433" w:rsidRPr="0095369B" w:rsidRDefault="00C71433">
            <w:pPr>
              <w:numPr>
                <w:ilvl w:val="0"/>
                <w:numId w:val="89"/>
              </w:numPr>
              <w:overflowPunct/>
              <w:autoSpaceDE/>
              <w:autoSpaceDN/>
              <w:adjustRightInd/>
              <w:spacing w:after="0"/>
              <w:textAlignment w:val="auto"/>
              <w:rPr>
                <w:rFonts w:ascii="Arial" w:hAnsi="Arial" w:cs="Arial"/>
                <w:sz w:val="16"/>
                <w:szCs w:val="16"/>
              </w:rPr>
            </w:pPr>
            <w:r w:rsidRPr="0095369B">
              <w:rPr>
                <w:rFonts w:ascii="Arial" w:hAnsi="Arial" w:cs="Arial"/>
                <w:sz w:val="16"/>
                <w:szCs w:val="16"/>
              </w:rPr>
              <w:t>Option 2: 49 dBm for 100MHz [refer to TR 38.828 Table 5.2.1.4-1]</w:t>
            </w:r>
          </w:p>
        </w:tc>
        <w:tc>
          <w:tcPr>
            <w:tcW w:w="4287" w:type="dxa"/>
            <w:shd w:val="clear" w:color="auto" w:fill="auto"/>
          </w:tcPr>
          <w:p w14:paraId="45EF7238" w14:textId="77777777" w:rsidR="00C71433" w:rsidRPr="0095369B" w:rsidRDefault="00C71433" w:rsidP="00D01293">
            <w:pPr>
              <w:rPr>
                <w:rFonts w:ascii="Arial" w:hAnsi="Arial" w:cs="Arial"/>
                <w:sz w:val="16"/>
                <w:szCs w:val="16"/>
              </w:rPr>
            </w:pPr>
            <w:r w:rsidRPr="0095369B">
              <w:rPr>
                <w:rFonts w:ascii="Arial" w:hAnsi="Arial" w:cs="Arial"/>
                <w:sz w:val="16"/>
                <w:szCs w:val="16"/>
              </w:rPr>
              <w:t>N.A.</w:t>
            </w:r>
          </w:p>
        </w:tc>
      </w:tr>
      <w:tr w:rsidR="00C71433" w:rsidRPr="00C45051" w14:paraId="43BCBE6C" w14:textId="77777777" w:rsidTr="00D01293">
        <w:trPr>
          <w:jc w:val="center"/>
        </w:trPr>
        <w:tc>
          <w:tcPr>
            <w:tcW w:w="0" w:type="auto"/>
            <w:shd w:val="clear" w:color="auto" w:fill="auto"/>
            <w:vAlign w:val="center"/>
          </w:tcPr>
          <w:p w14:paraId="55413ABB" w14:textId="77777777" w:rsidR="00C71433" w:rsidRPr="00C45051" w:rsidRDefault="00C71433" w:rsidP="00D01293">
            <w:pPr>
              <w:rPr>
                <w:rFonts w:ascii="Arial" w:hAnsi="Arial" w:cs="Arial"/>
                <w:b/>
                <w:sz w:val="16"/>
                <w:szCs w:val="16"/>
              </w:rPr>
            </w:pPr>
            <w:r w:rsidRPr="00C45051">
              <w:rPr>
                <w:rFonts w:ascii="Arial" w:hAnsi="Arial" w:cs="Arial"/>
                <w:b/>
                <w:sz w:val="16"/>
                <w:szCs w:val="16"/>
              </w:rPr>
              <w:t>Dense Urban Macro layer</w:t>
            </w:r>
          </w:p>
        </w:tc>
        <w:tc>
          <w:tcPr>
            <w:tcW w:w="4263" w:type="dxa"/>
            <w:shd w:val="clear" w:color="auto" w:fill="auto"/>
          </w:tcPr>
          <w:p w14:paraId="4276FB5D" w14:textId="77777777" w:rsidR="00C71433" w:rsidRPr="0095369B" w:rsidRDefault="00C71433">
            <w:pPr>
              <w:numPr>
                <w:ilvl w:val="0"/>
                <w:numId w:val="90"/>
              </w:numPr>
              <w:overflowPunct/>
              <w:autoSpaceDE/>
              <w:autoSpaceDN/>
              <w:adjustRightInd/>
              <w:spacing w:after="0"/>
              <w:textAlignment w:val="auto"/>
              <w:rPr>
                <w:rFonts w:ascii="Arial" w:hAnsi="Arial" w:cs="Arial"/>
                <w:sz w:val="16"/>
                <w:szCs w:val="16"/>
              </w:rPr>
            </w:pPr>
            <w:r w:rsidRPr="0095369B">
              <w:rPr>
                <w:rFonts w:ascii="Arial" w:hAnsi="Arial" w:cs="Arial"/>
                <w:sz w:val="16"/>
                <w:szCs w:val="16"/>
              </w:rPr>
              <w:t>Option 1: 53 dBm for 100MHz</w:t>
            </w:r>
          </w:p>
          <w:p w14:paraId="6995FA0C" w14:textId="77777777" w:rsidR="00C71433" w:rsidRPr="0095369B" w:rsidRDefault="00C71433">
            <w:pPr>
              <w:numPr>
                <w:ilvl w:val="0"/>
                <w:numId w:val="90"/>
              </w:numPr>
              <w:overflowPunct/>
              <w:autoSpaceDE/>
              <w:autoSpaceDN/>
              <w:adjustRightInd/>
              <w:spacing w:after="0"/>
              <w:textAlignment w:val="auto"/>
              <w:rPr>
                <w:rFonts w:ascii="Arial" w:hAnsi="Arial" w:cs="Arial"/>
                <w:sz w:val="16"/>
                <w:szCs w:val="16"/>
              </w:rPr>
            </w:pPr>
            <w:r w:rsidRPr="0095369B">
              <w:rPr>
                <w:rFonts w:ascii="Arial" w:hAnsi="Arial" w:cs="Arial"/>
                <w:sz w:val="16"/>
                <w:szCs w:val="16"/>
              </w:rPr>
              <w:t>Option 3: 44 dBm for 100MHz [refer to TR 38.802 Table A.2.1-1]</w:t>
            </w:r>
          </w:p>
        </w:tc>
        <w:tc>
          <w:tcPr>
            <w:tcW w:w="4287" w:type="dxa"/>
            <w:shd w:val="clear" w:color="auto" w:fill="auto"/>
          </w:tcPr>
          <w:p w14:paraId="39A68157" w14:textId="646771A1" w:rsidR="00C71433" w:rsidRPr="0095369B" w:rsidRDefault="00C71433">
            <w:pPr>
              <w:numPr>
                <w:ilvl w:val="0"/>
                <w:numId w:val="93"/>
              </w:numPr>
              <w:overflowPunct/>
              <w:autoSpaceDE/>
              <w:autoSpaceDN/>
              <w:adjustRightInd/>
              <w:spacing w:after="0"/>
              <w:textAlignment w:val="auto"/>
              <w:rPr>
                <w:rFonts w:ascii="Arial" w:hAnsi="Arial" w:cs="Arial"/>
                <w:sz w:val="16"/>
                <w:szCs w:val="16"/>
              </w:rPr>
            </w:pPr>
            <w:r w:rsidRPr="0095369B">
              <w:rPr>
                <w:rFonts w:ascii="Arial" w:hAnsi="Arial" w:cs="Arial"/>
                <w:sz w:val="16"/>
                <w:szCs w:val="16"/>
              </w:rPr>
              <w:t>Option 1: 40 dBm for 100MHz [refer to TR 38.828 Table 5.2.2.4-1]</w:t>
            </w:r>
          </w:p>
        </w:tc>
      </w:tr>
      <w:tr w:rsidR="00C71433" w:rsidRPr="00C45051" w14:paraId="232492CF" w14:textId="77777777" w:rsidTr="00D01293">
        <w:trPr>
          <w:jc w:val="center"/>
        </w:trPr>
        <w:tc>
          <w:tcPr>
            <w:tcW w:w="0" w:type="auto"/>
            <w:shd w:val="clear" w:color="auto" w:fill="auto"/>
            <w:vAlign w:val="center"/>
          </w:tcPr>
          <w:p w14:paraId="3AE20A94" w14:textId="77777777" w:rsidR="00C71433" w:rsidRPr="00C45051" w:rsidRDefault="00C71433" w:rsidP="00D01293">
            <w:pPr>
              <w:rPr>
                <w:rFonts w:ascii="Arial" w:hAnsi="Arial" w:cs="Arial"/>
                <w:b/>
                <w:sz w:val="16"/>
                <w:szCs w:val="16"/>
              </w:rPr>
            </w:pPr>
            <w:r w:rsidRPr="00C45051">
              <w:rPr>
                <w:rFonts w:ascii="Arial" w:hAnsi="Arial" w:cs="Arial"/>
                <w:b/>
                <w:sz w:val="16"/>
                <w:szCs w:val="16"/>
              </w:rPr>
              <w:t>Dense Urban Micro layer</w:t>
            </w:r>
          </w:p>
        </w:tc>
        <w:tc>
          <w:tcPr>
            <w:tcW w:w="4263" w:type="dxa"/>
            <w:shd w:val="clear" w:color="auto" w:fill="auto"/>
          </w:tcPr>
          <w:p w14:paraId="0CBCA556" w14:textId="77777777" w:rsidR="00C71433" w:rsidRPr="0095369B" w:rsidRDefault="00C71433">
            <w:pPr>
              <w:numPr>
                <w:ilvl w:val="0"/>
                <w:numId w:val="91"/>
              </w:numPr>
              <w:overflowPunct/>
              <w:autoSpaceDE/>
              <w:autoSpaceDN/>
              <w:adjustRightInd/>
              <w:spacing w:after="0"/>
              <w:textAlignment w:val="auto"/>
              <w:rPr>
                <w:rFonts w:ascii="Arial" w:hAnsi="Arial" w:cs="Arial"/>
                <w:sz w:val="16"/>
                <w:szCs w:val="16"/>
              </w:rPr>
            </w:pPr>
            <w:r w:rsidRPr="0095369B">
              <w:rPr>
                <w:rFonts w:ascii="Arial" w:hAnsi="Arial" w:cs="Arial"/>
                <w:sz w:val="16"/>
                <w:szCs w:val="16"/>
              </w:rPr>
              <w:t>Option 3: 38 dBm for 100MHz [refer to TR 38.802 Table A.2.1-1]</w:t>
            </w:r>
          </w:p>
        </w:tc>
        <w:tc>
          <w:tcPr>
            <w:tcW w:w="4287" w:type="dxa"/>
            <w:shd w:val="clear" w:color="auto" w:fill="auto"/>
          </w:tcPr>
          <w:p w14:paraId="3C1F985A" w14:textId="6F7F1F60" w:rsidR="00C71433" w:rsidRPr="0095369B" w:rsidRDefault="00C71433">
            <w:pPr>
              <w:numPr>
                <w:ilvl w:val="0"/>
                <w:numId w:val="93"/>
              </w:numPr>
              <w:overflowPunct/>
              <w:autoSpaceDE/>
              <w:autoSpaceDN/>
              <w:adjustRightInd/>
              <w:spacing w:after="0"/>
              <w:textAlignment w:val="auto"/>
              <w:rPr>
                <w:rFonts w:ascii="Arial" w:hAnsi="Arial" w:cs="Arial"/>
                <w:sz w:val="16"/>
                <w:szCs w:val="16"/>
              </w:rPr>
            </w:pPr>
            <w:r w:rsidRPr="0095369B">
              <w:rPr>
                <w:rFonts w:ascii="Arial" w:hAnsi="Arial" w:cs="Arial"/>
                <w:sz w:val="16"/>
                <w:szCs w:val="16"/>
              </w:rPr>
              <w:t>Option 1: 30 dBm for 100MHz. EIRP should not exceed 68 dBm. [refer to TR 38.802 Table A.2.1-1 and TR 38.828 Table 5.2.2.4-1]</w:t>
            </w:r>
          </w:p>
        </w:tc>
      </w:tr>
      <w:tr w:rsidR="00C71433" w:rsidRPr="00C45051" w14:paraId="6DF5BFA7" w14:textId="77777777" w:rsidTr="00D01293">
        <w:trPr>
          <w:jc w:val="center"/>
        </w:trPr>
        <w:tc>
          <w:tcPr>
            <w:tcW w:w="0" w:type="auto"/>
            <w:shd w:val="clear" w:color="auto" w:fill="auto"/>
            <w:vAlign w:val="center"/>
          </w:tcPr>
          <w:p w14:paraId="4D20C812" w14:textId="77777777" w:rsidR="00C71433" w:rsidRPr="00C45051" w:rsidRDefault="00C71433" w:rsidP="00D01293">
            <w:pPr>
              <w:rPr>
                <w:rFonts w:ascii="Arial" w:hAnsi="Arial" w:cs="Arial"/>
                <w:b/>
                <w:sz w:val="16"/>
                <w:szCs w:val="16"/>
              </w:rPr>
            </w:pPr>
            <w:r w:rsidRPr="00C45051">
              <w:rPr>
                <w:rFonts w:ascii="Arial" w:hAnsi="Arial" w:cs="Arial"/>
                <w:b/>
                <w:sz w:val="16"/>
                <w:szCs w:val="16"/>
              </w:rPr>
              <w:t>Indoor hotspot</w:t>
            </w:r>
          </w:p>
        </w:tc>
        <w:tc>
          <w:tcPr>
            <w:tcW w:w="4263" w:type="dxa"/>
            <w:shd w:val="clear" w:color="auto" w:fill="auto"/>
          </w:tcPr>
          <w:p w14:paraId="7DA82F34" w14:textId="77777777" w:rsidR="00C71433" w:rsidRPr="0095369B" w:rsidRDefault="00C71433">
            <w:pPr>
              <w:numPr>
                <w:ilvl w:val="0"/>
                <w:numId w:val="92"/>
              </w:numPr>
              <w:overflowPunct/>
              <w:autoSpaceDE/>
              <w:autoSpaceDN/>
              <w:adjustRightInd/>
              <w:spacing w:after="0"/>
              <w:textAlignment w:val="auto"/>
              <w:rPr>
                <w:rFonts w:ascii="Arial" w:hAnsi="Arial" w:cs="Arial"/>
                <w:sz w:val="16"/>
                <w:szCs w:val="16"/>
              </w:rPr>
            </w:pPr>
            <w:r w:rsidRPr="0095369B">
              <w:rPr>
                <w:rFonts w:ascii="Arial" w:hAnsi="Arial" w:cs="Arial"/>
                <w:sz w:val="16"/>
                <w:szCs w:val="16"/>
              </w:rPr>
              <w:t>Option 2: 24 dBm for 100MHz [refer to TR 38.802 Table A.2.1-1 and TR 38.828 Table 5.2.1.1.2-1]</w:t>
            </w:r>
          </w:p>
        </w:tc>
        <w:tc>
          <w:tcPr>
            <w:tcW w:w="4287" w:type="dxa"/>
            <w:shd w:val="clear" w:color="auto" w:fill="auto"/>
          </w:tcPr>
          <w:p w14:paraId="3827E7D6" w14:textId="0AF118CF" w:rsidR="00C71433" w:rsidRPr="0095369B" w:rsidRDefault="00C71433">
            <w:pPr>
              <w:numPr>
                <w:ilvl w:val="0"/>
                <w:numId w:val="93"/>
              </w:numPr>
              <w:overflowPunct/>
              <w:autoSpaceDE/>
              <w:autoSpaceDN/>
              <w:adjustRightInd/>
              <w:spacing w:after="0"/>
              <w:textAlignment w:val="auto"/>
              <w:rPr>
                <w:rFonts w:ascii="Arial" w:hAnsi="Arial" w:cs="Arial"/>
                <w:sz w:val="16"/>
                <w:szCs w:val="16"/>
              </w:rPr>
            </w:pPr>
            <w:r w:rsidRPr="0095369B">
              <w:rPr>
                <w:rFonts w:ascii="Arial" w:hAnsi="Arial" w:cs="Arial"/>
                <w:sz w:val="16"/>
                <w:szCs w:val="16"/>
              </w:rPr>
              <w:t>Option 1: 23 dBm for 100MHz. EIRP should not exceed 58 dBm. [refer to TR 38.802 Table A.2.1-1 and TR 38.828 Table 5.2.2.4-1]</w:t>
            </w:r>
          </w:p>
        </w:tc>
      </w:tr>
    </w:tbl>
    <w:p w14:paraId="07C64B61" w14:textId="77777777" w:rsidR="00C71433" w:rsidRPr="00C45051" w:rsidRDefault="00C71433" w:rsidP="00C71433">
      <w:pPr>
        <w:rPr>
          <w:bCs/>
          <w:lang w:eastAsia="ko-KR"/>
        </w:rPr>
      </w:pPr>
    </w:p>
    <w:p w14:paraId="5D467651" w14:textId="77777777" w:rsidR="00C71433" w:rsidRPr="00C45051" w:rsidRDefault="00C71433" w:rsidP="00C71433">
      <w:pPr>
        <w:rPr>
          <w:rFonts w:eastAsia="Malgun Gothic" w:cs="Times"/>
          <w:bCs/>
          <w:lang w:val="en-US" w:eastAsia="ko-KR"/>
        </w:rPr>
      </w:pPr>
      <w:r w:rsidRPr="00C45051">
        <w:rPr>
          <w:rFonts w:cs="Times"/>
          <w:bCs/>
          <w:highlight w:val="green"/>
        </w:rPr>
        <w:t>Agreement</w:t>
      </w:r>
    </w:p>
    <w:p w14:paraId="7335F676" w14:textId="77777777" w:rsidR="00C71433" w:rsidRPr="00C45051" w:rsidRDefault="00C71433" w:rsidP="00C71433">
      <w:r w:rsidRPr="00C45051">
        <w:t>The following is assumed for SLS calibration of SBFD regarding the BS transmit power for legacy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263"/>
      </w:tblGrid>
      <w:tr w:rsidR="00C71433" w:rsidRPr="00C45051" w14:paraId="3FCC3D7A" w14:textId="77777777" w:rsidTr="00D01293">
        <w:trPr>
          <w:jc w:val="center"/>
        </w:trPr>
        <w:tc>
          <w:tcPr>
            <w:tcW w:w="0" w:type="auto"/>
            <w:shd w:val="clear" w:color="auto" w:fill="auto"/>
            <w:vAlign w:val="center"/>
          </w:tcPr>
          <w:p w14:paraId="783D026D" w14:textId="77777777" w:rsidR="00C71433" w:rsidRPr="00C45051" w:rsidRDefault="00C71433" w:rsidP="00D01293">
            <w:pPr>
              <w:jc w:val="center"/>
              <w:rPr>
                <w:rFonts w:ascii="Arial" w:hAnsi="Arial" w:cs="Arial"/>
                <w:b/>
                <w:sz w:val="16"/>
                <w:szCs w:val="16"/>
              </w:rPr>
            </w:pPr>
          </w:p>
        </w:tc>
        <w:tc>
          <w:tcPr>
            <w:tcW w:w="4263" w:type="dxa"/>
            <w:shd w:val="clear" w:color="auto" w:fill="auto"/>
            <w:vAlign w:val="center"/>
          </w:tcPr>
          <w:p w14:paraId="57930FA6" w14:textId="77777777" w:rsidR="00C71433" w:rsidRPr="00C45051" w:rsidRDefault="00C71433" w:rsidP="00D01293">
            <w:pPr>
              <w:jc w:val="center"/>
              <w:rPr>
                <w:rFonts w:ascii="Arial" w:hAnsi="Arial" w:cs="Arial"/>
                <w:b/>
                <w:sz w:val="16"/>
                <w:szCs w:val="16"/>
              </w:rPr>
            </w:pPr>
            <w:r w:rsidRPr="00C45051">
              <w:rPr>
                <w:rFonts w:ascii="Arial" w:hAnsi="Arial" w:cs="Arial"/>
                <w:b/>
                <w:sz w:val="16"/>
                <w:szCs w:val="16"/>
              </w:rPr>
              <w:t>FR1</w:t>
            </w:r>
          </w:p>
        </w:tc>
      </w:tr>
      <w:tr w:rsidR="00C71433" w:rsidRPr="00C45051" w14:paraId="58EA5186" w14:textId="77777777" w:rsidTr="00D01293">
        <w:trPr>
          <w:jc w:val="center"/>
        </w:trPr>
        <w:tc>
          <w:tcPr>
            <w:tcW w:w="0" w:type="auto"/>
            <w:shd w:val="clear" w:color="auto" w:fill="auto"/>
            <w:vAlign w:val="center"/>
          </w:tcPr>
          <w:p w14:paraId="195F59EC" w14:textId="77777777" w:rsidR="00C71433" w:rsidRPr="00C45051" w:rsidRDefault="00C71433" w:rsidP="00D01293">
            <w:pPr>
              <w:rPr>
                <w:rFonts w:ascii="Arial" w:hAnsi="Arial" w:cs="Arial"/>
                <w:b/>
                <w:sz w:val="16"/>
                <w:szCs w:val="16"/>
              </w:rPr>
            </w:pPr>
            <w:r w:rsidRPr="00C45051">
              <w:rPr>
                <w:rFonts w:ascii="Arial" w:hAnsi="Arial" w:cs="Arial"/>
                <w:b/>
                <w:sz w:val="16"/>
                <w:szCs w:val="16"/>
              </w:rPr>
              <w:t>Urban macro</w:t>
            </w:r>
          </w:p>
        </w:tc>
        <w:tc>
          <w:tcPr>
            <w:tcW w:w="4263" w:type="dxa"/>
            <w:shd w:val="clear" w:color="auto" w:fill="auto"/>
          </w:tcPr>
          <w:p w14:paraId="7A097C16" w14:textId="77777777" w:rsidR="00C71433" w:rsidRPr="00C45051" w:rsidRDefault="00C71433" w:rsidP="00D01293">
            <w:pPr>
              <w:rPr>
                <w:rFonts w:ascii="Arial" w:hAnsi="Arial" w:cs="Arial"/>
                <w:sz w:val="16"/>
                <w:szCs w:val="16"/>
              </w:rPr>
            </w:pPr>
            <w:r w:rsidRPr="00C45051">
              <w:rPr>
                <w:rFonts w:ascii="Arial" w:hAnsi="Arial" w:cs="Arial"/>
                <w:sz w:val="16"/>
                <w:szCs w:val="16"/>
              </w:rPr>
              <w:t>Option 1</w:t>
            </w:r>
            <w:r w:rsidRPr="0095369B">
              <w:rPr>
                <w:rFonts w:ascii="Arial" w:hAnsi="Arial" w:cs="Arial"/>
                <w:sz w:val="16"/>
                <w:szCs w:val="16"/>
              </w:rPr>
              <w:t xml:space="preserve">: 53 dBm for </w:t>
            </w:r>
            <w:r w:rsidRPr="00C45051">
              <w:rPr>
                <w:rFonts w:ascii="Arial" w:hAnsi="Arial" w:cs="Arial"/>
                <w:sz w:val="16"/>
                <w:szCs w:val="16"/>
              </w:rPr>
              <w:t>100MHz</w:t>
            </w:r>
          </w:p>
        </w:tc>
      </w:tr>
    </w:tbl>
    <w:p w14:paraId="3046737F" w14:textId="77777777" w:rsidR="00C71433" w:rsidRPr="00C45051" w:rsidRDefault="00C71433" w:rsidP="00C71433">
      <w:pPr>
        <w:rPr>
          <w:bCs/>
          <w:lang w:eastAsia="ko-KR"/>
        </w:rPr>
      </w:pPr>
    </w:p>
    <w:p w14:paraId="19C9A59B" w14:textId="77777777" w:rsidR="00C71433" w:rsidRPr="00C45051" w:rsidRDefault="00C71433" w:rsidP="00C71433">
      <w:pPr>
        <w:rPr>
          <w:rFonts w:eastAsia="Malgun Gothic" w:cs="Times"/>
          <w:bCs/>
          <w:lang w:val="en-US" w:eastAsia="ko-KR"/>
        </w:rPr>
      </w:pPr>
      <w:r w:rsidRPr="00C45051">
        <w:rPr>
          <w:rFonts w:cs="Times"/>
          <w:bCs/>
          <w:highlight w:val="green"/>
        </w:rPr>
        <w:t>Agreement</w:t>
      </w:r>
    </w:p>
    <w:p w14:paraId="67E2F64F" w14:textId="77777777" w:rsidR="00C71433" w:rsidRPr="00A930DC" w:rsidRDefault="00C71433" w:rsidP="00C71433">
      <w:pPr>
        <w:rPr>
          <w:rFonts w:cs="Times"/>
        </w:rPr>
      </w:pPr>
      <w:r w:rsidRPr="00A930DC">
        <w:rPr>
          <w:rFonts w:cs="Times"/>
        </w:rPr>
        <w:t>For evaluation of SBFD and dynamic/flexible TDD, companies report the UE antenna configurations used in their simulations. The UE antenna configurations in the following can be considered for calibration purpose.</w:t>
      </w:r>
    </w:p>
    <w:p w14:paraId="09102E16" w14:textId="77777777" w:rsidR="00C71433" w:rsidRPr="00A930DC" w:rsidRDefault="00C71433">
      <w:pPr>
        <w:numPr>
          <w:ilvl w:val="0"/>
          <w:numId w:val="94"/>
        </w:numPr>
        <w:overflowPunct/>
        <w:autoSpaceDE/>
        <w:autoSpaceDN/>
        <w:adjustRightInd/>
        <w:spacing w:after="0"/>
        <w:textAlignment w:val="auto"/>
        <w:rPr>
          <w:rFonts w:cs="Times"/>
          <w:bCs/>
          <w:iCs/>
          <w:lang w:eastAsia="x-none"/>
        </w:rPr>
      </w:pPr>
      <w:r w:rsidRPr="00A930DC">
        <w:rPr>
          <w:rFonts w:cs="Times"/>
          <w:bCs/>
          <w:iCs/>
          <w:lang w:eastAsia="x-none"/>
        </w:rPr>
        <w:t xml:space="preserve">FR1: </w:t>
      </w:r>
    </w:p>
    <w:p w14:paraId="4CC4BF5C" w14:textId="77777777" w:rsidR="00C71433" w:rsidRPr="00A930DC" w:rsidRDefault="00C71433">
      <w:pPr>
        <w:numPr>
          <w:ilvl w:val="1"/>
          <w:numId w:val="94"/>
        </w:numPr>
        <w:overflowPunct/>
        <w:autoSpaceDE/>
        <w:autoSpaceDN/>
        <w:adjustRightInd/>
        <w:spacing w:after="0"/>
        <w:textAlignment w:val="auto"/>
        <w:rPr>
          <w:rFonts w:cs="Times"/>
          <w:iCs/>
          <w:lang w:eastAsia="x-none"/>
        </w:rPr>
      </w:pPr>
      <w:r w:rsidRPr="00A930DC">
        <w:rPr>
          <w:rFonts w:cs="Times"/>
          <w:iCs/>
          <w:lang w:eastAsia="x-none"/>
        </w:rPr>
        <w:t>2Tx: (M,N,P,Mg,Ng;Mp,Np) = (1,1,2,1,1;1,1), (dH,dV) = (N/A, N/A)λ, 0°,90° polarization</w:t>
      </w:r>
    </w:p>
    <w:p w14:paraId="32EDFD32" w14:textId="77777777" w:rsidR="00C71433" w:rsidRPr="00A930DC" w:rsidRDefault="00C71433">
      <w:pPr>
        <w:numPr>
          <w:ilvl w:val="1"/>
          <w:numId w:val="94"/>
        </w:numPr>
        <w:overflowPunct/>
        <w:autoSpaceDE/>
        <w:autoSpaceDN/>
        <w:adjustRightInd/>
        <w:spacing w:after="0"/>
        <w:textAlignment w:val="auto"/>
        <w:rPr>
          <w:rFonts w:cs="Times"/>
          <w:iCs/>
          <w:lang w:eastAsia="x-none"/>
        </w:rPr>
      </w:pPr>
      <w:r w:rsidRPr="00A930DC">
        <w:rPr>
          <w:rFonts w:cs="Times"/>
          <w:iCs/>
          <w:lang w:eastAsia="x-none"/>
        </w:rPr>
        <w:t>4Rx: (M,N,P,Mg,Ng;Mp,Np) = (1,2,2,1,1;1,2), (dH,dV) = (0.5, N/A)λ, 0°,90° polarization</w:t>
      </w:r>
    </w:p>
    <w:p w14:paraId="6F1739A8" w14:textId="77777777" w:rsidR="00C71433" w:rsidRPr="00A930DC" w:rsidRDefault="00C71433">
      <w:pPr>
        <w:numPr>
          <w:ilvl w:val="0"/>
          <w:numId w:val="94"/>
        </w:numPr>
        <w:overflowPunct/>
        <w:autoSpaceDE/>
        <w:autoSpaceDN/>
        <w:adjustRightInd/>
        <w:spacing w:after="0"/>
        <w:textAlignment w:val="auto"/>
        <w:rPr>
          <w:rFonts w:cs="Times"/>
          <w:bCs/>
          <w:iCs/>
          <w:lang w:eastAsia="x-none"/>
        </w:rPr>
      </w:pPr>
      <w:r w:rsidRPr="00A930DC">
        <w:rPr>
          <w:rFonts w:cs="Times"/>
          <w:bCs/>
          <w:iCs/>
          <w:lang w:eastAsia="x-none"/>
        </w:rPr>
        <w:t xml:space="preserve">FR2-1: </w:t>
      </w:r>
    </w:p>
    <w:p w14:paraId="690BE1B5" w14:textId="77777777" w:rsidR="00C71433" w:rsidRPr="00A930DC" w:rsidRDefault="00C71433">
      <w:pPr>
        <w:numPr>
          <w:ilvl w:val="1"/>
          <w:numId w:val="94"/>
        </w:numPr>
        <w:overflowPunct/>
        <w:autoSpaceDE/>
        <w:autoSpaceDN/>
        <w:adjustRightInd/>
        <w:spacing w:after="0"/>
        <w:textAlignment w:val="auto"/>
        <w:rPr>
          <w:rFonts w:cs="Times"/>
          <w:bCs/>
          <w:iCs/>
          <w:lang w:eastAsia="x-none"/>
        </w:rPr>
      </w:pPr>
      <w:r w:rsidRPr="00A930DC">
        <w:rPr>
          <w:rFonts w:cs="Times"/>
          <w:bCs/>
          <w:iCs/>
          <w:lang w:eastAsia="x-none"/>
        </w:rPr>
        <w:t>4Tx/Rx: (M,N,P,Mg,Ng;Mp,Np) = (2,4,2,1,2;1,1); (dH,dV) = (0.5,0.5)λ,(dg,V,dg,H) = (0, 0)λ, 0°/90° polarization;</w:t>
      </w:r>
      <w:r w:rsidRPr="00A930DC">
        <w:rPr>
          <w:rFonts w:cs="Times"/>
          <w:lang w:val="pt-BR" w:eastAsia="x-none"/>
        </w:rPr>
        <w:t xml:space="preserve"> Θ</w:t>
      </w:r>
      <w:r w:rsidRPr="00A930DC">
        <w:rPr>
          <w:rFonts w:cs="Times"/>
          <w:vertAlign w:val="subscript"/>
          <w:lang w:val="pt-BR" w:eastAsia="x-none"/>
        </w:rPr>
        <w:t>mg,ng</w:t>
      </w:r>
      <w:r w:rsidRPr="00A930DC">
        <w:rPr>
          <w:rFonts w:cs="Times"/>
          <w:lang w:val="pt-BR" w:eastAsia="x-none"/>
        </w:rPr>
        <w:t>=90</w:t>
      </w:r>
      <w:r w:rsidRPr="00A930DC">
        <w:rPr>
          <w:rFonts w:cs="Times"/>
          <w:lang w:eastAsia="x-none"/>
        </w:rPr>
        <w:t>°</w:t>
      </w:r>
      <w:r w:rsidRPr="00A930DC">
        <w:rPr>
          <w:rFonts w:cs="Times"/>
          <w:lang w:val="pt-BR" w:eastAsia="x-none"/>
        </w:rPr>
        <w:t>; Ω</w:t>
      </w:r>
      <w:r w:rsidRPr="00A930DC">
        <w:rPr>
          <w:rFonts w:cs="Times"/>
          <w:vertAlign w:val="subscript"/>
          <w:lang w:val="pt-BR" w:eastAsia="x-none"/>
        </w:rPr>
        <w:t>0,1</w:t>
      </w:r>
      <w:r w:rsidRPr="00A930DC">
        <w:rPr>
          <w:rFonts w:cs="Times"/>
          <w:lang w:val="pt-BR" w:eastAsia="x-none"/>
        </w:rPr>
        <w:t>=Ω</w:t>
      </w:r>
      <w:r w:rsidRPr="00A930DC">
        <w:rPr>
          <w:rFonts w:cs="Times"/>
          <w:vertAlign w:val="subscript"/>
          <w:lang w:val="pt-BR" w:eastAsia="x-none"/>
        </w:rPr>
        <w:t>0,0</w:t>
      </w:r>
      <w:r w:rsidRPr="00A930DC">
        <w:rPr>
          <w:rFonts w:cs="Times"/>
          <w:lang w:val="pt-BR" w:eastAsia="x-none"/>
        </w:rPr>
        <w:t>+180</w:t>
      </w:r>
      <w:r w:rsidRPr="00A930DC">
        <w:rPr>
          <w:rFonts w:cs="Times"/>
          <w:lang w:eastAsia="x-none"/>
        </w:rPr>
        <w:t>°</w:t>
      </w:r>
    </w:p>
    <w:p w14:paraId="07DECA61" w14:textId="77777777" w:rsidR="00C71433" w:rsidRPr="00A930DC" w:rsidRDefault="00C71433">
      <w:pPr>
        <w:numPr>
          <w:ilvl w:val="1"/>
          <w:numId w:val="94"/>
        </w:numPr>
        <w:overflowPunct/>
        <w:autoSpaceDE/>
        <w:autoSpaceDN/>
        <w:adjustRightInd/>
        <w:spacing w:after="0"/>
        <w:textAlignment w:val="auto"/>
        <w:rPr>
          <w:rFonts w:cs="Times"/>
          <w:bCs/>
          <w:iCs/>
          <w:lang w:eastAsia="x-none"/>
        </w:rPr>
      </w:pPr>
      <w:r w:rsidRPr="00A930DC">
        <w:rPr>
          <w:rFonts w:cs="Times"/>
          <w:lang w:val="pt-BR" w:eastAsia="x-none"/>
        </w:rPr>
        <w:t>Note: introduce (Ωmg,ng, Θmg,ng) for orientation of the panel (mg, ng), 0≤mg&lt;Mg, 0≤ng&lt;Ng, where the orientation of the first panel (</w:t>
      </w:r>
      <w:r w:rsidRPr="00A930DC">
        <w:rPr>
          <w:rFonts w:cs="Times"/>
          <w:lang w:eastAsia="x-none"/>
        </w:rPr>
        <w:t>Ω</w:t>
      </w:r>
      <w:r w:rsidRPr="00A930DC">
        <w:rPr>
          <w:rFonts w:cs="Times"/>
          <w:vertAlign w:val="subscript"/>
          <w:lang w:eastAsia="x-none"/>
        </w:rPr>
        <w:t>0,0</w:t>
      </w:r>
      <w:r w:rsidRPr="00A930DC">
        <w:rPr>
          <w:rFonts w:cs="Times"/>
          <w:lang w:eastAsia="x-none"/>
        </w:rPr>
        <w:t>, Θ</w:t>
      </w:r>
      <w:r w:rsidRPr="00A930DC">
        <w:rPr>
          <w:rFonts w:cs="Times"/>
          <w:vertAlign w:val="subscript"/>
          <w:lang w:eastAsia="x-none"/>
        </w:rPr>
        <w:t>0,0</w:t>
      </w:r>
      <w:r w:rsidRPr="00A930DC">
        <w:rPr>
          <w:rFonts w:cs="Times"/>
          <w:lang w:val="pt-BR" w:eastAsia="x-none"/>
        </w:rPr>
        <w:t xml:space="preserve">) is the same as UE orientation, </w:t>
      </w:r>
      <w:r w:rsidRPr="00A930DC">
        <w:rPr>
          <w:rFonts w:cs="Times"/>
          <w:lang w:eastAsia="x-none"/>
        </w:rPr>
        <w:t>Ω</w:t>
      </w:r>
      <w:r w:rsidRPr="00A930DC">
        <w:rPr>
          <w:rFonts w:cs="Times"/>
          <w:vertAlign w:val="subscript"/>
          <w:lang w:eastAsia="x-none"/>
        </w:rPr>
        <w:t>mg,ng</w:t>
      </w:r>
      <w:r w:rsidRPr="00A930DC">
        <w:rPr>
          <w:rFonts w:cs="Times"/>
          <w:lang w:val="pt-BR" w:eastAsia="x-none"/>
        </w:rPr>
        <w:t xml:space="preserve"> is the array bearing angle and </w:t>
      </w:r>
      <w:r w:rsidRPr="00A930DC">
        <w:rPr>
          <w:rFonts w:cs="Times"/>
          <w:lang w:eastAsia="x-none"/>
        </w:rPr>
        <w:t>Θ</w:t>
      </w:r>
      <w:r w:rsidRPr="00A930DC">
        <w:rPr>
          <w:rFonts w:cs="Times"/>
          <w:vertAlign w:val="subscript"/>
          <w:lang w:eastAsia="x-none"/>
        </w:rPr>
        <w:t>mg,ng</w:t>
      </w:r>
      <w:r w:rsidRPr="00A930DC">
        <w:rPr>
          <w:rFonts w:cs="Times"/>
          <w:lang w:val="pt-BR" w:eastAsia="x-none"/>
        </w:rPr>
        <w:t xml:space="preserve"> is the array downtilt angle defined in [TR 36.873].</w:t>
      </w:r>
    </w:p>
    <w:p w14:paraId="090694C1" w14:textId="77777777" w:rsidR="00C71433" w:rsidRPr="00C45051" w:rsidRDefault="00C71433" w:rsidP="00C71433">
      <w:pPr>
        <w:rPr>
          <w:bCs/>
          <w:lang w:eastAsia="ko-KR"/>
        </w:rPr>
      </w:pPr>
    </w:p>
    <w:p w14:paraId="5C85555A" w14:textId="77777777" w:rsidR="00C71433" w:rsidRPr="00C45051" w:rsidRDefault="00C71433" w:rsidP="00C71433">
      <w:pPr>
        <w:rPr>
          <w:rFonts w:eastAsia="Malgun Gothic" w:cs="Times"/>
          <w:bCs/>
          <w:lang w:val="en-US" w:eastAsia="ko-KR"/>
        </w:rPr>
      </w:pPr>
      <w:r w:rsidRPr="00C45051">
        <w:rPr>
          <w:rFonts w:cs="Times"/>
          <w:bCs/>
          <w:highlight w:val="green"/>
        </w:rPr>
        <w:t>Agreement</w:t>
      </w:r>
    </w:p>
    <w:p w14:paraId="0228421A" w14:textId="77777777" w:rsidR="00C71433" w:rsidRPr="00C45051" w:rsidRDefault="00C71433" w:rsidP="00C71433">
      <w:pPr>
        <w:rPr>
          <w:rFonts w:cs="Times"/>
        </w:rPr>
      </w:pPr>
      <w:r w:rsidRPr="00C45051">
        <w:rPr>
          <w:rFonts w:cs="Times" w:hint="eastAsia"/>
        </w:rPr>
        <w:lastRenderedPageBreak/>
        <w:t>F</w:t>
      </w:r>
      <w:r w:rsidRPr="00C45051">
        <w:rPr>
          <w:rFonts w:cs="Times"/>
        </w:rPr>
        <w:t xml:space="preserve">or UE clustering distribution of Urban Macro and Dense Urban Macro layer, </w:t>
      </w:r>
    </w:p>
    <w:p w14:paraId="5D7CA234" w14:textId="77777777" w:rsidR="00C71433" w:rsidRPr="00C45051" w:rsidRDefault="00C71433">
      <w:pPr>
        <w:numPr>
          <w:ilvl w:val="0"/>
          <w:numId w:val="83"/>
        </w:numPr>
        <w:overflowPunct/>
        <w:autoSpaceDE/>
        <w:autoSpaceDN/>
        <w:adjustRightInd/>
        <w:spacing w:after="0"/>
        <w:textAlignment w:val="auto"/>
        <w:rPr>
          <w:rFonts w:cs="Times"/>
          <w:lang w:eastAsia="x-none"/>
        </w:rPr>
      </w:pPr>
      <w:r w:rsidRPr="00C45051">
        <w:rPr>
          <w:lang w:eastAsia="x-none"/>
        </w:rPr>
        <w:t>R =[25] m, D</w:t>
      </w:r>
      <w:r w:rsidRPr="00C45051">
        <w:rPr>
          <w:vertAlign w:val="subscript"/>
          <w:lang w:eastAsia="x-none"/>
        </w:rPr>
        <w:t>macro-to-cluster</w:t>
      </w:r>
      <w:r w:rsidRPr="00C45051">
        <w:rPr>
          <w:lang w:eastAsia="x-none"/>
        </w:rPr>
        <w:t xml:space="preserve"> = 35m+R, D</w:t>
      </w:r>
      <w:r w:rsidRPr="00C45051">
        <w:rPr>
          <w:vertAlign w:val="subscript"/>
          <w:lang w:eastAsia="x-none"/>
        </w:rPr>
        <w:t>inter-cluster</w:t>
      </w:r>
      <w:r w:rsidRPr="00C45051">
        <w:rPr>
          <w:lang w:eastAsia="x-none"/>
        </w:rPr>
        <w:t xml:space="preserve"> = 2R m. </w:t>
      </w:r>
    </w:p>
    <w:p w14:paraId="11679F07" w14:textId="77777777" w:rsidR="00C71433" w:rsidRPr="00C45051" w:rsidRDefault="00C71433" w:rsidP="00C71433">
      <w:pPr>
        <w:rPr>
          <w:rFonts w:cs="Times"/>
        </w:rPr>
      </w:pPr>
      <w:r w:rsidRPr="00C45051">
        <w:rPr>
          <w:rFonts w:cs="Times" w:hint="eastAsia"/>
        </w:rPr>
        <w:t>N</w:t>
      </w:r>
      <w:r w:rsidRPr="00C45051">
        <w:rPr>
          <w:rFonts w:cs="Times"/>
        </w:rPr>
        <w:t xml:space="preserve">ote: </w:t>
      </w:r>
      <w:r w:rsidRPr="00C45051">
        <w:rPr>
          <w:bCs/>
        </w:rPr>
        <w:t xml:space="preserve">the UE cluster is totally confined within the </w:t>
      </w:r>
      <w:r w:rsidRPr="00C45051">
        <w:rPr>
          <w:rFonts w:cs="Times"/>
        </w:rPr>
        <w:t>macro cell geographical area (i.e. a cluster cannot be partially overlap with adjacent cell area).</w:t>
      </w:r>
    </w:p>
    <w:p w14:paraId="0C41D115" w14:textId="32A73DE6" w:rsidR="00C71433" w:rsidRDefault="00C71433" w:rsidP="00C71433">
      <w:pPr>
        <w:rPr>
          <w:rFonts w:cs="Times"/>
        </w:rPr>
      </w:pPr>
      <w:r w:rsidRPr="00C45051">
        <w:rPr>
          <w:rFonts w:cs="Times"/>
        </w:rPr>
        <w:t>For calibration purposes, assume clustering with R=25</w:t>
      </w:r>
    </w:p>
    <w:p w14:paraId="54FE5E25" w14:textId="77777777" w:rsidR="00C563F2" w:rsidRDefault="00C563F2" w:rsidP="00C71433">
      <w:pPr>
        <w:rPr>
          <w:lang w:eastAsia="ko-KR"/>
        </w:rPr>
      </w:pPr>
    </w:p>
    <w:p w14:paraId="53FEC8A7" w14:textId="5D697B2C" w:rsidR="00C71433" w:rsidRPr="002D7306" w:rsidRDefault="00C71433" w:rsidP="00C71433">
      <w:pPr>
        <w:rPr>
          <w:b/>
          <w:bCs/>
          <w:lang w:val="en-US" w:eastAsia="ko-KR"/>
        </w:rPr>
      </w:pPr>
      <w:r w:rsidRPr="00C563F2">
        <w:rPr>
          <w:b/>
          <w:bCs/>
          <w:lang w:val="en-US" w:eastAsia="ko-KR"/>
        </w:rPr>
        <w:t>R1-2210601</w:t>
      </w:r>
      <w:r w:rsidRPr="002D7306">
        <w:rPr>
          <w:b/>
          <w:bCs/>
          <w:lang w:val="en-US" w:eastAsia="ko-KR"/>
        </w:rPr>
        <w:tab/>
        <w:t>Draft LS on interference modelling for duplex evolution</w:t>
      </w:r>
      <w:r w:rsidRPr="002D7306">
        <w:rPr>
          <w:b/>
          <w:bCs/>
          <w:lang w:val="en-US" w:eastAsia="ko-KR"/>
        </w:rPr>
        <w:tab/>
        <w:t>Moderator (CMCC)</w:t>
      </w:r>
    </w:p>
    <w:p w14:paraId="70648715" w14:textId="3D6E971F" w:rsidR="00C71433" w:rsidRDefault="00C71433" w:rsidP="00C71433">
      <w:pPr>
        <w:rPr>
          <w:lang w:val="en-US" w:eastAsia="ko-KR"/>
        </w:rPr>
      </w:pPr>
      <w:r w:rsidRPr="002D7306">
        <w:rPr>
          <w:b/>
          <w:bCs/>
          <w:lang w:eastAsia="ko-KR"/>
        </w:rPr>
        <w:t>Decision:</w:t>
      </w:r>
      <w:r w:rsidRPr="002D7306">
        <w:rPr>
          <w:lang w:eastAsia="ko-KR"/>
        </w:rPr>
        <w:t xml:space="preserve"> As per decision posted on Oct </w:t>
      </w:r>
      <w:r>
        <w:rPr>
          <w:lang w:eastAsia="ko-KR"/>
        </w:rPr>
        <w:t>19</w:t>
      </w:r>
      <w:r w:rsidRPr="002D7306">
        <w:rPr>
          <w:lang w:eastAsia="ko-KR"/>
        </w:rPr>
        <w:t>th,</w:t>
      </w:r>
      <w:r>
        <w:rPr>
          <w:lang w:eastAsia="ko-KR"/>
        </w:rPr>
        <w:t xml:space="preserve"> the draft LS is endorsed. Final LS is </w:t>
      </w:r>
      <w:r w:rsidRPr="002D7306">
        <w:rPr>
          <w:highlight w:val="green"/>
          <w:lang w:eastAsia="ko-KR"/>
        </w:rPr>
        <w:t xml:space="preserve">approved in </w:t>
      </w:r>
      <w:hyperlink r:id="rId8" w:history="1">
        <w:r w:rsidRPr="002D7306">
          <w:rPr>
            <w:rStyle w:val="af5"/>
            <w:highlight w:val="green"/>
            <w:lang w:val="en-US" w:eastAsia="ko-KR"/>
          </w:rPr>
          <w:t>R1-2210602</w:t>
        </w:r>
      </w:hyperlink>
      <w:r>
        <w:rPr>
          <w:lang w:val="en-US" w:eastAsia="ko-KR"/>
        </w:rPr>
        <w:t>.</w:t>
      </w:r>
    </w:p>
    <w:p w14:paraId="56A84665" w14:textId="77777777" w:rsidR="00C563F2" w:rsidRDefault="00C563F2" w:rsidP="00C71433">
      <w:pPr>
        <w:rPr>
          <w:lang w:val="en-US" w:eastAsia="ko-KR"/>
        </w:rPr>
      </w:pPr>
    </w:p>
    <w:p w14:paraId="46EA7CB6" w14:textId="77777777" w:rsidR="00C71433" w:rsidRPr="00C45051" w:rsidRDefault="00C71433" w:rsidP="00C71433">
      <w:pPr>
        <w:rPr>
          <w:rFonts w:eastAsia="Malgun Gothic"/>
          <w:bCs/>
          <w:lang w:val="en-US" w:eastAsia="ko-KR"/>
        </w:rPr>
      </w:pPr>
      <w:r w:rsidRPr="00C45051">
        <w:rPr>
          <w:bCs/>
          <w:highlight w:val="green"/>
        </w:rPr>
        <w:t>Agreement</w:t>
      </w:r>
    </w:p>
    <w:p w14:paraId="2CBF31F4" w14:textId="77777777" w:rsidR="00C71433" w:rsidRPr="00C45051" w:rsidRDefault="00C71433" w:rsidP="00C71433">
      <w:pPr>
        <w:rPr>
          <w:rFonts w:eastAsia="Malgun Gothic"/>
          <w:lang w:eastAsia="zh-CN"/>
        </w:rPr>
      </w:pPr>
      <w:r w:rsidRPr="00C45051">
        <w:rPr>
          <w:lang w:eastAsia="zh-CN"/>
        </w:rPr>
        <w:t>Regarding random and uniform UE distribution in Dense Urban Macro layer scenario and Dense Urban Micro layer scenario for FR2-1, consider the following for UE outdoor/indoor proportion:</w:t>
      </w:r>
    </w:p>
    <w:p w14:paraId="3DEC1D55" w14:textId="77777777" w:rsidR="00C71433" w:rsidRPr="0095369B" w:rsidRDefault="00C71433">
      <w:pPr>
        <w:pStyle w:val="affe"/>
        <w:widowControl/>
        <w:numPr>
          <w:ilvl w:val="0"/>
          <w:numId w:val="8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rPr>
        <w:t>Baseline: 100% Outdoor without car penetration loss: 3km/h</w:t>
      </w:r>
    </w:p>
    <w:p w14:paraId="262E087E" w14:textId="77777777" w:rsidR="00C71433" w:rsidRPr="0095369B" w:rsidRDefault="00C71433">
      <w:pPr>
        <w:pStyle w:val="affe"/>
        <w:widowControl/>
        <w:numPr>
          <w:ilvl w:val="0"/>
          <w:numId w:val="8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rPr>
        <w:t>Optional: 20% Outdoor in cars: 30km/h, 80% Indoor in houses: 3km/h</w:t>
      </w:r>
    </w:p>
    <w:p w14:paraId="4F088F9B" w14:textId="77777777" w:rsidR="00C71433" w:rsidRPr="0095369B" w:rsidRDefault="00C71433">
      <w:pPr>
        <w:pStyle w:val="affe"/>
        <w:widowControl/>
        <w:numPr>
          <w:ilvl w:val="1"/>
          <w:numId w:val="8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lang w:eastAsia="zh-CN"/>
        </w:rPr>
        <w:t xml:space="preserve">Outdoor UEs: 1.5 m; </w:t>
      </w:r>
    </w:p>
    <w:p w14:paraId="167A123D" w14:textId="10A16B22" w:rsidR="00C71433" w:rsidRDefault="00C71433">
      <w:pPr>
        <w:pStyle w:val="affe"/>
        <w:widowControl/>
        <w:numPr>
          <w:ilvl w:val="1"/>
          <w:numId w:val="8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95369B">
        <w:rPr>
          <w:rFonts w:ascii="Times New Roman" w:hAnsi="Times New Roman"/>
          <w:sz w:val="20"/>
          <w:szCs w:val="20"/>
          <w:lang w:eastAsia="zh-CN"/>
        </w:rPr>
        <w:t>Indoor UEs: 3(n</w:t>
      </w:r>
      <w:r w:rsidRPr="0095369B">
        <w:rPr>
          <w:rFonts w:ascii="Times New Roman" w:hAnsi="Times New Roman"/>
          <w:sz w:val="20"/>
          <w:szCs w:val="20"/>
          <w:vertAlign w:val="subscript"/>
          <w:lang w:eastAsia="zh-CN"/>
        </w:rPr>
        <w:t>fl</w:t>
      </w:r>
      <w:r w:rsidRPr="0095369B">
        <w:rPr>
          <w:rFonts w:ascii="Times New Roman" w:hAnsi="Times New Roman"/>
          <w:sz w:val="20"/>
          <w:szCs w:val="20"/>
          <w:lang w:eastAsia="zh-CN"/>
        </w:rPr>
        <w:t xml:space="preserve"> – 1) + 1.5; n</w:t>
      </w:r>
      <w:r w:rsidRPr="0095369B">
        <w:rPr>
          <w:rFonts w:ascii="Times New Roman" w:hAnsi="Times New Roman"/>
          <w:sz w:val="20"/>
          <w:szCs w:val="20"/>
          <w:vertAlign w:val="subscript"/>
          <w:lang w:eastAsia="zh-CN"/>
        </w:rPr>
        <w:t>fl</w:t>
      </w:r>
      <w:r w:rsidRPr="0095369B">
        <w:rPr>
          <w:rFonts w:ascii="Times New Roman" w:hAnsi="Times New Roman"/>
          <w:sz w:val="20"/>
          <w:szCs w:val="20"/>
          <w:lang w:eastAsia="zh-CN"/>
        </w:rPr>
        <w:t xml:space="preserve"> ~ uniform(1, N</w:t>
      </w:r>
      <w:r w:rsidRPr="0095369B">
        <w:rPr>
          <w:rFonts w:ascii="Times New Roman" w:hAnsi="Times New Roman"/>
          <w:sz w:val="20"/>
          <w:szCs w:val="20"/>
          <w:vertAlign w:val="subscript"/>
          <w:lang w:eastAsia="zh-CN"/>
        </w:rPr>
        <w:t>fl</w:t>
      </w:r>
      <w:r w:rsidRPr="0095369B">
        <w:rPr>
          <w:rFonts w:ascii="Times New Roman" w:hAnsi="Times New Roman"/>
          <w:sz w:val="20"/>
          <w:szCs w:val="20"/>
          <w:lang w:eastAsia="zh-CN"/>
        </w:rPr>
        <w:t>) where N</w:t>
      </w:r>
      <w:r w:rsidRPr="0095369B">
        <w:rPr>
          <w:rFonts w:ascii="Times New Roman" w:hAnsi="Times New Roman"/>
          <w:sz w:val="20"/>
          <w:szCs w:val="20"/>
          <w:vertAlign w:val="subscript"/>
          <w:lang w:eastAsia="zh-CN"/>
        </w:rPr>
        <w:t>fl</w:t>
      </w:r>
      <w:r w:rsidRPr="0095369B">
        <w:rPr>
          <w:rFonts w:ascii="Times New Roman" w:hAnsi="Times New Roman"/>
          <w:sz w:val="20"/>
          <w:szCs w:val="20"/>
          <w:lang w:eastAsia="zh-CN"/>
        </w:rPr>
        <w:t xml:space="preserve"> ~ uniform(4,8)</w:t>
      </w:r>
    </w:p>
    <w:p w14:paraId="1B97B40C" w14:textId="77777777" w:rsidR="00C563F2" w:rsidRPr="0095369B" w:rsidRDefault="00C563F2" w:rsidP="00C563F2">
      <w:pPr>
        <w:pStyle w:val="affe"/>
        <w:widowControl/>
        <w:overflowPunct w:val="0"/>
        <w:autoSpaceDE w:val="0"/>
        <w:autoSpaceDN w:val="0"/>
        <w:adjustRightInd w:val="0"/>
        <w:spacing w:after="180"/>
        <w:ind w:leftChars="0" w:left="1160"/>
        <w:contextualSpacing/>
        <w:jc w:val="left"/>
        <w:textAlignment w:val="baseline"/>
        <w:rPr>
          <w:rFonts w:ascii="Times New Roman" w:hAnsi="Times New Roman"/>
          <w:sz w:val="20"/>
          <w:szCs w:val="20"/>
        </w:rPr>
      </w:pPr>
    </w:p>
    <w:p w14:paraId="641A7B56" w14:textId="77777777" w:rsidR="00C71433" w:rsidRPr="00C45051" w:rsidRDefault="00C71433" w:rsidP="00C71433">
      <w:pPr>
        <w:rPr>
          <w:rFonts w:eastAsia="Malgun Gothic"/>
          <w:bCs/>
          <w:lang w:val="en-US" w:eastAsia="ko-KR"/>
        </w:rPr>
      </w:pPr>
      <w:r w:rsidRPr="00C45051">
        <w:rPr>
          <w:bCs/>
          <w:highlight w:val="green"/>
        </w:rPr>
        <w:t>Agreement</w:t>
      </w:r>
    </w:p>
    <w:p w14:paraId="66FA6F87" w14:textId="77777777" w:rsidR="00C71433" w:rsidRPr="00C45051" w:rsidRDefault="00C71433" w:rsidP="00C71433">
      <w:pPr>
        <w:rPr>
          <w:rFonts w:eastAsia="Malgun Gothic"/>
          <w:lang w:eastAsia="zh-CN"/>
        </w:rPr>
      </w:pPr>
      <w:r w:rsidRPr="00C45051">
        <w:rPr>
          <w:lang w:eastAsia="zh-CN"/>
        </w:rPr>
        <w:t xml:space="preserve">For SLS evaluation purposes only, Alt 1/2/4 (SBFD UL subband is about 20% of the channel bandwidth) and SBFD Subband configuration#1 with {DUD} pattern, the following is assumed: </w:t>
      </w:r>
    </w:p>
    <w:p w14:paraId="30956D5A" w14:textId="77777777" w:rsidR="00C71433" w:rsidRPr="00C45051" w:rsidRDefault="00C71433">
      <w:pPr>
        <w:numPr>
          <w:ilvl w:val="0"/>
          <w:numId w:val="83"/>
        </w:numPr>
        <w:overflowPunct/>
        <w:autoSpaceDE/>
        <w:autoSpaceDN/>
        <w:adjustRightInd/>
        <w:spacing w:after="0"/>
        <w:textAlignment w:val="auto"/>
        <w:rPr>
          <w:lang w:eastAsia="x-none"/>
        </w:rPr>
      </w:pPr>
      <w:r w:rsidRPr="00C45051">
        <w:rPr>
          <w:lang w:eastAsia="x-none"/>
        </w:rPr>
        <w:t xml:space="preserve">For FR1 </w:t>
      </w:r>
    </w:p>
    <w:p w14:paraId="6F90F154" w14:textId="77777777" w:rsidR="00C71433" w:rsidRPr="00C45051" w:rsidRDefault="00C71433">
      <w:pPr>
        <w:numPr>
          <w:ilvl w:val="1"/>
          <w:numId w:val="83"/>
        </w:numPr>
        <w:overflowPunct/>
        <w:autoSpaceDE/>
        <w:autoSpaceDN/>
        <w:adjustRightInd/>
        <w:spacing w:after="0"/>
        <w:ind w:left="1134" w:hanging="283"/>
        <w:textAlignment w:val="auto"/>
        <w:rPr>
          <w:lang w:eastAsia="x-none"/>
        </w:rPr>
      </w:pPr>
      <w:r w:rsidRPr="00C45051">
        <w:rPr>
          <w:lang w:eastAsia="zh-CN"/>
        </w:rPr>
        <w:t>Baseline: 100MHz channel bandwidth and 30kHz SCS (273 PRB): &lt; N</w:t>
      </w:r>
      <w:r w:rsidRPr="00C45051">
        <w:rPr>
          <w:vertAlign w:val="subscript"/>
          <w:lang w:eastAsia="zh-CN"/>
        </w:rPr>
        <w:t>D</w:t>
      </w:r>
      <w:r w:rsidRPr="00C45051">
        <w:rPr>
          <w:lang w:eastAsia="zh-CN"/>
        </w:rPr>
        <w:t>, N</w:t>
      </w:r>
      <w:r w:rsidRPr="00C45051">
        <w:rPr>
          <w:vertAlign w:val="subscript"/>
          <w:lang w:eastAsia="zh-CN"/>
        </w:rPr>
        <w:t>U</w:t>
      </w:r>
      <w:r w:rsidRPr="00C45051">
        <w:rPr>
          <w:lang w:eastAsia="zh-CN"/>
        </w:rPr>
        <w:t>,</w:t>
      </w:r>
      <w:r w:rsidRPr="00C45051">
        <w:rPr>
          <w:vertAlign w:val="subscript"/>
          <w:lang w:eastAsia="zh-CN"/>
        </w:rPr>
        <w:t xml:space="preserve"> </w:t>
      </w:r>
      <w:r w:rsidRPr="00C45051">
        <w:rPr>
          <w:lang w:eastAsia="zh-CN"/>
        </w:rPr>
        <w:t>N</w:t>
      </w:r>
      <w:r w:rsidRPr="00C45051">
        <w:rPr>
          <w:vertAlign w:val="subscript"/>
          <w:lang w:eastAsia="zh-CN"/>
        </w:rPr>
        <w:t>G</w:t>
      </w:r>
      <w:r w:rsidRPr="00C45051">
        <w:rPr>
          <w:lang w:eastAsia="zh-CN"/>
        </w:rPr>
        <w:t xml:space="preserve"> &gt; = &lt;104, 55, 5&gt;</w:t>
      </w:r>
    </w:p>
    <w:p w14:paraId="26872957" w14:textId="77777777" w:rsidR="00C71433" w:rsidRPr="00C45051" w:rsidRDefault="00C71433">
      <w:pPr>
        <w:numPr>
          <w:ilvl w:val="1"/>
          <w:numId w:val="83"/>
        </w:numPr>
        <w:overflowPunct/>
        <w:autoSpaceDE/>
        <w:autoSpaceDN/>
        <w:adjustRightInd/>
        <w:spacing w:after="0"/>
        <w:ind w:left="1134" w:hanging="283"/>
        <w:textAlignment w:val="auto"/>
        <w:rPr>
          <w:lang w:eastAsia="x-none"/>
        </w:rPr>
      </w:pPr>
      <w:r w:rsidRPr="00C45051">
        <w:rPr>
          <w:lang w:eastAsia="zh-CN"/>
        </w:rPr>
        <w:t>Optional: 100MHz channel bandwidth and 30kHz SCS (273 PRB): &lt; N</w:t>
      </w:r>
      <w:r w:rsidRPr="00C45051">
        <w:rPr>
          <w:vertAlign w:val="subscript"/>
          <w:lang w:eastAsia="zh-CN"/>
        </w:rPr>
        <w:t>D</w:t>
      </w:r>
      <w:r w:rsidRPr="00C45051">
        <w:rPr>
          <w:lang w:eastAsia="zh-CN"/>
        </w:rPr>
        <w:t>, N</w:t>
      </w:r>
      <w:r w:rsidRPr="00C45051">
        <w:rPr>
          <w:vertAlign w:val="subscript"/>
          <w:lang w:eastAsia="zh-CN"/>
        </w:rPr>
        <w:t>U</w:t>
      </w:r>
      <w:r w:rsidRPr="00C45051">
        <w:rPr>
          <w:lang w:eastAsia="zh-CN"/>
        </w:rPr>
        <w:t>,</w:t>
      </w:r>
      <w:r w:rsidRPr="00C45051">
        <w:rPr>
          <w:vertAlign w:val="subscript"/>
          <w:lang w:eastAsia="zh-CN"/>
        </w:rPr>
        <w:t xml:space="preserve"> </w:t>
      </w:r>
      <w:r w:rsidRPr="00C45051">
        <w:rPr>
          <w:lang w:eastAsia="zh-CN"/>
        </w:rPr>
        <w:t>N</w:t>
      </w:r>
      <w:r w:rsidRPr="00C45051">
        <w:rPr>
          <w:vertAlign w:val="subscript"/>
          <w:lang w:eastAsia="zh-CN"/>
        </w:rPr>
        <w:t>G</w:t>
      </w:r>
      <w:r w:rsidRPr="00C45051">
        <w:rPr>
          <w:lang w:eastAsia="zh-CN"/>
        </w:rPr>
        <w:t xml:space="preserve"> &gt; = &lt;106, 51, 5&gt;</w:t>
      </w:r>
    </w:p>
    <w:p w14:paraId="2A49B1F8" w14:textId="77777777" w:rsidR="00C71433" w:rsidRPr="00C45051" w:rsidRDefault="00C71433">
      <w:pPr>
        <w:numPr>
          <w:ilvl w:val="0"/>
          <w:numId w:val="83"/>
        </w:numPr>
        <w:overflowPunct/>
        <w:autoSpaceDE/>
        <w:autoSpaceDN/>
        <w:adjustRightInd/>
        <w:spacing w:after="0"/>
        <w:textAlignment w:val="auto"/>
        <w:rPr>
          <w:lang w:eastAsia="x-none"/>
        </w:rPr>
      </w:pPr>
      <w:r w:rsidRPr="00C45051">
        <w:rPr>
          <w:lang w:eastAsia="x-none"/>
        </w:rPr>
        <w:t>For FR2</w:t>
      </w:r>
    </w:p>
    <w:p w14:paraId="683D35E2" w14:textId="77777777" w:rsidR="00C71433" w:rsidRPr="00C45051" w:rsidRDefault="00C71433">
      <w:pPr>
        <w:numPr>
          <w:ilvl w:val="1"/>
          <w:numId w:val="83"/>
        </w:numPr>
        <w:overflowPunct/>
        <w:autoSpaceDE/>
        <w:autoSpaceDN/>
        <w:adjustRightInd/>
        <w:spacing w:after="0"/>
        <w:ind w:left="1134" w:hanging="283"/>
        <w:textAlignment w:val="auto"/>
        <w:rPr>
          <w:lang w:eastAsia="x-none"/>
        </w:rPr>
      </w:pPr>
      <w:r w:rsidRPr="00C45051">
        <w:rPr>
          <w:lang w:eastAsia="zh-CN"/>
        </w:rPr>
        <w:t>Baseline: 100MHz channel bandwidth and 120kHz SCS (66 PRB) &lt; N</w:t>
      </w:r>
      <w:r w:rsidRPr="00C45051">
        <w:rPr>
          <w:vertAlign w:val="subscript"/>
          <w:lang w:eastAsia="zh-CN"/>
        </w:rPr>
        <w:t>D</w:t>
      </w:r>
      <w:r w:rsidRPr="00C45051">
        <w:rPr>
          <w:lang w:eastAsia="zh-CN"/>
        </w:rPr>
        <w:t>, N</w:t>
      </w:r>
      <w:r w:rsidRPr="00C45051">
        <w:rPr>
          <w:vertAlign w:val="subscript"/>
          <w:lang w:eastAsia="zh-CN"/>
        </w:rPr>
        <w:t>U</w:t>
      </w:r>
      <w:r w:rsidRPr="00C45051">
        <w:rPr>
          <w:lang w:eastAsia="zh-CN"/>
        </w:rPr>
        <w:t>,</w:t>
      </w:r>
      <w:r w:rsidRPr="00C45051">
        <w:rPr>
          <w:vertAlign w:val="subscript"/>
          <w:lang w:eastAsia="zh-CN"/>
        </w:rPr>
        <w:t xml:space="preserve"> </w:t>
      </w:r>
      <w:r w:rsidRPr="00C45051">
        <w:rPr>
          <w:lang w:eastAsia="zh-CN"/>
        </w:rPr>
        <w:t>N</w:t>
      </w:r>
      <w:r w:rsidRPr="00C45051">
        <w:rPr>
          <w:vertAlign w:val="subscript"/>
          <w:lang w:eastAsia="zh-CN"/>
        </w:rPr>
        <w:t>G</w:t>
      </w:r>
      <w:r w:rsidRPr="00C45051">
        <w:rPr>
          <w:lang w:eastAsia="zh-CN"/>
        </w:rPr>
        <w:t xml:space="preserve"> &gt; = &lt;25, 14, 1&gt;</w:t>
      </w:r>
    </w:p>
    <w:p w14:paraId="0F490130" w14:textId="77777777" w:rsidR="00C71433" w:rsidRPr="00C45051" w:rsidRDefault="00C71433">
      <w:pPr>
        <w:numPr>
          <w:ilvl w:val="1"/>
          <w:numId w:val="83"/>
        </w:numPr>
        <w:overflowPunct/>
        <w:autoSpaceDE/>
        <w:autoSpaceDN/>
        <w:adjustRightInd/>
        <w:spacing w:after="0"/>
        <w:ind w:left="1134" w:hanging="283"/>
        <w:textAlignment w:val="auto"/>
        <w:rPr>
          <w:lang w:eastAsia="x-none"/>
        </w:rPr>
      </w:pPr>
      <w:r w:rsidRPr="00C45051">
        <w:rPr>
          <w:lang w:eastAsia="zh-CN"/>
        </w:rPr>
        <w:t>Optional: 200MHz channel bandwidth and 120kHz SCS (132 PRB): &lt; N</w:t>
      </w:r>
      <w:r w:rsidRPr="00C45051">
        <w:rPr>
          <w:vertAlign w:val="subscript"/>
          <w:lang w:eastAsia="zh-CN"/>
        </w:rPr>
        <w:t>D</w:t>
      </w:r>
      <w:r w:rsidRPr="00C45051">
        <w:rPr>
          <w:lang w:eastAsia="zh-CN"/>
        </w:rPr>
        <w:t>, N</w:t>
      </w:r>
      <w:r w:rsidRPr="00C45051">
        <w:rPr>
          <w:vertAlign w:val="subscript"/>
          <w:lang w:eastAsia="zh-CN"/>
        </w:rPr>
        <w:t>U</w:t>
      </w:r>
      <w:r w:rsidRPr="00C45051">
        <w:rPr>
          <w:lang w:eastAsia="zh-CN"/>
        </w:rPr>
        <w:t>,</w:t>
      </w:r>
      <w:r w:rsidRPr="00C45051">
        <w:rPr>
          <w:vertAlign w:val="subscript"/>
          <w:lang w:eastAsia="zh-CN"/>
        </w:rPr>
        <w:t xml:space="preserve"> </w:t>
      </w:r>
      <w:r w:rsidRPr="00C45051">
        <w:rPr>
          <w:lang w:eastAsia="zh-CN"/>
        </w:rPr>
        <w:t>N</w:t>
      </w:r>
      <w:r w:rsidRPr="00C45051">
        <w:rPr>
          <w:vertAlign w:val="subscript"/>
          <w:lang w:eastAsia="zh-CN"/>
        </w:rPr>
        <w:t>G</w:t>
      </w:r>
      <w:r w:rsidRPr="00C45051">
        <w:rPr>
          <w:lang w:eastAsia="zh-CN"/>
        </w:rPr>
        <w:t xml:space="preserve"> &gt; = &lt;47, 32, 3&gt;</w:t>
      </w:r>
    </w:p>
    <w:p w14:paraId="7EBF38FE" w14:textId="77777777" w:rsidR="00C71433" w:rsidRPr="00C45051" w:rsidRDefault="00C71433">
      <w:pPr>
        <w:numPr>
          <w:ilvl w:val="0"/>
          <w:numId w:val="83"/>
        </w:numPr>
        <w:overflowPunct/>
        <w:autoSpaceDE/>
        <w:autoSpaceDN/>
        <w:adjustRightInd/>
        <w:spacing w:after="0"/>
        <w:textAlignment w:val="auto"/>
        <w:rPr>
          <w:lang w:eastAsia="x-none"/>
        </w:rPr>
      </w:pPr>
      <w:r w:rsidRPr="00C45051">
        <w:rPr>
          <w:lang w:eastAsia="zh-CN"/>
        </w:rPr>
        <w:t>Other values of &lt; N</w:t>
      </w:r>
      <w:r w:rsidRPr="00C45051">
        <w:rPr>
          <w:vertAlign w:val="subscript"/>
          <w:lang w:eastAsia="zh-CN"/>
        </w:rPr>
        <w:t>D</w:t>
      </w:r>
      <w:r w:rsidRPr="00C45051">
        <w:rPr>
          <w:lang w:eastAsia="zh-CN"/>
        </w:rPr>
        <w:t>, N</w:t>
      </w:r>
      <w:r w:rsidRPr="00C45051">
        <w:rPr>
          <w:vertAlign w:val="subscript"/>
          <w:lang w:eastAsia="zh-CN"/>
        </w:rPr>
        <w:t>U</w:t>
      </w:r>
      <w:r w:rsidRPr="00C45051">
        <w:rPr>
          <w:lang w:eastAsia="zh-CN"/>
        </w:rPr>
        <w:t>,</w:t>
      </w:r>
      <w:r w:rsidRPr="00C45051">
        <w:rPr>
          <w:vertAlign w:val="subscript"/>
          <w:lang w:eastAsia="zh-CN"/>
        </w:rPr>
        <w:t xml:space="preserve"> </w:t>
      </w:r>
      <w:r w:rsidRPr="00C45051">
        <w:rPr>
          <w:lang w:eastAsia="zh-CN"/>
        </w:rPr>
        <w:t>N</w:t>
      </w:r>
      <w:r w:rsidRPr="00C45051">
        <w:rPr>
          <w:vertAlign w:val="subscript"/>
          <w:lang w:eastAsia="zh-CN"/>
        </w:rPr>
        <w:t>G</w:t>
      </w:r>
      <w:r w:rsidRPr="00C45051">
        <w:rPr>
          <w:lang w:eastAsia="zh-CN"/>
        </w:rPr>
        <w:t xml:space="preserve"> &gt; are not precluded and can be reported by companies.</w:t>
      </w:r>
    </w:p>
    <w:p w14:paraId="08FA6F13" w14:textId="77777777" w:rsidR="00C71433" w:rsidRPr="00C45051" w:rsidRDefault="00C71433" w:rsidP="00C71433">
      <w:pPr>
        <w:rPr>
          <w:rFonts w:eastAsia="Malgun Gothic"/>
          <w:bCs/>
          <w:lang w:eastAsia="zh-CN"/>
        </w:rPr>
      </w:pPr>
    </w:p>
    <w:p w14:paraId="0A83D6B1" w14:textId="77777777" w:rsidR="00C71433" w:rsidRPr="00C45051" w:rsidRDefault="00C71433" w:rsidP="00C71433">
      <w:pPr>
        <w:rPr>
          <w:rFonts w:eastAsia="Malgun Gothic"/>
          <w:bCs/>
          <w:lang w:val="en-US" w:eastAsia="ko-KR"/>
        </w:rPr>
      </w:pPr>
      <w:r w:rsidRPr="00C45051">
        <w:rPr>
          <w:bCs/>
          <w:highlight w:val="green"/>
        </w:rPr>
        <w:t>Agreement</w:t>
      </w:r>
    </w:p>
    <w:p w14:paraId="09C091B8" w14:textId="2B1DB801" w:rsidR="00C71433" w:rsidRPr="0095369B" w:rsidRDefault="00C71433" w:rsidP="00C71433">
      <w:pPr>
        <w:rPr>
          <w:rFonts w:eastAsia="Malgun Gothic"/>
          <w:lang w:eastAsia="zh-CN"/>
        </w:rPr>
      </w:pPr>
      <w:r w:rsidRPr="00C45051">
        <w:rPr>
          <w:lang w:eastAsia="zh-CN"/>
        </w:rPr>
        <w:t>For SBFD evaluation, companies should report the guard symbols assumed in the SBFD operation.</w:t>
      </w:r>
    </w:p>
    <w:p w14:paraId="18AAA99F" w14:textId="77777777" w:rsidR="00C563F2" w:rsidRDefault="00C563F2" w:rsidP="00C71433">
      <w:pPr>
        <w:rPr>
          <w:bCs/>
          <w:highlight w:val="green"/>
        </w:rPr>
      </w:pPr>
    </w:p>
    <w:p w14:paraId="3BA3090D" w14:textId="5254C231" w:rsidR="00C71433" w:rsidRPr="00C45051" w:rsidRDefault="00C71433" w:rsidP="00C71433">
      <w:pPr>
        <w:rPr>
          <w:rFonts w:eastAsia="Malgun Gothic"/>
          <w:bCs/>
          <w:lang w:val="en-US" w:eastAsia="ko-KR"/>
        </w:rPr>
      </w:pPr>
      <w:r w:rsidRPr="00C45051">
        <w:rPr>
          <w:bCs/>
          <w:highlight w:val="green"/>
        </w:rPr>
        <w:t>Agreement</w:t>
      </w:r>
    </w:p>
    <w:p w14:paraId="765B3BC2" w14:textId="2E28BE47" w:rsidR="00CB43A8" w:rsidRPr="0095369B" w:rsidRDefault="00C71433" w:rsidP="009F6C32">
      <w:pPr>
        <w:rPr>
          <w:rFonts w:eastAsia="Malgun Gothic"/>
          <w:lang w:eastAsia="zh-CN"/>
        </w:rPr>
      </w:pPr>
      <w:r w:rsidRPr="00C45051">
        <w:rPr>
          <w:lang w:eastAsia="zh-CN"/>
        </w:rPr>
        <w:t>Regarding Option 2 of UE-UE channel model for Dense urban/Urban macro scenarios, use NLOS when two indoor UEs are in different buildings.</w:t>
      </w:r>
    </w:p>
    <w:p w14:paraId="07CFEA29" w14:textId="77777777" w:rsidR="00CB43A8" w:rsidRPr="009F6C32" w:rsidRDefault="00CB43A8" w:rsidP="009F6C32">
      <w:pPr>
        <w:rPr>
          <w:rFonts w:eastAsiaTheme="minorEastAsia"/>
          <w:b/>
          <w:bCs/>
          <w:u w:val="single"/>
          <w:lang w:eastAsia="zh-CN"/>
        </w:rPr>
      </w:pPr>
    </w:p>
    <w:p w14:paraId="0A10A5C0" w14:textId="507BDB66" w:rsidR="00BC1138" w:rsidRDefault="00BC1138" w:rsidP="009F6C32">
      <w:pPr>
        <w:rPr>
          <w:rFonts w:eastAsia="Yu Mincho"/>
          <w:b/>
          <w:bCs/>
          <w:u w:val="single"/>
          <w:lang w:eastAsia="ja-JP"/>
        </w:rPr>
      </w:pPr>
      <w:r w:rsidRPr="00BC1138">
        <w:rPr>
          <w:rFonts w:eastAsia="Yu Mincho"/>
          <w:b/>
          <w:bCs/>
          <w:u w:val="single"/>
          <w:lang w:eastAsia="ja-JP"/>
        </w:rPr>
        <w:t>Subband non-overlapping full duplex</w:t>
      </w:r>
    </w:p>
    <w:p w14:paraId="71348EF5" w14:textId="77777777" w:rsidR="00C21219" w:rsidRPr="00365EF4" w:rsidRDefault="00C21219" w:rsidP="00C21219">
      <w:pPr>
        <w:rPr>
          <w:highlight w:val="green"/>
          <w:lang w:eastAsia="zh-CN"/>
        </w:rPr>
      </w:pPr>
      <w:r w:rsidRPr="00365EF4">
        <w:rPr>
          <w:highlight w:val="green"/>
          <w:lang w:eastAsia="zh-CN"/>
        </w:rPr>
        <w:t>Agreement:</w:t>
      </w:r>
    </w:p>
    <w:p w14:paraId="085D3801" w14:textId="77777777" w:rsidR="00C21219" w:rsidRPr="00365EF4" w:rsidRDefault="00C21219" w:rsidP="00C21219">
      <w:pPr>
        <w:rPr>
          <w:lang w:eastAsia="zh-CN"/>
        </w:rPr>
      </w:pPr>
      <w:r w:rsidRPr="00365EF4">
        <w:rPr>
          <w:lang w:eastAsia="zh-CN"/>
        </w:rPr>
        <w:t>F</w:t>
      </w:r>
      <w:r w:rsidRPr="00365EF4">
        <w:t>or SBFD operation at least for RRC_CONNECTED state</w:t>
      </w:r>
      <w:r w:rsidRPr="00365EF4">
        <w:rPr>
          <w:lang w:eastAsia="zh-CN"/>
        </w:rPr>
        <w:t xml:space="preserve">, it is agreed that </w:t>
      </w:r>
      <w:r w:rsidRPr="00365EF4">
        <w:t>SBFD operation Alt 4 is the baseline</w:t>
      </w:r>
      <w:r w:rsidRPr="00365EF4">
        <w:rPr>
          <w:lang w:eastAsia="zh-CN"/>
        </w:rPr>
        <w:t>.</w:t>
      </w:r>
    </w:p>
    <w:p w14:paraId="7B3A4086" w14:textId="77777777" w:rsidR="00C21219" w:rsidRPr="00C21219" w:rsidRDefault="00C21219">
      <w:pPr>
        <w:pStyle w:val="affe"/>
        <w:widowControl/>
        <w:numPr>
          <w:ilvl w:val="0"/>
          <w:numId w:val="9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C21219">
        <w:rPr>
          <w:rFonts w:ascii="Times New Roman" w:hAnsi="Times New Roman"/>
          <w:sz w:val="20"/>
          <w:szCs w:val="20"/>
        </w:rPr>
        <w:t>SBFD operation Alt 4:</w:t>
      </w:r>
    </w:p>
    <w:p w14:paraId="04CA3D6F" w14:textId="77777777" w:rsidR="00C21219" w:rsidRPr="00C21219" w:rsidRDefault="00C21219">
      <w:pPr>
        <w:pStyle w:val="affe"/>
        <w:widowControl/>
        <w:numPr>
          <w:ilvl w:val="1"/>
          <w:numId w:val="9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C21219">
        <w:rPr>
          <w:rFonts w:ascii="Times New Roman" w:hAnsi="Times New Roman"/>
          <w:sz w:val="20"/>
          <w:szCs w:val="20"/>
        </w:rPr>
        <w:t xml:space="preserve">Both time and frequency locations of subbands for SBFD operation are known to SBFD aware UEs. </w:t>
      </w:r>
    </w:p>
    <w:p w14:paraId="5DA37C67" w14:textId="77777777" w:rsidR="00C21219" w:rsidRPr="00C21219" w:rsidRDefault="00C21219">
      <w:pPr>
        <w:pStyle w:val="affe"/>
        <w:widowControl/>
        <w:numPr>
          <w:ilvl w:val="1"/>
          <w:numId w:val="9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C21219">
        <w:rPr>
          <w:rFonts w:ascii="Times New Roman" w:hAnsi="Times New Roman"/>
          <w:sz w:val="20"/>
          <w:szCs w:val="20"/>
        </w:rPr>
        <w:t>UE behaviors for non-SBFD aware UEs follow existing specifications.</w:t>
      </w:r>
    </w:p>
    <w:p w14:paraId="63E85448" w14:textId="77777777" w:rsidR="00C21219" w:rsidRPr="00C21219" w:rsidRDefault="00C21219">
      <w:pPr>
        <w:pStyle w:val="affe"/>
        <w:widowControl/>
        <w:numPr>
          <w:ilvl w:val="1"/>
          <w:numId w:val="9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C21219">
        <w:rPr>
          <w:rFonts w:ascii="Times New Roman" w:hAnsi="Times New Roman"/>
          <w:sz w:val="20"/>
          <w:szCs w:val="20"/>
        </w:rPr>
        <w:t>From RAN1 perspective, new UE behaviors can be introduced for SBFD aware UEs based on the time and frequency locations of subbands for SBFD operation.</w:t>
      </w:r>
    </w:p>
    <w:p w14:paraId="220925BC" w14:textId="77777777" w:rsidR="003A73E7" w:rsidRDefault="003A73E7" w:rsidP="00C21219">
      <w:pPr>
        <w:rPr>
          <w:highlight w:val="green"/>
          <w:lang w:eastAsia="zh-CN"/>
        </w:rPr>
      </w:pPr>
    </w:p>
    <w:p w14:paraId="62F63854" w14:textId="3DFCB06D" w:rsidR="00C21219" w:rsidRPr="00365EF4" w:rsidRDefault="00C21219" w:rsidP="00C21219">
      <w:pPr>
        <w:rPr>
          <w:highlight w:val="green"/>
          <w:lang w:eastAsia="zh-CN"/>
        </w:rPr>
      </w:pPr>
      <w:r w:rsidRPr="00365EF4">
        <w:rPr>
          <w:highlight w:val="green"/>
          <w:lang w:eastAsia="zh-CN"/>
        </w:rPr>
        <w:t>Agreement:</w:t>
      </w:r>
    </w:p>
    <w:p w14:paraId="1ADBD71E" w14:textId="77777777" w:rsidR="00C21219" w:rsidRPr="00365EF4" w:rsidRDefault="00C21219" w:rsidP="00C21219">
      <w:pPr>
        <w:rPr>
          <w:lang w:eastAsia="zh-CN"/>
        </w:rPr>
      </w:pPr>
      <w:r w:rsidRPr="00365EF4">
        <w:rPr>
          <w:lang w:eastAsia="zh-CN"/>
        </w:rPr>
        <w:lastRenderedPageBreak/>
        <w:t>For semi-static configuration of subband frequency locations for SBFD operation, at least explicit indication of frequency</w:t>
      </w:r>
      <w:r w:rsidRPr="00365EF4">
        <w:t xml:space="preserve"> location of UL subband</w:t>
      </w:r>
      <w:r w:rsidRPr="00365EF4">
        <w:rPr>
          <w:lang w:eastAsia="zh-CN"/>
        </w:rPr>
        <w:t xml:space="preserve"> is required.</w:t>
      </w:r>
    </w:p>
    <w:p w14:paraId="7ED86340" w14:textId="77777777" w:rsidR="00C21219" w:rsidRPr="00C21219" w:rsidRDefault="00C21219">
      <w:pPr>
        <w:pStyle w:val="affe"/>
        <w:widowControl/>
        <w:numPr>
          <w:ilvl w:val="0"/>
          <w:numId w:val="9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C21219">
        <w:rPr>
          <w:rFonts w:ascii="Times New Roman" w:hAnsi="Times New Roman"/>
          <w:sz w:val="20"/>
          <w:szCs w:val="20"/>
        </w:rPr>
        <w:t>FFS: Whether frequency location of other subbands types is explicitly indicated or implicitly determined.</w:t>
      </w:r>
    </w:p>
    <w:p w14:paraId="4E6487C8" w14:textId="77777777" w:rsidR="00C21219" w:rsidRPr="00365EF4" w:rsidRDefault="00C21219" w:rsidP="00C21219">
      <w:pPr>
        <w:rPr>
          <w:rFonts w:eastAsia="Malgun Gothic"/>
          <w:lang w:eastAsia="zh-CN"/>
        </w:rPr>
      </w:pPr>
    </w:p>
    <w:p w14:paraId="7E0F959A" w14:textId="77777777" w:rsidR="00C21219" w:rsidRPr="00011137" w:rsidRDefault="00C21219" w:rsidP="00C21219">
      <w:pPr>
        <w:rPr>
          <w:highlight w:val="green"/>
          <w:lang w:eastAsia="zh-CN"/>
        </w:rPr>
      </w:pPr>
      <w:r w:rsidRPr="00011137">
        <w:rPr>
          <w:highlight w:val="green"/>
          <w:lang w:eastAsia="zh-CN"/>
        </w:rPr>
        <w:t>Agreement:</w:t>
      </w:r>
    </w:p>
    <w:p w14:paraId="36EB1EF8" w14:textId="77777777" w:rsidR="00C21219" w:rsidRPr="00011137" w:rsidRDefault="00C21219" w:rsidP="00C21219">
      <w:pPr>
        <w:rPr>
          <w:lang w:eastAsia="zh-CN"/>
        </w:rPr>
      </w:pPr>
      <w:r w:rsidRPr="00011137">
        <w:rPr>
          <w:lang w:eastAsia="zh-CN"/>
        </w:rPr>
        <w:t xml:space="preserve">Study impact and potential enhancements of </w:t>
      </w:r>
      <w:r w:rsidRPr="00011137">
        <w:t>CSI-RS resource</w:t>
      </w:r>
      <w:r w:rsidRPr="00011137">
        <w:rPr>
          <w:lang w:eastAsia="zh-CN"/>
        </w:rPr>
        <w:t xml:space="preserve"> set frequency domain resource allocation and </w:t>
      </w:r>
      <w:r w:rsidRPr="00011137">
        <w:t>CSI report</w:t>
      </w:r>
      <w:r w:rsidRPr="00011137">
        <w:rPr>
          <w:lang w:eastAsia="zh-CN"/>
        </w:rPr>
        <w:t>ing</w:t>
      </w:r>
      <w:r w:rsidRPr="00011137">
        <w:t xml:space="preserve"> configuration across non-contiguous DL subbands</w:t>
      </w:r>
      <w:r w:rsidRPr="00011137">
        <w:rPr>
          <w:lang w:eastAsia="zh-CN"/>
        </w:rPr>
        <w:t>.</w:t>
      </w:r>
    </w:p>
    <w:p w14:paraId="750FEAD4" w14:textId="77777777" w:rsidR="00C21219" w:rsidRPr="00011137" w:rsidRDefault="00C21219" w:rsidP="00C21219">
      <w:pPr>
        <w:rPr>
          <w:lang w:eastAsia="ko-KR"/>
        </w:rPr>
      </w:pPr>
    </w:p>
    <w:p w14:paraId="7EB0C5F1" w14:textId="77777777" w:rsidR="00C21219" w:rsidRPr="00011137" w:rsidRDefault="00C21219" w:rsidP="00C21219">
      <w:pPr>
        <w:rPr>
          <w:highlight w:val="green"/>
          <w:lang w:eastAsia="zh-CN"/>
        </w:rPr>
      </w:pPr>
      <w:r w:rsidRPr="00011137">
        <w:rPr>
          <w:highlight w:val="green"/>
          <w:lang w:eastAsia="zh-CN"/>
        </w:rPr>
        <w:t>Agreement:</w:t>
      </w:r>
    </w:p>
    <w:p w14:paraId="5EA6A35D" w14:textId="77777777" w:rsidR="00C21219" w:rsidRPr="00011137" w:rsidRDefault="00C21219" w:rsidP="00C21219">
      <w:pPr>
        <w:rPr>
          <w:lang w:eastAsia="zh-CN"/>
        </w:rPr>
      </w:pPr>
      <w:r w:rsidRPr="00011137">
        <w:rPr>
          <w:lang w:eastAsia="zh-CN"/>
        </w:rPr>
        <w:t xml:space="preserve">Identify if there are any cases of time domain conflict of UE’s UL and DL operation in the same SBFD symbol for SBFD aware UE </w:t>
      </w:r>
    </w:p>
    <w:p w14:paraId="39D60785" w14:textId="77777777" w:rsidR="00C21219" w:rsidRPr="00C21219" w:rsidRDefault="00C21219">
      <w:pPr>
        <w:pStyle w:val="affe"/>
        <w:widowControl/>
        <w:numPr>
          <w:ilvl w:val="0"/>
          <w:numId w:val="96"/>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r w:rsidRPr="00C21219">
        <w:rPr>
          <w:rFonts w:ascii="Times New Roman" w:hAnsi="Times New Roman"/>
          <w:sz w:val="20"/>
          <w:szCs w:val="20"/>
          <w:lang w:eastAsia="ko-KR"/>
        </w:rPr>
        <w:t>If there are, whether/how to avoid/handle such collision cases (as second step)</w:t>
      </w:r>
    </w:p>
    <w:p w14:paraId="1EDEAAA1" w14:textId="77777777" w:rsidR="003A73E7" w:rsidRDefault="003A73E7" w:rsidP="00C21219">
      <w:pPr>
        <w:rPr>
          <w:highlight w:val="green"/>
          <w:lang w:eastAsia="zh-CN"/>
        </w:rPr>
      </w:pPr>
    </w:p>
    <w:p w14:paraId="62EB3FE6" w14:textId="53F9527F" w:rsidR="00C21219" w:rsidRPr="00011137" w:rsidRDefault="00C21219" w:rsidP="00C21219">
      <w:pPr>
        <w:rPr>
          <w:highlight w:val="green"/>
          <w:lang w:eastAsia="zh-CN"/>
        </w:rPr>
      </w:pPr>
      <w:r w:rsidRPr="00011137">
        <w:rPr>
          <w:highlight w:val="green"/>
          <w:lang w:eastAsia="zh-CN"/>
        </w:rPr>
        <w:t>Agreement:</w:t>
      </w:r>
    </w:p>
    <w:p w14:paraId="75FF3870" w14:textId="77777777" w:rsidR="00C21219" w:rsidRPr="00011137" w:rsidRDefault="00C21219" w:rsidP="00C21219">
      <w:pPr>
        <w:rPr>
          <w:lang w:eastAsia="zh-CN"/>
        </w:rPr>
      </w:pPr>
      <w:r w:rsidRPr="00011137">
        <w:rPr>
          <w:lang w:eastAsia="zh-CN"/>
        </w:rPr>
        <w:t xml:space="preserve">Study impact/potential enhancements for UE-to-UE CLI-RSSI measurement/report considering non-contiguous </w:t>
      </w:r>
      <w:r w:rsidRPr="00011137">
        <w:rPr>
          <w:lang w:eastAsia="ko-KR"/>
        </w:rPr>
        <w:t>measurement resource in frequency</w:t>
      </w:r>
      <w:r w:rsidRPr="00011137">
        <w:rPr>
          <w:lang w:eastAsia="zh-CN"/>
        </w:rPr>
        <w:t>.</w:t>
      </w:r>
    </w:p>
    <w:p w14:paraId="5B251161" w14:textId="77777777" w:rsidR="00C21219" w:rsidRPr="00011137" w:rsidRDefault="00C21219" w:rsidP="00C21219">
      <w:pPr>
        <w:rPr>
          <w:lang w:eastAsia="ko-KR"/>
        </w:rPr>
      </w:pPr>
    </w:p>
    <w:p w14:paraId="38189745" w14:textId="77777777" w:rsidR="00C21219" w:rsidRPr="00011137" w:rsidRDefault="00C21219" w:rsidP="00C21219">
      <w:pPr>
        <w:rPr>
          <w:highlight w:val="green"/>
          <w:lang w:eastAsia="zh-CN"/>
        </w:rPr>
      </w:pPr>
      <w:r w:rsidRPr="00011137">
        <w:rPr>
          <w:highlight w:val="green"/>
          <w:lang w:eastAsia="zh-CN"/>
        </w:rPr>
        <w:t>Agreement:</w:t>
      </w:r>
    </w:p>
    <w:p w14:paraId="22701486" w14:textId="77777777" w:rsidR="00C21219" w:rsidRPr="00011137" w:rsidRDefault="00C21219" w:rsidP="00C21219">
      <w:pPr>
        <w:rPr>
          <w:lang w:eastAsia="zh-CN"/>
        </w:rPr>
      </w:pPr>
      <w:r w:rsidRPr="00011137">
        <w:t>Study</w:t>
      </w:r>
      <w:r w:rsidRPr="00011137">
        <w:rPr>
          <w:lang w:eastAsia="zh-CN"/>
        </w:rPr>
        <w:t xml:space="preserve"> whether SBFD operation in SSB symbols is supported or not.</w:t>
      </w:r>
    </w:p>
    <w:p w14:paraId="459AAC43" w14:textId="77777777" w:rsidR="00C21219" w:rsidRDefault="00C21219" w:rsidP="00C21219"/>
    <w:p w14:paraId="0D756908" w14:textId="7899F6B6" w:rsidR="00C21219" w:rsidRPr="00011137" w:rsidRDefault="00C21219" w:rsidP="00C21219">
      <w:pPr>
        <w:rPr>
          <w:highlight w:val="green"/>
          <w:lang w:eastAsia="zh-CN"/>
        </w:rPr>
      </w:pPr>
      <w:r w:rsidRPr="00011137">
        <w:rPr>
          <w:highlight w:val="green"/>
          <w:lang w:eastAsia="zh-CN"/>
        </w:rPr>
        <w:t>Agreement:</w:t>
      </w:r>
    </w:p>
    <w:p w14:paraId="6C4B03BD" w14:textId="77777777" w:rsidR="00C21219" w:rsidRPr="007C660B" w:rsidRDefault="00C21219" w:rsidP="00C21219">
      <w:pPr>
        <w:rPr>
          <w:rFonts w:eastAsia="Malgun Gothic"/>
          <w:lang w:eastAsia="zh-CN"/>
        </w:rPr>
      </w:pPr>
      <w:r w:rsidRPr="007C660B">
        <w:t xml:space="preserve">For SBFD operation within a TDD carrier, </w:t>
      </w:r>
      <w:r w:rsidRPr="007C660B">
        <w:rPr>
          <w:rFonts w:eastAsia="Malgun Gothic"/>
          <w:lang w:eastAsia="zh-CN"/>
        </w:rPr>
        <w:t xml:space="preserve">it is agreed that </w:t>
      </w:r>
      <w:r w:rsidRPr="007C660B">
        <w:t>SBFD</w:t>
      </w:r>
      <w:r w:rsidRPr="007C660B">
        <w:rPr>
          <w:rFonts w:eastAsia="Malgun Gothic"/>
          <w:lang w:eastAsia="zh-CN"/>
        </w:rPr>
        <w:t xml:space="preserve"> scheme</w:t>
      </w:r>
      <w:r w:rsidRPr="007C660B">
        <w:t xml:space="preserve"> </w:t>
      </w:r>
      <w:r w:rsidRPr="007C660B">
        <w:rPr>
          <w:rFonts w:eastAsia="Malgun Gothic"/>
          <w:lang w:eastAsia="zh-CN"/>
        </w:rPr>
        <w:t>within</w:t>
      </w:r>
      <w:r w:rsidRPr="007C660B">
        <w:t xml:space="preserve"> a single configured DL and UL BWP pair with aligned center frequencies </w:t>
      </w:r>
      <w:r w:rsidRPr="007C660B">
        <w:rPr>
          <w:rFonts w:eastAsia="Malgun Gothic"/>
          <w:lang w:eastAsia="zh-CN"/>
        </w:rPr>
        <w:t xml:space="preserve">is the </w:t>
      </w:r>
      <w:r w:rsidRPr="007C660B">
        <w:t>baseline.</w:t>
      </w:r>
    </w:p>
    <w:p w14:paraId="14DB4D78" w14:textId="77777777" w:rsidR="00C21219" w:rsidRPr="007C660B" w:rsidRDefault="00C21219" w:rsidP="00C21219">
      <w:pPr>
        <w:rPr>
          <w:lang w:eastAsia="ko-KR"/>
        </w:rPr>
      </w:pPr>
    </w:p>
    <w:p w14:paraId="3C37A5F9" w14:textId="77777777" w:rsidR="00C21219" w:rsidRPr="00011137" w:rsidRDefault="00C21219" w:rsidP="00C21219">
      <w:pPr>
        <w:rPr>
          <w:highlight w:val="green"/>
          <w:lang w:eastAsia="zh-CN"/>
        </w:rPr>
      </w:pPr>
      <w:r w:rsidRPr="00011137">
        <w:rPr>
          <w:highlight w:val="green"/>
          <w:lang w:eastAsia="zh-CN"/>
        </w:rPr>
        <w:t>Agreement:</w:t>
      </w:r>
    </w:p>
    <w:p w14:paraId="3DE70FD5" w14:textId="77777777" w:rsidR="00C21219" w:rsidRPr="005F79B1" w:rsidRDefault="00C21219" w:rsidP="00C21219">
      <w:pPr>
        <w:rPr>
          <w:rFonts w:eastAsia="Malgun Gothic"/>
          <w:lang w:eastAsia="zh-CN"/>
        </w:rPr>
      </w:pPr>
      <w:r w:rsidRPr="007C660B">
        <w:rPr>
          <w:rFonts w:eastAsia="Malgun Gothic"/>
          <w:lang w:eastAsia="zh-CN"/>
        </w:rPr>
        <w:t xml:space="preserve">The maximum number of </w:t>
      </w:r>
      <w:r w:rsidRPr="007C660B">
        <w:rPr>
          <w:rFonts w:eastAsia="Malgun Gothic" w:hint="eastAsia"/>
          <w:lang w:eastAsia="zh-CN"/>
        </w:rPr>
        <w:t xml:space="preserve">UL </w:t>
      </w:r>
      <w:r w:rsidRPr="007C660B">
        <w:rPr>
          <w:rFonts w:eastAsia="Malgun Gothic"/>
          <w:lang w:eastAsia="zh-CN"/>
        </w:rPr>
        <w:t xml:space="preserve">subbands for SBFD operation in an SBFD symbol (excluding legacy UL symbol) within a TDD </w:t>
      </w:r>
      <w:r w:rsidRPr="005F79B1">
        <w:rPr>
          <w:rFonts w:eastAsia="Malgun Gothic"/>
          <w:lang w:eastAsia="zh-CN"/>
        </w:rPr>
        <w:t>carrier is one for the study in RAN1.</w:t>
      </w:r>
    </w:p>
    <w:p w14:paraId="64573811" w14:textId="77777777" w:rsidR="00C21219" w:rsidRPr="005F79B1" w:rsidRDefault="00C21219">
      <w:pPr>
        <w:pStyle w:val="affe"/>
        <w:widowControl/>
        <w:numPr>
          <w:ilvl w:val="0"/>
          <w:numId w:val="97"/>
        </w:numPr>
        <w:overflowPunct w:val="0"/>
        <w:autoSpaceDE w:val="0"/>
        <w:autoSpaceDN w:val="0"/>
        <w:adjustRightInd w:val="0"/>
        <w:spacing w:after="180"/>
        <w:ind w:leftChars="0"/>
        <w:contextualSpacing/>
        <w:jc w:val="left"/>
        <w:textAlignment w:val="baseline"/>
        <w:rPr>
          <w:rFonts w:ascii="Times New Roman" w:eastAsia="Malgun Gothic" w:hAnsi="Times New Roman"/>
          <w:sz w:val="20"/>
          <w:szCs w:val="20"/>
        </w:rPr>
      </w:pPr>
      <w:r w:rsidRPr="005F79B1">
        <w:rPr>
          <w:rFonts w:ascii="Times New Roman" w:eastAsia="Malgun Gothic" w:hAnsi="Times New Roman"/>
          <w:sz w:val="20"/>
          <w:szCs w:val="20"/>
        </w:rPr>
        <w:t>The UL subband can be located at one side of the carrier.</w:t>
      </w:r>
    </w:p>
    <w:p w14:paraId="010ECE47" w14:textId="0B3E151E" w:rsidR="00C21219" w:rsidRPr="005F79B1" w:rsidRDefault="00C21219">
      <w:pPr>
        <w:pStyle w:val="affe"/>
        <w:widowControl/>
        <w:numPr>
          <w:ilvl w:val="0"/>
          <w:numId w:val="97"/>
        </w:numPr>
        <w:overflowPunct w:val="0"/>
        <w:autoSpaceDE w:val="0"/>
        <w:autoSpaceDN w:val="0"/>
        <w:adjustRightInd w:val="0"/>
        <w:spacing w:after="180"/>
        <w:ind w:leftChars="0"/>
        <w:contextualSpacing/>
        <w:jc w:val="left"/>
        <w:textAlignment w:val="baseline"/>
        <w:rPr>
          <w:rFonts w:ascii="Times New Roman" w:eastAsia="Malgun Gothic" w:hAnsi="Times New Roman"/>
          <w:sz w:val="20"/>
          <w:szCs w:val="20"/>
        </w:rPr>
      </w:pPr>
      <w:r w:rsidRPr="005F79B1">
        <w:rPr>
          <w:rFonts w:ascii="Times New Roman" w:eastAsia="Malgun Gothic" w:hAnsi="Times New Roman"/>
          <w:sz w:val="20"/>
          <w:szCs w:val="20"/>
        </w:rPr>
        <w:t>The UL subband can be located at the middle part of the carrier</w:t>
      </w:r>
    </w:p>
    <w:p w14:paraId="300C3510" w14:textId="77777777" w:rsidR="00C21219" w:rsidRPr="007C660B" w:rsidRDefault="00C21219" w:rsidP="00C21219">
      <w:pPr>
        <w:rPr>
          <w:rFonts w:eastAsia="Malgun Gothic"/>
          <w:lang w:eastAsia="zh-CN"/>
        </w:rPr>
      </w:pPr>
      <w:r w:rsidRPr="007C660B">
        <w:rPr>
          <w:rFonts w:eastAsia="Malgun Gothic"/>
        </w:rPr>
        <w:t xml:space="preserve">Note: RAN1 considers the above two possibilities unless RAN4 concludes that </w:t>
      </w:r>
      <w:r w:rsidRPr="007C660B">
        <w:rPr>
          <w:rFonts w:eastAsia="Malgun Gothic" w:hint="eastAsia"/>
          <w:lang w:eastAsia="zh-CN"/>
        </w:rPr>
        <w:t>any one</w:t>
      </w:r>
      <w:r w:rsidRPr="007C660B">
        <w:rPr>
          <w:rFonts w:eastAsia="Malgun Gothic"/>
        </w:rPr>
        <w:t xml:space="preserve"> is infeasible</w:t>
      </w:r>
      <w:r w:rsidRPr="007C660B">
        <w:rPr>
          <w:rFonts w:eastAsia="Malgun Gothic" w:hint="eastAsia"/>
          <w:lang w:eastAsia="zh-CN"/>
        </w:rPr>
        <w:t>.</w:t>
      </w:r>
    </w:p>
    <w:p w14:paraId="78E6192D" w14:textId="5E2ACE3A" w:rsidR="00C21219" w:rsidRDefault="00C21219" w:rsidP="00C21219">
      <w:pPr>
        <w:rPr>
          <w:rFonts w:eastAsia="Malgun Gothic"/>
          <w:lang w:eastAsia="zh-CN"/>
        </w:rPr>
      </w:pPr>
      <w:r w:rsidRPr="007C660B">
        <w:rPr>
          <w:rFonts w:eastAsia="Malgun Gothic" w:hint="eastAsia"/>
          <w:lang w:eastAsia="zh-CN"/>
        </w:rPr>
        <w:t>Note: Two UL subbands for SBFD operation in an SBFD symbol within a TDD carrier due to SBFD operation in legacy UL symbols is subject to further</w:t>
      </w:r>
      <w:r w:rsidRPr="007C660B">
        <w:rPr>
          <w:rFonts w:eastAsia="Malgun Gothic"/>
          <w:lang w:eastAsia="zh-CN"/>
        </w:rPr>
        <w:t xml:space="preserve"> RAN1 discussions</w:t>
      </w:r>
      <w:r w:rsidRPr="007C660B">
        <w:rPr>
          <w:rFonts w:eastAsia="Malgun Gothic" w:hint="eastAsia"/>
          <w:lang w:eastAsia="zh-CN"/>
        </w:rPr>
        <w:t xml:space="preserve"> which is 2</w:t>
      </w:r>
      <w:r w:rsidRPr="007C660B">
        <w:rPr>
          <w:rFonts w:eastAsia="Malgun Gothic" w:hint="eastAsia"/>
          <w:vertAlign w:val="superscript"/>
          <w:lang w:eastAsia="zh-CN"/>
        </w:rPr>
        <w:t>nd</w:t>
      </w:r>
      <w:r w:rsidRPr="007C660B">
        <w:rPr>
          <w:rFonts w:eastAsia="Malgun Gothic" w:hint="eastAsia"/>
          <w:lang w:eastAsia="zh-CN"/>
        </w:rPr>
        <w:t xml:space="preserve"> priority as per RAN guidance.</w:t>
      </w:r>
    </w:p>
    <w:p w14:paraId="2E60D739" w14:textId="2B36742B" w:rsidR="00C21219" w:rsidRDefault="00C21219" w:rsidP="00C21219">
      <w:pPr>
        <w:rPr>
          <w:rFonts w:eastAsia="Malgun Gothic"/>
          <w:lang w:eastAsia="zh-CN"/>
        </w:rPr>
      </w:pPr>
      <w:r w:rsidRPr="007C660B">
        <w:rPr>
          <w:rFonts w:eastAsia="Malgun Gothic" w:hint="eastAsia"/>
          <w:lang w:eastAsia="zh-CN"/>
        </w:rPr>
        <w:t>Send an LS to RAN4 to inform the above agreement.</w:t>
      </w:r>
      <w:r w:rsidRPr="007C660B">
        <w:rPr>
          <w:rFonts w:eastAsia="Malgun Gothic"/>
          <w:lang w:eastAsia="zh-CN"/>
        </w:rPr>
        <w:t xml:space="preserve"> If RAN4 has response, it will be taken into account but in the meanwhile, RAN1 work will continue based on the above.</w:t>
      </w:r>
    </w:p>
    <w:p w14:paraId="63135B14" w14:textId="77777777" w:rsidR="00C21219" w:rsidRPr="007C660B" w:rsidRDefault="00C21219" w:rsidP="00C21219">
      <w:pPr>
        <w:rPr>
          <w:rFonts w:eastAsia="Malgun Gothic"/>
          <w:lang w:eastAsia="zh-CN"/>
        </w:rPr>
      </w:pPr>
    </w:p>
    <w:p w14:paraId="2767F8F8" w14:textId="77777777" w:rsidR="00C21219" w:rsidRPr="0047459F" w:rsidRDefault="00C21219" w:rsidP="00C21219">
      <w:pPr>
        <w:jc w:val="both"/>
        <w:rPr>
          <w:rFonts w:eastAsia="Malgun Gothic"/>
          <w:bCs/>
          <w:highlight w:val="green"/>
          <w:lang w:eastAsia="zh-CN"/>
        </w:rPr>
      </w:pPr>
      <w:r w:rsidRPr="0047459F">
        <w:rPr>
          <w:rFonts w:eastAsia="Malgun Gothic"/>
          <w:bCs/>
          <w:highlight w:val="green"/>
          <w:lang w:eastAsia="zh-CN"/>
        </w:rPr>
        <w:t>Agreement</w:t>
      </w:r>
    </w:p>
    <w:p w14:paraId="343CDE4C" w14:textId="4E5F85D3" w:rsidR="00C21219" w:rsidRDefault="00C21219" w:rsidP="00C21219">
      <w:pPr>
        <w:rPr>
          <w:lang w:val="en-US" w:eastAsia="ko-KR"/>
        </w:rPr>
      </w:pPr>
      <w:r w:rsidRPr="00BD5278">
        <w:rPr>
          <w:lang w:val="en-US" w:eastAsia="ko-KR"/>
        </w:rPr>
        <w:t>For semi-static configuration of subband time locations for SBFD operation, it is agreed that explicit configuration of SBFD subband time locations within a period is the baseline.</w:t>
      </w:r>
    </w:p>
    <w:p w14:paraId="419DCF69" w14:textId="77777777" w:rsidR="00C21219" w:rsidRPr="00C21219" w:rsidRDefault="00C21219" w:rsidP="00C21219">
      <w:pPr>
        <w:rPr>
          <w:lang w:val="en-US" w:eastAsia="ko-KR"/>
        </w:rPr>
      </w:pPr>
    </w:p>
    <w:p w14:paraId="1E28EBC5" w14:textId="77777777" w:rsidR="00C21219" w:rsidRPr="0047459F" w:rsidRDefault="00C21219" w:rsidP="00C21219">
      <w:pPr>
        <w:rPr>
          <w:b/>
          <w:bCs/>
          <w:lang w:eastAsia="ko-KR"/>
        </w:rPr>
      </w:pPr>
      <w:r w:rsidRPr="0047459F">
        <w:rPr>
          <w:b/>
          <w:bCs/>
          <w:lang w:eastAsia="ko-KR"/>
        </w:rPr>
        <w:t>R1-2210670</w:t>
      </w:r>
      <w:r w:rsidRPr="0047459F">
        <w:rPr>
          <w:b/>
          <w:bCs/>
          <w:lang w:eastAsia="ko-KR"/>
        </w:rPr>
        <w:tab/>
        <w:t>Draft LS on maximum number of UL subbands for duplex evolution</w:t>
      </w:r>
      <w:r w:rsidRPr="0047459F">
        <w:rPr>
          <w:b/>
          <w:bCs/>
          <w:lang w:eastAsia="ko-KR"/>
        </w:rPr>
        <w:tab/>
        <w:t>Moderator (CATT)</w:t>
      </w:r>
    </w:p>
    <w:p w14:paraId="22E99619" w14:textId="77777777" w:rsidR="00C21219" w:rsidRDefault="00C21219" w:rsidP="00C21219">
      <w:pPr>
        <w:rPr>
          <w:lang w:eastAsia="ko-KR"/>
        </w:rPr>
      </w:pPr>
      <w:r w:rsidRPr="002D7306">
        <w:rPr>
          <w:b/>
          <w:bCs/>
          <w:lang w:eastAsia="ko-KR"/>
        </w:rPr>
        <w:t>Decision:</w:t>
      </w:r>
      <w:r w:rsidRPr="002D7306">
        <w:rPr>
          <w:lang w:eastAsia="ko-KR"/>
        </w:rPr>
        <w:t xml:space="preserve"> As per decision posted on Oct </w:t>
      </w:r>
      <w:r>
        <w:rPr>
          <w:lang w:eastAsia="ko-KR"/>
        </w:rPr>
        <w:t>19</w:t>
      </w:r>
      <w:r w:rsidRPr="002D7306">
        <w:rPr>
          <w:lang w:eastAsia="ko-KR"/>
        </w:rPr>
        <w:t>th,</w:t>
      </w:r>
      <w:r>
        <w:rPr>
          <w:lang w:eastAsia="ko-KR"/>
        </w:rPr>
        <w:t xml:space="preserve"> the draft LS is endorsed. Final LS is </w:t>
      </w:r>
      <w:r w:rsidRPr="0047459F">
        <w:rPr>
          <w:highlight w:val="green"/>
          <w:lang w:eastAsia="ko-KR"/>
        </w:rPr>
        <w:t>approved in R1-2210671</w:t>
      </w:r>
      <w:r>
        <w:rPr>
          <w:lang w:eastAsia="ko-KR"/>
        </w:rPr>
        <w:t>.</w:t>
      </w:r>
    </w:p>
    <w:p w14:paraId="3A9CC6B9" w14:textId="4E56DC05" w:rsidR="008B0B8D" w:rsidRDefault="008B0B8D" w:rsidP="009F6C32">
      <w:pPr>
        <w:rPr>
          <w:rFonts w:ascii="Times" w:eastAsia="Malgun Gothic" w:hAnsi="Times"/>
          <w:b/>
          <w:szCs w:val="24"/>
          <w:lang w:eastAsia="zh-CN"/>
        </w:rPr>
      </w:pPr>
    </w:p>
    <w:p w14:paraId="75437D56" w14:textId="77777777" w:rsidR="00CB43A8" w:rsidRPr="008D068E" w:rsidRDefault="00CB43A8" w:rsidP="009F6C32">
      <w:pPr>
        <w:rPr>
          <w:rFonts w:eastAsia="Yu Mincho"/>
          <w:b/>
          <w:bCs/>
          <w:u w:val="single"/>
          <w:lang w:eastAsia="ja-JP"/>
        </w:rPr>
      </w:pPr>
    </w:p>
    <w:p w14:paraId="72246CA0" w14:textId="550053BE" w:rsidR="00B633F5" w:rsidRDefault="00B633F5" w:rsidP="009F6C32">
      <w:pPr>
        <w:rPr>
          <w:rFonts w:eastAsia="Yu Mincho"/>
          <w:b/>
          <w:bCs/>
          <w:u w:val="single"/>
          <w:lang w:eastAsia="ja-JP"/>
        </w:rPr>
      </w:pPr>
      <w:r w:rsidRPr="00B633F5">
        <w:rPr>
          <w:rFonts w:eastAsia="Yu Mincho"/>
          <w:b/>
          <w:bCs/>
          <w:u w:val="single"/>
          <w:lang w:eastAsia="ja-JP"/>
        </w:rPr>
        <w:t>Potential enhancements on dynamic/flexible TDD</w:t>
      </w:r>
    </w:p>
    <w:p w14:paraId="2B78CF47" w14:textId="77777777" w:rsidR="000F028B" w:rsidRPr="00365EF4" w:rsidRDefault="000F028B" w:rsidP="000F028B">
      <w:pPr>
        <w:rPr>
          <w:u w:val="single"/>
          <w:lang w:val="en-US" w:eastAsia="ko-KR"/>
        </w:rPr>
      </w:pPr>
      <w:r w:rsidRPr="00365EF4">
        <w:rPr>
          <w:u w:val="single"/>
          <w:lang w:val="en-US" w:eastAsia="ko-KR"/>
        </w:rPr>
        <w:t>Conclusion</w:t>
      </w:r>
    </w:p>
    <w:p w14:paraId="3167F0DB" w14:textId="22F2CE8E" w:rsidR="000F028B" w:rsidRDefault="000F028B" w:rsidP="000F028B">
      <w:pPr>
        <w:rPr>
          <w:rFonts w:eastAsia="Malgun Gothic"/>
          <w:lang w:eastAsia="ko-KR"/>
        </w:rPr>
      </w:pPr>
      <w:r w:rsidRPr="00365EF4">
        <w:rPr>
          <w:rFonts w:eastAsia="Malgun Gothic"/>
          <w:lang w:eastAsia="ko-KR"/>
        </w:rPr>
        <w:t xml:space="preserve">No further discussion for </w:t>
      </w:r>
      <w:r w:rsidRPr="00365EF4">
        <w:rPr>
          <w:rFonts w:eastAsia="Malgun Gothic"/>
          <w:b/>
          <w:lang w:eastAsia="ko-KR"/>
        </w:rPr>
        <w:t>potential enhancement to Rel-16 RIM</w:t>
      </w:r>
      <w:r w:rsidRPr="00365EF4">
        <w:rPr>
          <w:rFonts w:eastAsia="Malgun Gothic"/>
          <w:lang w:eastAsia="ko-KR"/>
        </w:rPr>
        <w:t xml:space="preserve"> for gNB-to-gNB </w:t>
      </w:r>
      <w:r w:rsidRPr="00365EF4">
        <w:rPr>
          <w:rFonts w:eastAsia="Malgun Gothic"/>
          <w:szCs w:val="36"/>
          <w:lang w:eastAsia="ko-KR"/>
        </w:rPr>
        <w:t xml:space="preserve">co-channel </w:t>
      </w:r>
      <w:r w:rsidRPr="00365EF4">
        <w:rPr>
          <w:rFonts w:eastAsia="Malgun Gothic"/>
          <w:lang w:eastAsia="ko-KR"/>
        </w:rPr>
        <w:t>CLI handling which can be specific for dynamic/flexible TDD and/or common for both SBFD and dynamic/flexible TDD.</w:t>
      </w:r>
    </w:p>
    <w:p w14:paraId="57EADC26" w14:textId="77777777" w:rsidR="000F028B" w:rsidRPr="000F028B" w:rsidRDefault="000F028B" w:rsidP="000F028B">
      <w:pPr>
        <w:rPr>
          <w:rFonts w:eastAsia="Malgun Gothic"/>
          <w:lang w:eastAsia="ko-KR"/>
        </w:rPr>
      </w:pPr>
    </w:p>
    <w:p w14:paraId="7B8FE104" w14:textId="77777777" w:rsidR="000F028B" w:rsidRPr="00365EF4" w:rsidRDefault="000F028B" w:rsidP="000F028B">
      <w:pPr>
        <w:rPr>
          <w:u w:val="single"/>
          <w:lang w:val="en-US" w:eastAsia="ko-KR"/>
        </w:rPr>
      </w:pPr>
      <w:r w:rsidRPr="00365EF4">
        <w:rPr>
          <w:u w:val="single"/>
          <w:lang w:val="en-US" w:eastAsia="ko-KR"/>
        </w:rPr>
        <w:t>Conclusion</w:t>
      </w:r>
    </w:p>
    <w:p w14:paraId="59B84007" w14:textId="77777777" w:rsidR="000F028B" w:rsidRPr="00365EF4" w:rsidRDefault="000F028B" w:rsidP="000F028B">
      <w:pPr>
        <w:rPr>
          <w:rFonts w:eastAsia="Malgun Gothic"/>
          <w:lang w:eastAsia="ko-KR"/>
        </w:rPr>
      </w:pPr>
      <w:r w:rsidRPr="00365EF4">
        <w:rPr>
          <w:rFonts w:eastAsia="Malgun Gothic"/>
          <w:lang w:eastAsia="ko-KR"/>
        </w:rPr>
        <w:t xml:space="preserve">No further discussion for </w:t>
      </w:r>
      <w:r w:rsidRPr="00365EF4">
        <w:rPr>
          <w:rFonts w:eastAsia="Malgun Gothic"/>
          <w:b/>
          <w:lang w:eastAsia="ko-KR"/>
        </w:rPr>
        <w:t>sensing based mechanism</w:t>
      </w:r>
      <w:r w:rsidRPr="00365EF4">
        <w:rPr>
          <w:rFonts w:eastAsia="Malgun Gothic"/>
          <w:lang w:eastAsia="ko-KR"/>
        </w:rPr>
        <w:t xml:space="preserve"> for gNB-to-gNB </w:t>
      </w:r>
      <w:r w:rsidRPr="00365EF4">
        <w:rPr>
          <w:rFonts w:eastAsia="Malgun Gothic"/>
          <w:szCs w:val="36"/>
          <w:lang w:eastAsia="ko-KR"/>
        </w:rPr>
        <w:t xml:space="preserve">co-channel </w:t>
      </w:r>
      <w:r w:rsidRPr="00365EF4">
        <w:rPr>
          <w:rFonts w:eastAsia="Malgun Gothic"/>
          <w:lang w:eastAsia="ko-KR"/>
        </w:rPr>
        <w:t>CLI handling which can be specific for dynamic/flexible TDD and/or common for both SBFD and dynamic/flexible TDD.</w:t>
      </w:r>
    </w:p>
    <w:p w14:paraId="0C7D23D7" w14:textId="77777777" w:rsidR="000F028B" w:rsidRPr="00365EF4" w:rsidRDefault="000F028B" w:rsidP="000F028B">
      <w:pPr>
        <w:rPr>
          <w:rFonts w:eastAsia="Malgun Gothic"/>
          <w:lang w:eastAsia="ko-KR"/>
        </w:rPr>
      </w:pPr>
    </w:p>
    <w:p w14:paraId="37D493AC" w14:textId="77777777" w:rsidR="000F028B" w:rsidRPr="00365EF4" w:rsidRDefault="000F028B" w:rsidP="000F028B">
      <w:pPr>
        <w:rPr>
          <w:u w:val="single"/>
          <w:lang w:val="en-US" w:eastAsia="ko-KR"/>
        </w:rPr>
      </w:pPr>
      <w:r w:rsidRPr="00365EF4">
        <w:rPr>
          <w:u w:val="single"/>
          <w:lang w:val="en-US" w:eastAsia="ko-KR"/>
        </w:rPr>
        <w:t>Conclusion</w:t>
      </w:r>
    </w:p>
    <w:p w14:paraId="7131F989" w14:textId="77777777" w:rsidR="000F028B" w:rsidRPr="00365EF4" w:rsidRDefault="000F028B" w:rsidP="000F028B">
      <w:pPr>
        <w:rPr>
          <w:rFonts w:eastAsia="Malgun Gothic"/>
          <w:lang w:eastAsia="ko-KR"/>
        </w:rPr>
      </w:pPr>
      <w:r w:rsidRPr="00365EF4">
        <w:rPr>
          <w:rFonts w:eastAsia="Malgun Gothic"/>
          <w:lang w:eastAsia="ko-KR"/>
        </w:rPr>
        <w:t xml:space="preserve">No further discussion for </w:t>
      </w:r>
      <w:r w:rsidRPr="00365EF4">
        <w:rPr>
          <w:rFonts w:eastAsia="Malgun Gothic"/>
          <w:b/>
          <w:lang w:eastAsia="ko-KR"/>
        </w:rPr>
        <w:t>sensing based mechanism (i.e. LBT)</w:t>
      </w:r>
      <w:r w:rsidRPr="00365EF4">
        <w:rPr>
          <w:rFonts w:eastAsia="Malgun Gothic"/>
          <w:lang w:eastAsia="ko-KR"/>
        </w:rPr>
        <w:t xml:space="preserve"> </w:t>
      </w:r>
      <w:r w:rsidRPr="00365EF4">
        <w:rPr>
          <w:rFonts w:eastAsia="Malgun Gothic" w:cs="Times"/>
          <w:b/>
          <w:lang w:eastAsia="ko-KR"/>
        </w:rPr>
        <w:t>for UE-to-UE co-channel CLI handling</w:t>
      </w:r>
      <w:r w:rsidRPr="00365EF4">
        <w:rPr>
          <w:rFonts w:eastAsia="Malgun Gothic" w:cs="Times"/>
          <w:lang w:eastAsia="ko-KR"/>
        </w:rPr>
        <w:t xml:space="preserve"> which can be specific for dynamic/flexible TDD and/or common for both SBFD and dynamic/flexible TDD</w:t>
      </w:r>
      <w:r>
        <w:rPr>
          <w:rFonts w:eastAsia="Malgun Gothic" w:cs="Times"/>
          <w:lang w:eastAsia="ko-KR"/>
        </w:rPr>
        <w:t>.</w:t>
      </w:r>
    </w:p>
    <w:p w14:paraId="5C3EF5B6" w14:textId="77777777" w:rsidR="000F028B" w:rsidRDefault="000F028B" w:rsidP="000F028B">
      <w:pPr>
        <w:rPr>
          <w:b/>
          <w:bCs/>
          <w:lang w:val="en-US" w:eastAsia="ko-KR"/>
        </w:rPr>
      </w:pPr>
    </w:p>
    <w:p w14:paraId="1FF0B67F" w14:textId="2AF6E1BE" w:rsidR="000F028B" w:rsidRPr="00BF465E" w:rsidRDefault="000F028B" w:rsidP="000F028B">
      <w:pPr>
        <w:rPr>
          <w:sz w:val="24"/>
          <w:highlight w:val="green"/>
          <w:lang w:val="en-US" w:eastAsia="ko-KR"/>
        </w:rPr>
      </w:pPr>
      <w:r w:rsidRPr="00BF465E">
        <w:rPr>
          <w:highlight w:val="green"/>
          <w:lang w:val="en-US" w:eastAsia="ko-KR"/>
        </w:rPr>
        <w:t>Agreement</w:t>
      </w:r>
    </w:p>
    <w:p w14:paraId="7095FA34" w14:textId="77777777" w:rsidR="000F028B" w:rsidRPr="00BF465E" w:rsidRDefault="000F028B" w:rsidP="000F028B">
      <w:r w:rsidRPr="00BF465E">
        <w:t>For gNB-to-gNB co-channel CLI measurement, the potential benefit of uplink resources muting can be studied further.</w:t>
      </w:r>
    </w:p>
    <w:p w14:paraId="44AC9573" w14:textId="77777777" w:rsidR="000F028B" w:rsidRPr="00BF465E" w:rsidRDefault="000F028B" w:rsidP="000F028B">
      <w:r w:rsidRPr="00BF465E">
        <w:t>Note: Proponents of uplink resource muting are encouraged to provide evaluation result for comparison of performance between two cases when uplink resource muting</w:t>
      </w:r>
      <w:r w:rsidRPr="00BF465E">
        <w:rPr>
          <w:lang w:eastAsia="zh-CN"/>
        </w:rPr>
        <w:t xml:space="preserve"> based gNB-gNB CLI handling schemes including both UE transparent and non-UE transparent schemes</w:t>
      </w:r>
      <w:r w:rsidRPr="00BF465E">
        <w:t xml:space="preserve"> is applied or not.</w:t>
      </w:r>
    </w:p>
    <w:p w14:paraId="23811B09" w14:textId="77777777" w:rsidR="000F028B" w:rsidRDefault="000F028B" w:rsidP="000F028B"/>
    <w:p w14:paraId="40BC1302" w14:textId="18919155" w:rsidR="000F028B" w:rsidRPr="00BF465E" w:rsidRDefault="000F028B" w:rsidP="000F028B">
      <w:pPr>
        <w:rPr>
          <w:highlight w:val="green"/>
          <w:lang w:eastAsia="ko-KR"/>
        </w:rPr>
      </w:pPr>
      <w:r w:rsidRPr="00BF465E">
        <w:rPr>
          <w:highlight w:val="green"/>
          <w:lang w:eastAsia="ko-KR"/>
        </w:rPr>
        <w:t>Agreement</w:t>
      </w:r>
    </w:p>
    <w:p w14:paraId="0A31FCC9" w14:textId="77777777" w:rsidR="000F028B" w:rsidRPr="000F028B" w:rsidRDefault="000F028B" w:rsidP="000F028B">
      <w:pPr>
        <w:rPr>
          <w:rFonts w:eastAsia="Malgun Gothic"/>
          <w:lang w:eastAsia="ko-KR"/>
        </w:rPr>
      </w:pPr>
      <w:r w:rsidRPr="00BF465E">
        <w:rPr>
          <w:rFonts w:eastAsia="Malgun Gothic"/>
          <w:lang w:eastAsia="ko-KR"/>
        </w:rPr>
        <w:t xml:space="preserve">For gNB-to-gNB co-channel CLI measurement, consider as baseline reusing existing DL </w:t>
      </w:r>
      <w:r>
        <w:rPr>
          <w:rFonts w:eastAsia="Malgun Gothic"/>
          <w:lang w:eastAsia="ko-KR"/>
        </w:rPr>
        <w:t>c</w:t>
      </w:r>
      <w:r w:rsidRPr="00BF465E">
        <w:rPr>
          <w:rFonts w:eastAsia="Malgun Gothic"/>
          <w:lang w:eastAsia="ko-KR"/>
        </w:rPr>
        <w:t>hannel(s)/signal(s)/</w:t>
      </w:r>
      <w:r>
        <w:rPr>
          <w:rFonts w:eastAsia="Malgun Gothic"/>
          <w:lang w:eastAsia="ko-KR"/>
        </w:rPr>
        <w:t xml:space="preserve"> </w:t>
      </w:r>
      <w:r w:rsidRPr="000F028B">
        <w:rPr>
          <w:rFonts w:eastAsia="Malgun Gothic"/>
          <w:lang w:eastAsia="ko-KR"/>
        </w:rPr>
        <w:t>measurement_resource(s)</w:t>
      </w:r>
    </w:p>
    <w:p w14:paraId="3ABB6251" w14:textId="77777777" w:rsidR="000F028B" w:rsidRPr="000F028B" w:rsidRDefault="000F028B">
      <w:pPr>
        <w:pStyle w:val="affe"/>
        <w:widowControl/>
        <w:numPr>
          <w:ilvl w:val="0"/>
          <w:numId w:val="98"/>
        </w:numPr>
        <w:overflowPunct w:val="0"/>
        <w:autoSpaceDE w:val="0"/>
        <w:autoSpaceDN w:val="0"/>
        <w:adjustRightInd w:val="0"/>
        <w:spacing w:after="180"/>
        <w:ind w:leftChars="0"/>
        <w:contextualSpacing/>
        <w:jc w:val="left"/>
        <w:textAlignment w:val="baseline"/>
        <w:rPr>
          <w:rFonts w:ascii="Times New Roman" w:eastAsia="Malgun Gothic" w:hAnsi="Times New Roman"/>
          <w:sz w:val="20"/>
          <w:szCs w:val="20"/>
          <w:lang w:eastAsia="ko-KR"/>
        </w:rPr>
      </w:pPr>
      <w:r w:rsidRPr="000F028B">
        <w:rPr>
          <w:rFonts w:ascii="Times New Roman" w:eastAsia="Malgun Gothic" w:hAnsi="Times New Roman"/>
          <w:sz w:val="20"/>
          <w:szCs w:val="20"/>
          <w:lang w:eastAsia="ko-KR"/>
        </w:rPr>
        <w:t>For example, SSB, NZP/ZP-CSI-RS, DMRS for PDCCH/PDSCH, CSI-IM, RSSI measurement resource, etc.</w:t>
      </w:r>
    </w:p>
    <w:p w14:paraId="41B79937" w14:textId="77777777" w:rsidR="000F028B" w:rsidRPr="000F028B" w:rsidRDefault="000F028B">
      <w:pPr>
        <w:pStyle w:val="affe"/>
        <w:widowControl/>
        <w:numPr>
          <w:ilvl w:val="0"/>
          <w:numId w:val="98"/>
        </w:numPr>
        <w:overflowPunct w:val="0"/>
        <w:autoSpaceDE w:val="0"/>
        <w:autoSpaceDN w:val="0"/>
        <w:adjustRightInd w:val="0"/>
        <w:spacing w:after="180"/>
        <w:ind w:leftChars="0"/>
        <w:contextualSpacing/>
        <w:jc w:val="left"/>
        <w:textAlignment w:val="baseline"/>
        <w:rPr>
          <w:rFonts w:ascii="Times New Roman" w:eastAsia="Malgun Gothic" w:hAnsi="Times New Roman"/>
          <w:sz w:val="20"/>
          <w:szCs w:val="20"/>
          <w:lang w:eastAsia="ko-KR"/>
        </w:rPr>
      </w:pPr>
      <w:r w:rsidRPr="000F028B">
        <w:rPr>
          <w:rFonts w:ascii="Times New Roman" w:eastAsia="Malgun Gothic" w:hAnsi="Times New Roman"/>
          <w:sz w:val="20"/>
          <w:szCs w:val="20"/>
          <w:lang w:eastAsia="ko-KR"/>
        </w:rPr>
        <w:t>FFS: Which type of DL channel(s)/signal(s) can be used for gNB-to-gNB co-channel CLI measurement</w:t>
      </w:r>
    </w:p>
    <w:p w14:paraId="3B7D9A03" w14:textId="77777777" w:rsidR="000F028B" w:rsidRPr="000F028B" w:rsidRDefault="000F028B">
      <w:pPr>
        <w:pStyle w:val="affe"/>
        <w:widowControl/>
        <w:numPr>
          <w:ilvl w:val="0"/>
          <w:numId w:val="98"/>
        </w:numPr>
        <w:overflowPunct w:val="0"/>
        <w:autoSpaceDE w:val="0"/>
        <w:autoSpaceDN w:val="0"/>
        <w:adjustRightInd w:val="0"/>
        <w:spacing w:after="180"/>
        <w:ind w:leftChars="0"/>
        <w:contextualSpacing/>
        <w:jc w:val="left"/>
        <w:textAlignment w:val="baseline"/>
        <w:rPr>
          <w:rFonts w:ascii="Times New Roman" w:eastAsia="Malgun Gothic" w:hAnsi="Times New Roman"/>
          <w:sz w:val="20"/>
          <w:szCs w:val="20"/>
          <w:lang w:eastAsia="ko-KR"/>
        </w:rPr>
      </w:pPr>
      <w:r w:rsidRPr="000F028B">
        <w:rPr>
          <w:rFonts w:ascii="Times New Roman" w:eastAsia="Malgun Gothic" w:hAnsi="Times New Roman"/>
          <w:sz w:val="20"/>
          <w:szCs w:val="20"/>
          <w:lang w:eastAsia="ko-KR"/>
        </w:rPr>
        <w:t>FFS: How resources are used/configured</w:t>
      </w:r>
    </w:p>
    <w:p w14:paraId="350EEC72" w14:textId="77777777" w:rsidR="000F028B" w:rsidRDefault="000F028B" w:rsidP="000F028B">
      <w:pPr>
        <w:rPr>
          <w:highlight w:val="green"/>
          <w:lang w:eastAsia="ko-KR"/>
        </w:rPr>
      </w:pPr>
    </w:p>
    <w:p w14:paraId="5C8A466C" w14:textId="3B729019" w:rsidR="000F028B" w:rsidRPr="00BF465E" w:rsidRDefault="000F028B" w:rsidP="000F028B">
      <w:pPr>
        <w:rPr>
          <w:highlight w:val="green"/>
          <w:lang w:eastAsia="ko-KR"/>
        </w:rPr>
      </w:pPr>
      <w:r w:rsidRPr="00BF465E">
        <w:rPr>
          <w:highlight w:val="green"/>
          <w:lang w:eastAsia="ko-KR"/>
        </w:rPr>
        <w:t>Agreement</w:t>
      </w:r>
    </w:p>
    <w:p w14:paraId="3FBC7533" w14:textId="77777777" w:rsidR="000F028B" w:rsidRPr="00BF465E" w:rsidRDefault="000F028B" w:rsidP="000F028B">
      <w:pPr>
        <w:rPr>
          <w:rFonts w:eastAsia="Malgun Gothic"/>
          <w:lang w:eastAsia="ko-KR"/>
        </w:rPr>
      </w:pPr>
      <w:r w:rsidRPr="00BF465E">
        <w:rPr>
          <w:rFonts w:eastAsia="Malgun Gothic"/>
          <w:lang w:eastAsia="ko-KR"/>
        </w:rPr>
        <w:t>For UE-to-UE co-channel CLI measurement, consider as baseline reusing existing channel(s)/signal(s)/measurement_resource(s)</w:t>
      </w:r>
    </w:p>
    <w:p w14:paraId="3BE908CF" w14:textId="77777777" w:rsidR="000F028B" w:rsidRPr="000F028B" w:rsidRDefault="000F028B">
      <w:pPr>
        <w:pStyle w:val="affe"/>
        <w:widowControl/>
        <w:numPr>
          <w:ilvl w:val="0"/>
          <w:numId w:val="99"/>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r w:rsidRPr="000F028B">
        <w:rPr>
          <w:rFonts w:ascii="Times New Roman" w:eastAsia="Malgun Gothic" w:hAnsi="Times New Roman"/>
          <w:sz w:val="20"/>
          <w:szCs w:val="20"/>
          <w:lang w:eastAsia="ko-KR"/>
        </w:rPr>
        <w:t>For example, SRS resources defined in Rel-16 for SRS-RSRP measurement, CLI-RSSI resources defined in Rel-16 for CLI-RSSI measurement</w:t>
      </w:r>
    </w:p>
    <w:p w14:paraId="7603BA86" w14:textId="3AC2142E" w:rsidR="000F028B" w:rsidRPr="000F028B" w:rsidRDefault="000F028B">
      <w:pPr>
        <w:pStyle w:val="affe"/>
        <w:widowControl/>
        <w:numPr>
          <w:ilvl w:val="1"/>
          <w:numId w:val="99"/>
        </w:numPr>
        <w:overflowPunct w:val="0"/>
        <w:autoSpaceDE w:val="0"/>
        <w:autoSpaceDN w:val="0"/>
        <w:adjustRightInd w:val="0"/>
        <w:spacing w:after="180"/>
        <w:ind w:leftChars="0"/>
        <w:contextualSpacing/>
        <w:jc w:val="left"/>
        <w:textAlignment w:val="baseline"/>
        <w:rPr>
          <w:rFonts w:ascii="Times New Roman" w:eastAsia="Malgun Gothic" w:hAnsi="Times New Roman"/>
          <w:sz w:val="20"/>
          <w:szCs w:val="20"/>
          <w:lang w:eastAsia="ko-KR"/>
        </w:rPr>
      </w:pPr>
      <w:r w:rsidRPr="000F028B">
        <w:rPr>
          <w:rFonts w:ascii="Times New Roman" w:hAnsi="Times New Roman"/>
          <w:sz w:val="20"/>
          <w:szCs w:val="20"/>
        </w:rPr>
        <w:t>FFS potential enhancements</w:t>
      </w:r>
    </w:p>
    <w:p w14:paraId="0C552D93" w14:textId="77777777" w:rsidR="000F028B" w:rsidRDefault="000F028B" w:rsidP="000F028B"/>
    <w:p w14:paraId="7018BF21" w14:textId="7123FAB0" w:rsidR="000F028B" w:rsidRPr="002C059B" w:rsidRDefault="000F028B" w:rsidP="000F028B">
      <w:pPr>
        <w:rPr>
          <w:highlight w:val="green"/>
          <w:lang w:eastAsia="ko-KR"/>
        </w:rPr>
      </w:pPr>
      <w:r w:rsidRPr="002C059B">
        <w:rPr>
          <w:highlight w:val="green"/>
          <w:lang w:eastAsia="ko-KR"/>
        </w:rPr>
        <w:t>Agreement</w:t>
      </w:r>
    </w:p>
    <w:p w14:paraId="00693C2B" w14:textId="77777777" w:rsidR="000F028B" w:rsidRPr="002C059B" w:rsidRDefault="000F028B" w:rsidP="000F028B">
      <w:pPr>
        <w:rPr>
          <w:rFonts w:eastAsia="Malgun Gothic"/>
          <w:lang w:eastAsia="ko-KR"/>
        </w:rPr>
      </w:pPr>
      <w:r w:rsidRPr="002C059B">
        <w:rPr>
          <w:rFonts w:eastAsia="Malgun Gothic"/>
          <w:lang w:eastAsia="ko-KR"/>
        </w:rPr>
        <w:t>For UE-to-UE co-channel CLI handling, study L1/L2 based UE-to-UE CLI measurement and reporting</w:t>
      </w:r>
    </w:p>
    <w:p w14:paraId="6035F5BE" w14:textId="77777777" w:rsidR="000F028B" w:rsidRPr="002C059B" w:rsidRDefault="000F028B">
      <w:pPr>
        <w:numPr>
          <w:ilvl w:val="0"/>
          <w:numId w:val="100"/>
        </w:numPr>
        <w:suppressAutoHyphens/>
        <w:overflowPunct/>
        <w:autoSpaceDE/>
        <w:autoSpaceDN/>
        <w:adjustRightInd/>
        <w:spacing w:after="0"/>
        <w:ind w:left="806" w:hanging="403"/>
        <w:rPr>
          <w:rFonts w:eastAsia="Malgun Gothic"/>
          <w:lang w:eastAsia="ko-KR"/>
        </w:rPr>
      </w:pPr>
      <w:r w:rsidRPr="002C059B">
        <w:rPr>
          <w:rFonts w:eastAsia="Malgun Gothic"/>
          <w:lang w:eastAsia="ko-KR"/>
        </w:rPr>
        <w:t>Note: Accounting for</w:t>
      </w:r>
      <w:r w:rsidRPr="002C059B">
        <w:rPr>
          <w:rFonts w:eastAsia="Malgun Gothic"/>
          <w:color w:val="FF0000"/>
          <w:lang w:eastAsia="ko-KR"/>
        </w:rPr>
        <w:t xml:space="preserve"> </w:t>
      </w:r>
      <w:r w:rsidRPr="002C059B">
        <w:rPr>
          <w:rFonts w:eastAsia="Malgun Gothic"/>
          <w:lang w:eastAsia="ko-KR"/>
        </w:rPr>
        <w:t>UE processing/reporting delay – companies to share their assumptions</w:t>
      </w:r>
    </w:p>
    <w:p w14:paraId="112155BE" w14:textId="77777777" w:rsidR="000F028B" w:rsidRPr="002C059B" w:rsidRDefault="000F028B">
      <w:pPr>
        <w:numPr>
          <w:ilvl w:val="0"/>
          <w:numId w:val="100"/>
        </w:numPr>
        <w:suppressAutoHyphens/>
        <w:overflowPunct/>
        <w:autoSpaceDE/>
        <w:autoSpaceDN/>
        <w:adjustRightInd/>
        <w:spacing w:after="0"/>
        <w:ind w:left="806" w:hanging="403"/>
        <w:rPr>
          <w:rFonts w:eastAsia="Malgun Gothic"/>
          <w:lang w:eastAsia="ko-KR"/>
        </w:rPr>
      </w:pPr>
      <w:r w:rsidRPr="002C059B">
        <w:rPr>
          <w:rFonts w:eastAsia="Malgun Gothic"/>
          <w:lang w:eastAsia="ko-KR"/>
        </w:rPr>
        <w:t xml:space="preserve">Note: Proponents are encouraged to provide </w:t>
      </w:r>
      <w:r w:rsidRPr="002C059B">
        <w:rPr>
          <w:rFonts w:eastAsia="宋体"/>
          <w:lang w:eastAsia="x-none" w:bidi="hi-IN"/>
        </w:rPr>
        <w:t>the mechanism of L1/L2 based CLI measurement</w:t>
      </w:r>
      <w:r w:rsidRPr="002C059B">
        <w:rPr>
          <w:rFonts w:eastAsia="Malgun Gothic"/>
          <w:lang w:eastAsia="ko-KR"/>
        </w:rPr>
        <w:t xml:space="preserve"> and reporting, and to provide the </w:t>
      </w:r>
      <w:r w:rsidRPr="002C059B">
        <w:rPr>
          <w:rFonts w:eastAsia="宋体"/>
          <w:lang w:eastAsia="x-none" w:bidi="hi-IN"/>
        </w:rPr>
        <w:t>benefits of L1/L2 based CLI measurement</w:t>
      </w:r>
      <w:r w:rsidRPr="002C059B">
        <w:rPr>
          <w:rFonts w:eastAsia="Malgun Gothic"/>
          <w:lang w:eastAsia="ko-KR"/>
        </w:rPr>
        <w:t xml:space="preserve"> and reporting compared with existing L3 CLI/CSI measurement and report with evaluation result</w:t>
      </w:r>
    </w:p>
    <w:p w14:paraId="46E3021C" w14:textId="77777777" w:rsidR="000F028B" w:rsidRPr="002C059B" w:rsidRDefault="000F028B">
      <w:pPr>
        <w:numPr>
          <w:ilvl w:val="0"/>
          <w:numId w:val="100"/>
        </w:numPr>
        <w:suppressAutoHyphens/>
        <w:overflowPunct/>
        <w:autoSpaceDE/>
        <w:autoSpaceDN/>
        <w:adjustRightInd/>
        <w:spacing w:after="0"/>
        <w:ind w:left="806" w:hanging="403"/>
        <w:rPr>
          <w:rFonts w:eastAsia="Malgun Gothic"/>
          <w:lang w:eastAsia="ko-KR"/>
        </w:rPr>
      </w:pPr>
      <w:r w:rsidRPr="002C059B">
        <w:rPr>
          <w:rFonts w:eastAsia="宋体"/>
          <w:lang w:eastAsia="zh-CN"/>
        </w:rPr>
        <w:t xml:space="preserve">Note: </w:t>
      </w:r>
      <w:r w:rsidRPr="002C059B">
        <w:rPr>
          <w:rFonts w:eastAsia="Malgun Gothic"/>
          <w:lang w:eastAsia="ko-KR"/>
        </w:rPr>
        <w:t>Accounting for</w:t>
      </w:r>
      <w:r w:rsidRPr="002C059B">
        <w:rPr>
          <w:rFonts w:eastAsia="宋体"/>
          <w:lang w:eastAsia="zh-CN"/>
        </w:rPr>
        <w:t xml:space="preserve"> information exchange delay between gNBs</w:t>
      </w:r>
      <w:r w:rsidRPr="002C059B">
        <w:rPr>
          <w:rFonts w:eastAsia="Malgun Gothic"/>
          <w:lang w:eastAsia="ko-KR"/>
        </w:rPr>
        <w:t xml:space="preserve"> (if applicable)</w:t>
      </w:r>
    </w:p>
    <w:p w14:paraId="0DD4CCD5" w14:textId="77777777" w:rsidR="000F028B" w:rsidRPr="002C059B" w:rsidRDefault="000F028B" w:rsidP="000F028B">
      <w:pPr>
        <w:rPr>
          <w:lang w:eastAsia="ko-KR"/>
        </w:rPr>
      </w:pPr>
    </w:p>
    <w:p w14:paraId="37C2C6FE" w14:textId="77777777" w:rsidR="000F028B" w:rsidRPr="002C059B" w:rsidRDefault="000F028B" w:rsidP="000F028B">
      <w:pPr>
        <w:rPr>
          <w:highlight w:val="green"/>
          <w:lang w:eastAsia="ko-KR"/>
        </w:rPr>
      </w:pPr>
      <w:r w:rsidRPr="002C059B">
        <w:rPr>
          <w:highlight w:val="green"/>
          <w:lang w:eastAsia="ko-KR"/>
        </w:rPr>
        <w:t>Agreement</w:t>
      </w:r>
    </w:p>
    <w:p w14:paraId="4658E048" w14:textId="77777777" w:rsidR="000F028B" w:rsidRPr="002C059B" w:rsidRDefault="000F028B" w:rsidP="000F028B">
      <w:pPr>
        <w:rPr>
          <w:rFonts w:eastAsia="Malgun Gothic"/>
          <w:lang w:eastAsia="ko-KR"/>
        </w:rPr>
      </w:pPr>
      <w:r w:rsidRPr="002C059B">
        <w:rPr>
          <w:rFonts w:eastAsia="Malgun Gothic"/>
          <w:lang w:eastAsia="ko-KR"/>
        </w:rPr>
        <w:lastRenderedPageBreak/>
        <w:t xml:space="preserve">For details of spatial domain coordination method for gNB-to-gNB co-channel CLI handling, at least followings can be studied. </w:t>
      </w:r>
    </w:p>
    <w:p w14:paraId="5AA0F41C" w14:textId="77777777" w:rsidR="000F028B" w:rsidRPr="002C059B" w:rsidRDefault="000F028B">
      <w:pPr>
        <w:numPr>
          <w:ilvl w:val="0"/>
          <w:numId w:val="101"/>
        </w:numPr>
        <w:suppressAutoHyphens/>
        <w:overflowPunct/>
        <w:autoSpaceDE/>
        <w:autoSpaceDN/>
        <w:adjustRightInd/>
        <w:spacing w:after="0"/>
        <w:ind w:left="851" w:hanging="403"/>
        <w:rPr>
          <w:rFonts w:eastAsia="Malgun Gothic"/>
          <w:lang w:eastAsia="ko-KR"/>
        </w:rPr>
      </w:pPr>
      <w:r w:rsidRPr="002C059B">
        <w:rPr>
          <w:rFonts w:eastAsia="Malgun Gothic"/>
          <w:lang w:eastAsia="ko-KR"/>
        </w:rPr>
        <w:t>Recommended/restricted Beams between gNBs</w:t>
      </w:r>
    </w:p>
    <w:p w14:paraId="6BC1BAB9" w14:textId="77777777" w:rsidR="000F028B" w:rsidRPr="002C059B" w:rsidRDefault="000F028B">
      <w:pPr>
        <w:numPr>
          <w:ilvl w:val="0"/>
          <w:numId w:val="101"/>
        </w:numPr>
        <w:suppressAutoHyphens/>
        <w:overflowPunct/>
        <w:autoSpaceDE/>
        <w:autoSpaceDN/>
        <w:adjustRightInd/>
        <w:spacing w:after="0"/>
        <w:ind w:left="851" w:hanging="403"/>
        <w:rPr>
          <w:rFonts w:eastAsia="Malgun Gothic"/>
          <w:lang w:eastAsia="ko-KR"/>
        </w:rPr>
      </w:pPr>
      <w:r w:rsidRPr="002C059B">
        <w:rPr>
          <w:rFonts w:eastAsia="Malgun Gothic"/>
          <w:iCs/>
          <w:lang w:eastAsia="ko-KR"/>
        </w:rPr>
        <w:t>Beam nulling between gNBs</w:t>
      </w:r>
    </w:p>
    <w:p w14:paraId="02254246" w14:textId="77777777" w:rsidR="000F028B" w:rsidRPr="002C059B" w:rsidRDefault="000F028B">
      <w:pPr>
        <w:numPr>
          <w:ilvl w:val="0"/>
          <w:numId w:val="101"/>
        </w:numPr>
        <w:suppressAutoHyphens/>
        <w:overflowPunct/>
        <w:autoSpaceDE/>
        <w:autoSpaceDN/>
        <w:adjustRightInd/>
        <w:spacing w:after="0"/>
        <w:ind w:left="851" w:hanging="403"/>
        <w:rPr>
          <w:rFonts w:eastAsia="Malgun Gothic"/>
          <w:lang w:eastAsia="ko-KR"/>
        </w:rPr>
      </w:pPr>
      <w:r w:rsidRPr="002C059B">
        <w:rPr>
          <w:rFonts w:eastAsia="Malgun Gothic"/>
          <w:iCs/>
          <w:lang w:eastAsia="ko-KR"/>
        </w:rPr>
        <w:t>Beam pairing between gNBs</w:t>
      </w:r>
    </w:p>
    <w:p w14:paraId="6A6C1CAB" w14:textId="77777777" w:rsidR="000F028B" w:rsidRPr="002C059B" w:rsidRDefault="000F028B">
      <w:pPr>
        <w:numPr>
          <w:ilvl w:val="0"/>
          <w:numId w:val="101"/>
        </w:numPr>
        <w:suppressAutoHyphens/>
        <w:overflowPunct/>
        <w:autoSpaceDE/>
        <w:autoSpaceDN/>
        <w:adjustRightInd/>
        <w:spacing w:after="0"/>
        <w:ind w:left="851" w:hanging="403"/>
        <w:rPr>
          <w:rFonts w:eastAsia="Malgun Gothic"/>
          <w:lang w:eastAsia="ko-KR"/>
        </w:rPr>
      </w:pPr>
      <w:r w:rsidRPr="002C059B">
        <w:rPr>
          <w:rFonts w:eastAsia="Malgun Gothic"/>
          <w:iCs/>
          <w:lang w:eastAsia="ko-KR"/>
        </w:rPr>
        <w:t>Other schemes are not precluded.</w:t>
      </w:r>
      <w:r w:rsidRPr="002C059B">
        <w:rPr>
          <w:rFonts w:eastAsia="Malgun Gothic"/>
          <w:lang w:eastAsia="ko-KR"/>
        </w:rPr>
        <w:t xml:space="preserve"> </w:t>
      </w:r>
    </w:p>
    <w:p w14:paraId="5094B087" w14:textId="77777777" w:rsidR="000F028B" w:rsidRPr="002C059B" w:rsidRDefault="000F028B" w:rsidP="000F028B">
      <w:pPr>
        <w:rPr>
          <w:lang w:eastAsia="ko-KR"/>
        </w:rPr>
      </w:pPr>
    </w:p>
    <w:p w14:paraId="734504CE" w14:textId="77777777" w:rsidR="000F028B" w:rsidRPr="002C059B" w:rsidRDefault="000F028B" w:rsidP="000F028B">
      <w:pPr>
        <w:rPr>
          <w:u w:val="single"/>
          <w:lang w:eastAsia="ko-KR"/>
        </w:rPr>
      </w:pPr>
      <w:r w:rsidRPr="002C059B">
        <w:rPr>
          <w:u w:val="single"/>
          <w:lang w:eastAsia="ko-KR"/>
        </w:rPr>
        <w:t xml:space="preserve">Conclusion </w:t>
      </w:r>
    </w:p>
    <w:p w14:paraId="0FD07863" w14:textId="01239690" w:rsidR="00B052B5" w:rsidRDefault="000F028B" w:rsidP="009F6C32">
      <w:pPr>
        <w:rPr>
          <w:rFonts w:eastAsia="Malgun Gothic"/>
          <w:lang w:eastAsia="ko-KR"/>
        </w:rPr>
      </w:pPr>
      <w:r w:rsidRPr="002C059B">
        <w:rPr>
          <w:rFonts w:eastAsia="Malgun Gothic"/>
          <w:lang w:eastAsia="ko-KR"/>
        </w:rPr>
        <w:t xml:space="preserve">Under AI 9.3.3, no further discussion on UE side advanced receiver for UE-to-UE co-channel CLI handling which can be specific for dynamic/flexible TDD and/or common for both SBFD and dynamic/flexible TDD </w:t>
      </w:r>
    </w:p>
    <w:p w14:paraId="4D53C44A" w14:textId="77777777" w:rsidR="000D4DAD" w:rsidRPr="000F028B" w:rsidRDefault="000D4DAD" w:rsidP="009F6C32">
      <w:pPr>
        <w:rPr>
          <w:rFonts w:eastAsia="Malgun Gothic"/>
          <w:lang w:eastAsia="ko-KR"/>
        </w:rPr>
      </w:pPr>
    </w:p>
    <w:p w14:paraId="69B8A0DB" w14:textId="629E9EB6" w:rsidR="00B052B5" w:rsidRPr="000D4DAD" w:rsidRDefault="00B052B5" w:rsidP="00B052B5">
      <w:pPr>
        <w:rPr>
          <w:b/>
        </w:rPr>
      </w:pPr>
      <w:r w:rsidRPr="00410112">
        <w:rPr>
          <w:rFonts w:eastAsia="等线"/>
          <w:b/>
          <w:color w:val="000000"/>
          <w:kern w:val="2"/>
          <w:lang w:val="en-US" w:eastAsia="zh-CN"/>
        </w:rPr>
        <w:t>RAN1#111</w:t>
      </w:r>
      <w:r w:rsidR="00410112" w:rsidRPr="00410112">
        <w:rPr>
          <w:rFonts w:eastAsia="等线"/>
          <w:b/>
          <w:color w:val="000000"/>
          <w:kern w:val="2"/>
          <w:lang w:val="en-US" w:eastAsia="zh-CN"/>
        </w:rPr>
        <w:t xml:space="preserve"> </w:t>
      </w:r>
      <w:r w:rsidR="00410112" w:rsidRPr="00410112">
        <w:rPr>
          <w:b/>
        </w:rPr>
        <w:t>(Nov</w:t>
      </w:r>
      <w:r w:rsidR="00410112">
        <w:rPr>
          <w:b/>
        </w:rPr>
        <w:t>.</w:t>
      </w:r>
      <w:r w:rsidR="00410112" w:rsidRPr="000A3CE4">
        <w:rPr>
          <w:b/>
        </w:rPr>
        <w:t xml:space="preserve"> 20</w:t>
      </w:r>
      <w:r w:rsidR="00410112">
        <w:rPr>
          <w:b/>
        </w:rPr>
        <w:t>22</w:t>
      </w:r>
      <w:r w:rsidR="00410112" w:rsidRPr="000A3CE4">
        <w:rPr>
          <w:rFonts w:hint="eastAsia"/>
          <w:b/>
        </w:rPr>
        <w:t>,</w:t>
      </w:r>
      <w:r w:rsidR="00410112" w:rsidRPr="000A3CE4">
        <w:rPr>
          <w:b/>
        </w:rPr>
        <w:t xml:space="preserve"> </w:t>
      </w:r>
      <w:r w:rsidR="00410112">
        <w:rPr>
          <w:b/>
        </w:rPr>
        <w:t>Toulouse France</w:t>
      </w:r>
      <w:r w:rsidR="00410112" w:rsidRPr="000D4DAD">
        <w:rPr>
          <w:b/>
        </w:rPr>
        <w:t>)</w:t>
      </w:r>
      <w:r w:rsidRPr="000D4DAD">
        <w:rPr>
          <w:rFonts w:eastAsia="等线"/>
          <w:b/>
          <w:color w:val="000000"/>
          <w:kern w:val="2"/>
          <w:lang w:val="en-US" w:eastAsia="zh-CN"/>
        </w:rPr>
        <w:t>:</w:t>
      </w:r>
    </w:p>
    <w:p w14:paraId="6AFFE5EC" w14:textId="77777777" w:rsidR="00B052B5" w:rsidRDefault="00B052B5" w:rsidP="00B052B5">
      <w:pPr>
        <w:rPr>
          <w:rFonts w:eastAsiaTheme="minorEastAsia"/>
          <w:b/>
          <w:bCs/>
          <w:u w:val="single"/>
          <w:lang w:eastAsia="zh-CN"/>
        </w:rPr>
      </w:pPr>
      <w:r w:rsidRPr="009F6C32">
        <w:rPr>
          <w:rFonts w:eastAsiaTheme="minorEastAsia"/>
          <w:b/>
          <w:bCs/>
          <w:u w:val="single"/>
          <w:lang w:eastAsia="zh-CN"/>
        </w:rPr>
        <w:t>Evaluation on NR duplex evolution</w:t>
      </w:r>
    </w:p>
    <w:p w14:paraId="285D1FF7" w14:textId="77777777" w:rsidR="00D239E6" w:rsidRPr="008D6F79" w:rsidRDefault="00D239E6" w:rsidP="00D239E6">
      <w:pPr>
        <w:rPr>
          <w:b/>
          <w:bCs/>
        </w:rPr>
      </w:pPr>
      <w:r w:rsidRPr="008D6F79">
        <w:rPr>
          <w:b/>
          <w:bCs/>
        </w:rPr>
        <w:t>Conclusion</w:t>
      </w:r>
    </w:p>
    <w:p w14:paraId="17A005BF" w14:textId="77777777" w:rsidR="00D239E6" w:rsidRPr="005D6C80" w:rsidRDefault="00D239E6" w:rsidP="00D239E6">
      <w:r w:rsidRPr="008A77C0">
        <w:t>For evaluation of SBFD Deployment Case 4, scenarios other than Urban Macro (FR1) and Dense Urban Macro layer (FR2-1) are low priority and it is up to companies to submit results for other scenarios.</w:t>
      </w:r>
    </w:p>
    <w:p w14:paraId="71094102" w14:textId="77777777" w:rsidR="00D239E6" w:rsidRDefault="00D239E6" w:rsidP="00D239E6">
      <w:pPr>
        <w:rPr>
          <w:lang w:val="en-US" w:eastAsia="ko-KR"/>
        </w:rPr>
      </w:pPr>
    </w:p>
    <w:p w14:paraId="0B0FD4A7" w14:textId="77777777" w:rsidR="00D239E6" w:rsidRPr="008D6F79" w:rsidRDefault="00D239E6" w:rsidP="00D239E6">
      <w:pPr>
        <w:rPr>
          <w:b/>
          <w:bCs/>
          <w:highlight w:val="green"/>
        </w:rPr>
      </w:pPr>
      <w:r>
        <w:rPr>
          <w:b/>
          <w:bCs/>
          <w:highlight w:val="green"/>
        </w:rPr>
        <w:t>Agreement</w:t>
      </w:r>
    </w:p>
    <w:p w14:paraId="795DC5EF" w14:textId="77777777" w:rsidR="00D239E6" w:rsidRPr="00140FBF" w:rsidRDefault="00D239E6" w:rsidP="00D239E6">
      <w:pPr>
        <w:rPr>
          <w:rFonts w:ascii="Malgun Gothic" w:eastAsia="Malgun Gothic" w:hAnsi="Malgun Gothic"/>
        </w:rPr>
      </w:pPr>
      <w:r w:rsidRPr="00140FBF">
        <w:rPr>
          <w:rFonts w:hint="eastAsia"/>
        </w:rPr>
        <w:t>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sidRPr="00140FBF">
        <w:rPr>
          <w:rFonts w:hint="eastAsia"/>
        </w:rPr>
        <w:t xml:space="preserve"> from Tx antenna port </w:t>
      </w:r>
      <w:r w:rsidRPr="00140FBF">
        <w:rPr>
          <w:rFonts w:hint="eastAsia"/>
          <w:i/>
          <w:iCs/>
        </w:rPr>
        <w:t>p</w:t>
      </w:r>
      <w:r w:rsidRPr="00140FBF">
        <w:rPr>
          <w:rFonts w:hint="eastAsia"/>
        </w:rPr>
        <w:t xml:space="preserve"> of transmitter </w:t>
      </w:r>
      <w:r w:rsidRPr="00140FBF">
        <w:rPr>
          <w:rFonts w:hint="eastAsia"/>
          <w:i/>
          <w:iCs/>
        </w:rPr>
        <w:t>A</w:t>
      </w:r>
      <w:r w:rsidRPr="00140FBF">
        <w:rPr>
          <w:rFonts w:hint="eastAsia"/>
        </w:rPr>
        <w:t xml:space="preserve"> to Rx antenna port </w:t>
      </w:r>
      <w:r w:rsidRPr="00140FBF">
        <w:rPr>
          <w:rFonts w:hint="eastAsia"/>
          <w:i/>
          <w:iCs/>
        </w:rPr>
        <w:t>u</w:t>
      </w:r>
      <w:r w:rsidRPr="00140FBF">
        <w:rPr>
          <w:rFonts w:hint="eastAsia"/>
        </w:rPr>
        <w:t xml:space="preserve"> of receiver </w:t>
      </w:r>
      <w:r w:rsidRPr="00140FBF">
        <w:rPr>
          <w:rFonts w:hint="eastAsia"/>
          <w:i/>
          <w:iCs/>
        </w:rPr>
        <w:t>B:</w:t>
      </w:r>
    </w:p>
    <w:p w14:paraId="1D7F55AA" w14:textId="77777777" w:rsidR="00D239E6" w:rsidRPr="00140FBF" w:rsidRDefault="00D239E6" w:rsidP="00D239E6">
      <w:pPr>
        <w:rPr>
          <w:i/>
          <w:iCs/>
          <w:color w:val="0070C0"/>
        </w:rPr>
      </w:pPr>
      <w:r w:rsidRPr="00140FBF">
        <w:rPr>
          <w:rFonts w:hint="eastAsia"/>
        </w:rPr>
        <w:t>If both large scale fading and small scale fading are modelled, the coupling loss from Tx antenna port p of transmitter A to Rx antenna port u of receiver B is defined in formula (1) which is based on formula (B.1-2) in TR 37.910</w:t>
      </w:r>
      <w:r w:rsidRPr="00140FBF">
        <w:rPr>
          <w:rFonts w:hint="eastAsia"/>
          <w:i/>
          <w:iCs/>
          <w:color w:val="0070C0"/>
        </w:rPr>
        <w:t>.</w:t>
      </w:r>
    </w:p>
    <w:p w14:paraId="39062DB4" w14:textId="77777777" w:rsidR="00D239E6" w:rsidRPr="00153EA0" w:rsidRDefault="00000000" w:rsidP="00D239E6">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r>
                    <m:rPr>
                      <m:sty m:val="bi"/>
                    </m:rPr>
                    <w:rPr>
                      <w:rFonts w:ascii="Cambria Math" w:hAnsi="Cambria Math"/>
                    </w:rPr>
                    <m:t>+</m:t>
                  </m:r>
                  <m:nary>
                    <m:naryPr>
                      <m:chr m:val="∑"/>
                      <m:limLoc m:val="undOvr"/>
                      <m:ctrlPr>
                        <w:rPr>
                          <w:rFonts w:ascii="Cambria Math" w:eastAsia="等线" w:hAnsi="Cambria Math" w:cs="宋体"/>
                          <w:i/>
                          <w:iCs/>
                        </w:rPr>
                      </m:ctrlPr>
                    </m:naryPr>
                    <m:sub>
                      <m:r>
                        <m:rPr>
                          <m:sty m:val="bi"/>
                        </m:rPr>
                        <w:rPr>
                          <w:rFonts w:ascii="Cambria Math" w:hAnsi="Cambria Math"/>
                        </w:rPr>
                        <m:t>n=1</m:t>
                      </m:r>
                    </m:sub>
                    <m:sup>
                      <m:r>
                        <m:rPr>
                          <m:sty m:val="bi"/>
                        </m:rPr>
                        <w:rPr>
                          <w:rFonts w:ascii="Cambria Math" w:hAnsi="Cambria Math"/>
                        </w:rPr>
                        <m:t>N</m:t>
                      </m:r>
                    </m:sup>
                    <m:e>
                      <m:nary>
                        <m:naryPr>
                          <m:chr m:val="∑"/>
                          <m:limLoc m:val="undOvr"/>
                          <m:ctrlPr>
                            <w:rPr>
                              <w:rFonts w:ascii="Cambria Math" w:eastAsia="等线" w:hAnsi="Cambria Math" w:cs="宋体"/>
                              <w:i/>
                              <w:iCs/>
                            </w:rPr>
                          </m:ctrlPr>
                        </m:naryPr>
                        <m:sub>
                          <m:r>
                            <m:rPr>
                              <m:sty m:val="bi"/>
                            </m:rPr>
                            <w:rPr>
                              <w:rFonts w:ascii="Cambria Math" w:hAnsi="Cambria Math"/>
                            </w:rPr>
                            <m:t>m=1</m:t>
                          </m:r>
                        </m:sub>
                        <m:sup>
                          <m:r>
                            <m:rPr>
                              <m:sty m:val="bi"/>
                            </m:rPr>
                            <w:rPr>
                              <w:rFonts w:ascii="Cambria Math" w:hAnsi="Cambria Math"/>
                            </w:rPr>
                            <m:t>M</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n,m,u,p</m:t>
                                      </m:r>
                                    </m:sub>
                                  </m:sSub>
                                </m:e>
                              </m:d>
                            </m:e>
                            <m:sup>
                              <m:r>
                                <m:rPr>
                                  <m:sty m:val="bi"/>
                                </m:rPr>
                                <w:rPr>
                                  <w:rFonts w:ascii="Cambria Math" w:hAnsi="Cambria Math"/>
                                </w:rPr>
                                <m:t>2</m:t>
                              </m:r>
                            </m:sup>
                          </m:sSup>
                        </m:e>
                      </m:nary>
                    </m:e>
                  </m:nary>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1</m:t>
                  </m:r>
                </m:e>
              </m:d>
            </m:e>
          </m:eqArr>
        </m:oMath>
      </m:oMathPara>
    </w:p>
    <w:p w14:paraId="3D142F27" w14:textId="77777777" w:rsidR="00D239E6" w:rsidRPr="00140FBF" w:rsidRDefault="00D239E6" w:rsidP="00D239E6"/>
    <w:p w14:paraId="4A61C010" w14:textId="77777777" w:rsidR="00D239E6" w:rsidRPr="00140FBF" w:rsidRDefault="00D239E6" w:rsidP="00D239E6">
      <w:r w:rsidRPr="00140FBF">
        <w:rPr>
          <w:rFonts w:hint="eastAsia"/>
        </w:rPr>
        <w:t xml:space="preserve">If only large scale fading is modelled, the coupling loss from Tx antenna port </w:t>
      </w:r>
      <w:r w:rsidRPr="00140FBF">
        <w:rPr>
          <w:rFonts w:hint="eastAsia"/>
          <w:i/>
          <w:iCs/>
        </w:rPr>
        <w:t>p</w:t>
      </w:r>
      <w:r w:rsidRPr="00140FBF">
        <w:rPr>
          <w:rFonts w:hint="eastAsia"/>
        </w:rPr>
        <w:t xml:space="preserve"> of transmitter </w:t>
      </w:r>
      <w:r w:rsidRPr="00140FBF">
        <w:rPr>
          <w:rFonts w:hint="eastAsia"/>
          <w:i/>
          <w:iCs/>
        </w:rPr>
        <w:t>A</w:t>
      </w:r>
      <w:r w:rsidRPr="00140FBF">
        <w:rPr>
          <w:rFonts w:hint="eastAsia"/>
        </w:rPr>
        <w:t xml:space="preserve"> to Rx antenna port </w:t>
      </w:r>
      <w:r w:rsidRPr="00140FBF">
        <w:rPr>
          <w:rFonts w:hint="eastAsia"/>
          <w:i/>
          <w:iCs/>
        </w:rPr>
        <w:t>u</w:t>
      </w:r>
      <w:r w:rsidRPr="00140FBF">
        <w:rPr>
          <w:rFonts w:hint="eastAsia"/>
        </w:rPr>
        <w:t xml:space="preserve"> of receiver </w:t>
      </w:r>
      <w:r w:rsidRPr="00140FBF">
        <w:rPr>
          <w:rFonts w:hint="eastAsia"/>
          <w:i/>
          <w:iCs/>
        </w:rPr>
        <w:t>B</w:t>
      </w:r>
      <w:r w:rsidRPr="00140FBF">
        <w:rPr>
          <w:rFonts w:hint="eastAsia"/>
        </w:rPr>
        <w:t xml:space="preserve"> is defined in formula (2).</w:t>
      </w:r>
    </w:p>
    <w:p w14:paraId="2311F7F0" w14:textId="77777777" w:rsidR="00D239E6" w:rsidRPr="00153EA0" w:rsidRDefault="00000000" w:rsidP="00D239E6">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2</m:t>
                  </m:r>
                </m:e>
              </m:d>
            </m:e>
          </m:eqArr>
        </m:oMath>
      </m:oMathPara>
    </w:p>
    <w:p w14:paraId="036168AA" w14:textId="77777777" w:rsidR="00D239E6" w:rsidRPr="00140FBF" w:rsidRDefault="00000000" w:rsidP="00D239E6">
      <w:pPr>
        <w:jc w:val="center"/>
      </w:pPr>
      <m:oMath>
        <m:sSub>
          <m:sSubPr>
            <m:ctrlPr>
              <w:rPr>
                <w:rFonts w:ascii="Cambria Math" w:hAnsi="Cambria Math" w:cs="Times"/>
                <w:i/>
                <w:iCs/>
              </w:rPr>
            </m:ctrlPr>
          </m:sSubPr>
          <m:e>
            <m:r>
              <w:rPr>
                <w:rFonts w:ascii="Cambria Math" w:hAnsi="Cambria Math"/>
              </w:rPr>
              <m:t>α'</m:t>
            </m:r>
          </m:e>
          <m:sub>
            <m:r>
              <w:rPr>
                <w:rFonts w:ascii="Cambria Math" w:hAnsi="Cambria Math"/>
              </w:rPr>
              <m:t>0,u,p</m:t>
            </m:r>
          </m:sub>
        </m:sSub>
        <m:r>
          <w:rPr>
            <w:rFonts w:ascii="Cambria Math" w:hAnsi="Cambria Math"/>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
              </m:e>
            </m:d>
          </m:e>
          <m:sup>
            <m:r>
              <m:rPr>
                <m:nor/>
              </m:rPr>
              <w:rPr>
                <w:rFonts w:ascii="Cambria Math" w:hAnsi="Cambria Math"/>
              </w:rPr>
              <m:t>T</m:t>
            </m:r>
          </m:sup>
        </m:sSup>
        <m:r>
          <w:rPr>
            <w:rFonts w:ascii="Cambria Math" w:hAnsi="Cambria Math"/>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
          </m:e>
        </m:d>
      </m:oMath>
      <w:r w:rsidR="00D239E6" w:rsidRPr="00140FBF">
        <w:t>           (3)</w:t>
      </w:r>
    </w:p>
    <w:p w14:paraId="4AF8F742" w14:textId="77777777" w:rsidR="00D239E6" w:rsidRPr="00140FBF" w:rsidRDefault="00D239E6" w:rsidP="00D239E6">
      <w:r w:rsidRPr="00140FBF">
        <w:rPr>
          <w:rFonts w:hint="eastAsia"/>
        </w:rPr>
        <w:t>Where</w:t>
      </w:r>
    </w:p>
    <w:p w14:paraId="4C326CFA" w14:textId="77777777" w:rsidR="00D239E6" w:rsidRPr="00140FBF" w:rsidRDefault="00000000" w:rsidP="00D239E6">
      <w:pPr>
        <w:numPr>
          <w:ilvl w:val="0"/>
          <w:numId w:val="6"/>
        </w:numPr>
        <w:overflowPunct/>
        <w:autoSpaceDE/>
        <w:autoSpaceDN/>
        <w:adjustRightInd/>
        <w:spacing w:after="0"/>
        <w:textAlignment w:val="auto"/>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00D239E6" w:rsidRPr="00140FBF">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00D239E6" w:rsidRPr="00140FBF">
        <w:t>) represents a complex weight vector used for virtualization of Tx antenna port</w:t>
      </w:r>
      <w:r w:rsidR="00D239E6" w:rsidRPr="00140FBF">
        <w:rPr>
          <w:i/>
          <w:iCs/>
        </w:rPr>
        <w:t xml:space="preserve"> p</w:t>
      </w:r>
      <w:r w:rsidR="00D239E6" w:rsidRPr="00140FBF">
        <w:t xml:space="preserve"> of transmitter </w:t>
      </w:r>
      <m:oMath>
        <m:r>
          <w:rPr>
            <w:rFonts w:ascii="Cambria Math" w:hAnsi="Cambria Math"/>
          </w:rPr>
          <m:t>A</m:t>
        </m:r>
      </m:oMath>
      <w:r w:rsidR="00D239E6" w:rsidRPr="00140FBF">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00D239E6" w:rsidRPr="00140FBF">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00D239E6" w:rsidRPr="00140FBF">
        <w:t xml:space="preserve">) represents a complex weight vector used for virtualization of Rx antenna port </w:t>
      </w:r>
      <w:r w:rsidR="00D239E6" w:rsidRPr="00140FBF">
        <w:rPr>
          <w:i/>
          <w:iCs/>
        </w:rPr>
        <w:t>u</w:t>
      </w:r>
      <w:r w:rsidR="00D239E6" w:rsidRPr="00140FBF">
        <w:t xml:space="preserve"> of receiver </w:t>
      </w:r>
      <m:oMath>
        <m:r>
          <w:rPr>
            <w:rFonts w:ascii="Cambria Math" w:hAnsi="Cambria Math"/>
          </w:rPr>
          <m:t>B</m:t>
        </m:r>
      </m:oMath>
      <w:r w:rsidR="00D239E6" w:rsidRPr="00140FBF">
        <w:t>.</w:t>
      </w:r>
    </w:p>
    <w:p w14:paraId="458B9008" w14:textId="77777777" w:rsidR="00D239E6" w:rsidRPr="00140FBF" w:rsidRDefault="00D239E6" w:rsidP="00D239E6">
      <w:pPr>
        <w:numPr>
          <w:ilvl w:val="0"/>
          <w:numId w:val="6"/>
        </w:numPr>
        <w:overflowPunct/>
        <w:autoSpaceDE/>
        <w:autoSpaceDN/>
        <w:adjustRightInd/>
        <w:spacing w:after="0"/>
        <w:textAlignment w:val="auto"/>
      </w:pPr>
      <w:r w:rsidRPr="00140FBF">
        <w:t>Formula (3) can be understood according to equation (7.5-29) in TR38.901.</w:t>
      </w:r>
    </w:p>
    <w:p w14:paraId="16215B40" w14:textId="77777777" w:rsidR="00D239E6" w:rsidRPr="008A77C0" w:rsidRDefault="00D239E6" w:rsidP="00D239E6"/>
    <w:p w14:paraId="18B65FA6" w14:textId="77777777" w:rsidR="00D239E6" w:rsidRPr="008D6F79" w:rsidRDefault="00D239E6" w:rsidP="00D239E6">
      <w:pPr>
        <w:rPr>
          <w:b/>
          <w:bCs/>
          <w:highlight w:val="green"/>
        </w:rPr>
      </w:pPr>
      <w:r>
        <w:rPr>
          <w:b/>
          <w:bCs/>
          <w:highlight w:val="green"/>
        </w:rPr>
        <w:t>Agreement</w:t>
      </w:r>
    </w:p>
    <w:p w14:paraId="27801C07" w14:textId="77777777" w:rsidR="00D239E6" w:rsidRPr="00140FBF" w:rsidRDefault="00D239E6" w:rsidP="00D239E6">
      <w:pPr>
        <w:rPr>
          <w:rFonts w:cs="Calibri"/>
        </w:rPr>
      </w:pPr>
      <w:r w:rsidRPr="00140FBF">
        <w:rPr>
          <w:rFonts w:cs="Calibri"/>
          <w:bCs/>
        </w:rPr>
        <w:t xml:space="preserve">Regarding the modelling of </w:t>
      </w:r>
      <w:r w:rsidRPr="00140FBF">
        <w:rPr>
          <w:rFonts w:cs="Calibri"/>
          <w:bCs/>
          <w:lang w:val="sv-SE"/>
        </w:rPr>
        <w:t xml:space="preserve">inter-site gNB-gNB co-channel inter-subband CLI </w:t>
      </w:r>
      <w:r w:rsidRPr="00140FBF">
        <w:rPr>
          <w:rFonts w:cs="Calibri"/>
        </w:rPr>
        <w:t xml:space="preserve">agreed in RAN1#110bis for the case that </w:t>
      </w:r>
      <w:r w:rsidRPr="00140FBF">
        <w:rPr>
          <w:rFonts w:cs="Calibri"/>
          <w:bCs/>
        </w:rPr>
        <w:t xml:space="preserve">only large scale fading is modelled and small scale fading is not modelled for </w:t>
      </w:r>
      <w:r w:rsidRPr="00140FBF">
        <w:rPr>
          <w:rFonts w:cs="Calibri"/>
          <w:bCs/>
          <w:lang w:val="it-IT"/>
        </w:rPr>
        <w:t xml:space="preserve">gNB-gNB co-channel channel model, </w:t>
      </w:r>
      <m:oMath>
        <m:sSubSup>
          <m:sSubSupPr>
            <m:ctrlPr>
              <w:rPr>
                <w:rFonts w:ascii="Cambria Math" w:hAnsi="Cambria Math" w:cs="Calibri"/>
                <w:bCs/>
                <w:i/>
                <w:iCs/>
              </w:rPr>
            </m:ctrlPr>
          </m:sSubSupPr>
          <m:e>
            <m:r>
              <m:rPr>
                <m:sty m:val="p"/>
              </m:rPr>
              <w:rPr>
                <w:rFonts w:ascii="Cambria Math" w:hAnsi="Cambria Math" w:cs="Calibri"/>
              </w:rPr>
              <m:t>CL</m:t>
            </m:r>
          </m:e>
          <m:sub/>
          <m:sup>
            <m:r>
              <m:rPr>
                <m:sty m:val="p"/>
              </m:rPr>
              <w:rPr>
                <w:rFonts w:ascii="Cambria Math" w:hAnsi="Cambria Math" w:cs="Calibri"/>
              </w:rPr>
              <m:t xml:space="preserve">BS </m:t>
            </m:r>
            <m:sSup>
              <m:sSupPr>
                <m:ctrlPr>
                  <w:rPr>
                    <w:rFonts w:ascii="Cambria Math" w:hAnsi="Cambria Math" w:cs="Calibri"/>
                    <w:bCs/>
                    <w:i/>
                    <w:iCs/>
                  </w:rPr>
                </m:ctrlPr>
              </m:sSupPr>
              <m:e>
                <m:r>
                  <m:rPr>
                    <m:sty m:val="p"/>
                  </m:rPr>
                  <w:rPr>
                    <w:rFonts w:ascii="Cambria Math" w:hAnsi="Cambria Math" w:cs="Calibri"/>
                  </w:rPr>
                  <m:t>A</m:t>
                </m:r>
              </m:e>
              <m:sup>
                <m:r>
                  <m:rPr>
                    <m:sty m:val="p"/>
                  </m:rPr>
                  <w:rPr>
                    <w:rFonts w:ascii="Cambria Math" w:hAnsi="Cambria Math" w:cs="Calibri"/>
                  </w:rPr>
                  <m:t>'</m:t>
                </m:r>
              </m:sup>
            </m:sSup>
            <m:r>
              <m:rPr>
                <m:sty m:val="p"/>
              </m:rPr>
              <w:rPr>
                <w:rFonts w:ascii="Cambria Math" w:hAnsi="Cambria Math" w:cs="Calibri"/>
              </w:rPr>
              <m:t>→BS A</m:t>
            </m:r>
          </m:sup>
        </m:sSubSup>
      </m:oMath>
      <w:r w:rsidRPr="00140FBF">
        <w:rPr>
          <w:rFonts w:cs="Calibri"/>
          <w:bCs/>
          <w:iCs/>
        </w:rPr>
        <w:t xml:space="preserve"> can be modelled as below</w:t>
      </w:r>
    </w:p>
    <w:p w14:paraId="78BFFF46" w14:textId="77777777" w:rsidR="00D239E6" w:rsidRPr="00153EA0" w:rsidRDefault="00000000" w:rsidP="00D239E6">
      <w:pPr>
        <w:ind w:hanging="840"/>
        <w:jc w:val="center"/>
        <w:rPr>
          <w:rFonts w:cs="Calibri"/>
          <w:iCs/>
        </w:rPr>
      </w:pPr>
      <m:oMathPara>
        <m:oMath>
          <m:sSubSup>
            <m:sSubSupPr>
              <m:ctrlPr>
                <w:rPr>
                  <w:rFonts w:ascii="Cambria Math" w:hAnsi="Cambria Math" w:cs="Calibri"/>
                  <w:bCs/>
                  <w:i/>
                  <w:iCs/>
                </w:rPr>
              </m:ctrlPr>
            </m:sSubSupPr>
            <m:e>
              <m:r>
                <m:rPr>
                  <m:sty m:val="p"/>
                </m:rPr>
                <w:rPr>
                  <w:rFonts w:ascii="Cambria Math" w:hAnsi="Cambria Math" w:cs="Calibri"/>
                </w:rPr>
                <m:t>CL</m:t>
              </m:r>
            </m:e>
            <m:sub/>
            <m:sup>
              <m:r>
                <m:rPr>
                  <m:sty m:val="p"/>
                </m:rPr>
                <w:rPr>
                  <w:rFonts w:ascii="Cambria Math" w:hAnsi="Cambria Math" w:cs="Calibri"/>
                </w:rPr>
                <m:t xml:space="preserve">BS </m:t>
              </m:r>
              <m:sSup>
                <m:sSupPr>
                  <m:ctrlPr>
                    <w:rPr>
                      <w:rFonts w:ascii="Cambria Math" w:hAnsi="Cambria Math" w:cs="Calibri"/>
                      <w:bCs/>
                      <w:i/>
                      <w:iCs/>
                    </w:rPr>
                  </m:ctrlPr>
                </m:sSupPr>
                <m:e>
                  <m:r>
                    <m:rPr>
                      <m:sty m:val="p"/>
                    </m:rPr>
                    <w:rPr>
                      <w:rFonts w:ascii="Cambria Math" w:hAnsi="Cambria Math" w:cs="Calibri"/>
                    </w:rPr>
                    <m:t>A</m:t>
                  </m:r>
                </m:e>
                <m:sup>
                  <m:r>
                    <m:rPr>
                      <m:sty m:val="p"/>
                    </m:rPr>
                    <w:rPr>
                      <w:rFonts w:ascii="Cambria Math" w:hAnsi="Cambria Math" w:cs="Calibri"/>
                    </w:rPr>
                    <m:t>'</m:t>
                  </m:r>
                </m:sup>
              </m:sSup>
              <m:r>
                <m:rPr>
                  <m:sty m:val="p"/>
                </m:rPr>
                <w:rPr>
                  <w:rFonts w:ascii="Cambria Math" w:hAnsi="Cambria Math" w:cs="Calibri"/>
                </w:rPr>
                <m:t>→BS A</m:t>
              </m:r>
            </m:sup>
          </m:sSubSup>
          <m:r>
            <w:rPr>
              <w:rFonts w:ascii="Cambria Math" w:hAnsi="Cambria Math" w:cs="Calibri"/>
            </w:rPr>
            <m:t>=</m:t>
          </m:r>
          <m:f>
            <m:fPr>
              <m:ctrlPr>
                <w:rPr>
                  <w:rFonts w:ascii="Cambria Math" w:hAnsi="Cambria Math" w:cs="Calibri"/>
                  <w:i/>
                  <w:iCs/>
                </w:rPr>
              </m:ctrlPr>
            </m:fPr>
            <m:num>
              <m:r>
                <m:rPr>
                  <m:sty m:val="p"/>
                </m:rPr>
                <w:rPr>
                  <w:rFonts w:ascii="Cambria Math" w:hAnsi="Cambria Math" w:cs="Calibri"/>
                </w:rPr>
                <m:t>1</m:t>
              </m:r>
            </m:num>
            <m:den>
              <m:sSub>
                <m:sSubPr>
                  <m:ctrlPr>
                    <w:rPr>
                      <w:rFonts w:ascii="Cambria Math" w:hAnsi="Cambria Math" w:cs="Calibri"/>
                      <w:i/>
                    </w:rPr>
                  </m:ctrlPr>
                </m:sSubPr>
                <m:e>
                  <m:r>
                    <w:rPr>
                      <w:rFonts w:ascii="Cambria Math" w:hAnsi="Cambria Math" w:cs="Calibri"/>
                    </w:rPr>
                    <m:t>S</m:t>
                  </m:r>
                </m:e>
                <m:sub>
                  <m:r>
                    <w:rPr>
                      <w:rFonts w:ascii="Cambria Math" w:hAnsi="Cambria Math" w:cs="Calibri"/>
                    </w:rPr>
                    <m:t>T</m:t>
                  </m:r>
                </m:sub>
              </m:sSub>
            </m:den>
          </m:f>
          <m:r>
            <m:rPr>
              <m:sty m:val="p"/>
            </m:rPr>
            <w:rPr>
              <w:rFonts w:ascii="Cambria Math" w:hAnsi="Cambria Math" w:cs="Calibri"/>
            </w:rPr>
            <m:t>∙</m:t>
          </m:r>
          <m:nary>
            <m:naryPr>
              <m:chr m:val="∑"/>
              <m:limLoc m:val="undOvr"/>
              <m:ctrlPr>
                <w:rPr>
                  <w:rFonts w:ascii="Cambria Math" w:hAnsi="Cambria Math" w:cs="Calibri"/>
                  <w:i/>
                  <w:iCs/>
                </w:rPr>
              </m:ctrlPr>
            </m:naryPr>
            <m:sub>
              <m:r>
                <w:rPr>
                  <w:rFonts w:ascii="Cambria Math" w:hAnsi="Cambria Math" w:cs="Calibri"/>
                </w:rPr>
                <m:t>p</m:t>
              </m:r>
              <m:r>
                <m:rPr>
                  <m:sty m:val="p"/>
                </m:rPr>
                <w:rPr>
                  <w:rFonts w:ascii="Cambria Math" w:hAnsi="Cambria Math" w:cs="Calibri"/>
                </w:rPr>
                <m:t>=0</m:t>
              </m:r>
            </m:sub>
            <m:sup>
              <m:sSub>
                <m:sSubPr>
                  <m:ctrlPr>
                    <w:rPr>
                      <w:rFonts w:ascii="Cambria Math" w:hAnsi="Cambria Math" w:cs="Calibri"/>
                      <w:i/>
                    </w:rPr>
                  </m:ctrlPr>
                </m:sSubPr>
                <m:e>
                  <m:r>
                    <w:rPr>
                      <w:rFonts w:ascii="Cambria Math" w:hAnsi="Cambria Math" w:cs="Calibri"/>
                    </w:rPr>
                    <m:t>S</m:t>
                  </m:r>
                </m:e>
                <m:sub>
                  <m:r>
                    <w:rPr>
                      <w:rFonts w:ascii="Cambria Math" w:hAnsi="Cambria Math" w:cs="Calibri"/>
                    </w:rPr>
                    <m:t>T</m:t>
                  </m:r>
                </m:sub>
              </m:sSub>
              <m:r>
                <w:rPr>
                  <w:rFonts w:ascii="Cambria Math" w:hAnsi="Cambria Math" w:cs="Calibri"/>
                </w:rPr>
                <m:t>-1</m:t>
              </m:r>
            </m:sup>
            <m:e>
              <m:d>
                <m:dPr>
                  <m:ctrlPr>
                    <w:rPr>
                      <w:rFonts w:ascii="Cambria Math" w:hAnsi="Cambria Math" w:cs="Calibri"/>
                      <w:i/>
                      <w:iCs/>
                    </w:rPr>
                  </m:ctrlPr>
                </m:dPr>
                <m:e>
                  <m:f>
                    <m:fPr>
                      <m:ctrlPr>
                        <w:rPr>
                          <w:rFonts w:ascii="Cambria Math" w:hAnsi="Cambria Math" w:cs="Calibri"/>
                          <w:i/>
                          <w:iCs/>
                        </w:rPr>
                      </m:ctrlPr>
                    </m:fPr>
                    <m:num>
                      <m:r>
                        <m:rPr>
                          <m:sty m:val="p"/>
                        </m:rPr>
                        <w:rPr>
                          <w:rFonts w:ascii="Cambria Math" w:hAnsi="Cambria Math" w:cs="Calibri"/>
                        </w:rPr>
                        <m:t>1</m:t>
                      </m:r>
                    </m:num>
                    <m:den>
                      <m:sSub>
                        <m:sSubPr>
                          <m:ctrlPr>
                            <w:rPr>
                              <w:rFonts w:ascii="Cambria Math" w:hAnsi="Cambria Math" w:cs="Calibri"/>
                              <w:i/>
                            </w:rPr>
                          </m:ctrlPr>
                        </m:sSubPr>
                        <m:e>
                          <m:r>
                            <w:rPr>
                              <w:rFonts w:ascii="Cambria Math" w:hAnsi="Cambria Math" w:cs="Calibri"/>
                            </w:rPr>
                            <m:t>S</m:t>
                          </m:r>
                        </m:e>
                        <m:sub>
                          <m:r>
                            <w:rPr>
                              <w:rFonts w:ascii="Cambria Math" w:hAnsi="Cambria Math" w:cs="Calibri"/>
                            </w:rPr>
                            <m:t>R</m:t>
                          </m:r>
                        </m:sub>
                      </m:sSub>
                    </m:den>
                  </m:f>
                  <m:r>
                    <m:rPr>
                      <m:sty m:val="p"/>
                    </m:rPr>
                    <w:rPr>
                      <w:rFonts w:ascii="Cambria Math" w:hAnsi="Cambria Math" w:cs="Calibri"/>
                    </w:rPr>
                    <m:t>∙</m:t>
                  </m:r>
                  <m:nary>
                    <m:naryPr>
                      <m:chr m:val="∑"/>
                      <m:limLoc m:val="undOvr"/>
                      <m:ctrlPr>
                        <w:rPr>
                          <w:rFonts w:ascii="Cambria Math" w:hAnsi="Cambria Math" w:cs="Calibri"/>
                          <w:i/>
                          <w:iCs/>
                        </w:rPr>
                      </m:ctrlPr>
                    </m:naryPr>
                    <m:sub>
                      <m:r>
                        <w:rPr>
                          <w:rFonts w:ascii="Cambria Math" w:hAnsi="Cambria Math" w:cs="Calibri"/>
                        </w:rPr>
                        <m:t>u</m:t>
                      </m:r>
                      <m:r>
                        <m:rPr>
                          <m:sty m:val="p"/>
                        </m:rPr>
                        <w:rPr>
                          <w:rFonts w:ascii="Cambria Math" w:hAnsi="Cambria Math" w:cs="Calibri"/>
                        </w:rPr>
                        <m:t>=0</m:t>
                      </m:r>
                    </m:sub>
                    <m:sup>
                      <m:sSub>
                        <m:sSubPr>
                          <m:ctrlPr>
                            <w:rPr>
                              <w:rFonts w:ascii="Cambria Math" w:hAnsi="Cambria Math" w:cs="Calibri"/>
                              <w:i/>
                            </w:rPr>
                          </m:ctrlPr>
                        </m:sSubPr>
                        <m:e>
                          <m:r>
                            <w:rPr>
                              <w:rFonts w:ascii="Cambria Math" w:hAnsi="Cambria Math" w:cs="Calibri"/>
                            </w:rPr>
                            <m:t>S</m:t>
                          </m:r>
                        </m:e>
                        <m:sub>
                          <m:r>
                            <w:rPr>
                              <w:rFonts w:ascii="Cambria Math" w:hAnsi="Cambria Math" w:cs="Calibri"/>
                            </w:rPr>
                            <m:t>R</m:t>
                          </m:r>
                        </m:sub>
                      </m:sSub>
                      <m:r>
                        <w:rPr>
                          <w:rFonts w:ascii="Cambria Math" w:hAnsi="Cambria Math" w:cs="Calibri"/>
                        </w:rPr>
                        <m:t>-1</m:t>
                      </m:r>
                    </m:sup>
                    <m:e>
                      <m:sSubSup>
                        <m:sSubSupPr>
                          <m:ctrlPr>
                            <w:rPr>
                              <w:rFonts w:ascii="Cambria Math" w:hAnsi="Cambria Math" w:cs="Calibri"/>
                              <w:i/>
                              <w:iCs/>
                            </w:rPr>
                          </m:ctrlPr>
                        </m:sSubSupPr>
                        <m:e>
                          <m:r>
                            <m:rPr>
                              <m:sty m:val="p"/>
                            </m:rPr>
                            <w:rPr>
                              <w:rFonts w:ascii="Cambria Math" w:hAnsi="Cambria Math" w:cs="Calibri"/>
                            </w:rPr>
                            <m:t>CL</m:t>
                          </m:r>
                        </m:e>
                        <m:sub>
                          <m:r>
                            <w:rPr>
                              <w:rFonts w:ascii="Cambria Math" w:hAnsi="Cambria Math" w:cs="Calibri"/>
                            </w:rPr>
                            <m:t>p</m:t>
                          </m:r>
                          <m:r>
                            <m:rPr>
                              <m:sty m:val="p"/>
                            </m:rPr>
                            <w:rPr>
                              <w:rFonts w:ascii="Cambria Math" w:hAnsi="Cambria Math" w:cs="Calibri"/>
                            </w:rPr>
                            <m:t>,</m:t>
                          </m:r>
                          <m:r>
                            <w:rPr>
                              <w:rFonts w:ascii="Cambria Math" w:hAnsi="Cambria Math" w:cs="Calibri"/>
                            </w:rPr>
                            <m:t>u</m:t>
                          </m:r>
                        </m:sub>
                        <m:sup>
                          <m:sSup>
                            <m:sSupPr>
                              <m:ctrlPr>
                                <w:rPr>
                                  <w:rFonts w:ascii="Cambria Math" w:hAnsi="Cambria Math" w:cs="Calibri"/>
                                  <w:i/>
                                  <w:iCs/>
                                </w:rPr>
                              </m:ctrlPr>
                            </m:sSupPr>
                            <m:e>
                              <m:r>
                                <w:rPr>
                                  <w:rFonts w:ascii="Cambria Math" w:hAnsi="Cambria Math" w:cs="Calibri"/>
                                </w:rPr>
                                <m:t>A</m:t>
                              </m:r>
                            </m:e>
                            <m:sup>
                              <m:r>
                                <m:rPr>
                                  <m:sty m:val="p"/>
                                </m:rPr>
                                <w:rPr>
                                  <w:rFonts w:ascii="Cambria Math" w:hAnsi="Cambria Math" w:cs="Calibri"/>
                                </w:rPr>
                                <m:t>'</m:t>
                              </m:r>
                            </m:sup>
                          </m:sSup>
                          <m:r>
                            <m:rPr>
                              <m:sty m:val="p"/>
                            </m:rPr>
                            <w:rPr>
                              <w:rFonts w:ascii="Cambria Math" w:hAnsi="Cambria Math" w:cs="Calibri"/>
                            </w:rPr>
                            <m:t>,</m:t>
                          </m:r>
                          <m:r>
                            <w:rPr>
                              <w:rFonts w:ascii="Cambria Math" w:hAnsi="Cambria Math" w:cs="Calibri"/>
                            </w:rPr>
                            <m:t>A</m:t>
                          </m:r>
                        </m:sup>
                      </m:sSubSup>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hAnsi="Cambria Math" w:cs="Calibri"/>
                                </w:rPr>
                                <m:t>w</m:t>
                              </m:r>
                            </m:e>
                            <m:sub>
                              <m:sSup>
                                <m:sSupPr>
                                  <m:ctrlPr>
                                    <w:rPr>
                                      <w:rFonts w:ascii="Cambria Math" w:hAnsi="Cambria Math" w:cs="Calibri"/>
                                      <w:b/>
                                      <w:bCs/>
                                      <w:i/>
                                      <w:iCs/>
                                    </w:rPr>
                                  </m:ctrlPr>
                                </m:sSupPr>
                                <m:e>
                                  <m:r>
                                    <w:rPr>
                                      <w:rFonts w:ascii="Cambria Math" w:hAnsi="Cambria Math" w:cs="Calibri"/>
                                    </w:rPr>
                                    <m:t>A</m:t>
                                  </m:r>
                                </m:e>
                                <m:sup>
                                  <m:r>
                                    <m:rPr>
                                      <m:sty m:val="p"/>
                                    </m:rPr>
                                    <w:rPr>
                                      <w:rFonts w:ascii="Cambria Math" w:hAnsi="Cambria Math" w:cs="Calibri"/>
                                    </w:rPr>
                                    <m:t>'</m:t>
                                  </m:r>
                                </m:sup>
                              </m:sSup>
                            </m:sub>
                          </m:sSub>
                          <m:r>
                            <m:rPr>
                              <m:sty m:val="p"/>
                            </m:rPr>
                            <w:rPr>
                              <w:rFonts w:ascii="Cambria Math" w:hAnsi="Cambria Math" w:cs="Calibri"/>
                            </w:rPr>
                            <m:t>,</m:t>
                          </m:r>
                          <m:sSub>
                            <m:sSubPr>
                              <m:ctrlPr>
                                <w:rPr>
                                  <w:rFonts w:ascii="Cambria Math" w:hAnsi="Cambria Math" w:cs="Calibri"/>
                                  <w:i/>
                                  <w:iCs/>
                                </w:rPr>
                              </m:ctrlPr>
                            </m:sSubPr>
                            <m:e>
                              <m:r>
                                <m:rPr>
                                  <m:sty m:val="bi"/>
                                </m:rPr>
                                <w:rPr>
                                  <w:rFonts w:ascii="Cambria Math" w:hAnsi="Cambria Math" w:cs="Calibri"/>
                                </w:rPr>
                                <m:t>g</m:t>
                              </m:r>
                            </m:e>
                            <m:sub>
                              <m:r>
                                <w:rPr>
                                  <w:rFonts w:ascii="Cambria Math" w:hAnsi="Cambria Math" w:cs="Calibri"/>
                                </w:rPr>
                                <m:t>A</m:t>
                              </m:r>
                            </m:sub>
                          </m:sSub>
                        </m:e>
                      </m:d>
                    </m:e>
                  </m:nary>
                </m:e>
              </m:d>
            </m:e>
          </m:nary>
        </m:oMath>
      </m:oMathPara>
    </w:p>
    <w:p w14:paraId="78B10C40" w14:textId="77777777" w:rsidR="00D239E6" w:rsidRPr="00140FBF" w:rsidRDefault="00D239E6" w:rsidP="00D239E6">
      <w:pPr>
        <w:rPr>
          <w:rFonts w:cs="Calibri"/>
        </w:rPr>
      </w:pPr>
      <w:r w:rsidRPr="00140FBF">
        <w:rPr>
          <w:rFonts w:cs="Calibri"/>
        </w:rPr>
        <w:lastRenderedPageBreak/>
        <w:t>wherein,</w:t>
      </w:r>
    </w:p>
    <w:p w14:paraId="3B2FDBC7" w14:textId="77777777" w:rsidR="00D239E6" w:rsidRPr="00140FBF" w:rsidRDefault="00000000" w:rsidP="00D239E6">
      <w:pPr>
        <w:numPr>
          <w:ilvl w:val="0"/>
          <w:numId w:val="6"/>
        </w:numPr>
        <w:overflowPunct/>
        <w:autoSpaceDE/>
        <w:autoSpaceDN/>
        <w:adjustRightInd/>
        <w:spacing w:after="0"/>
        <w:textAlignment w:val="auto"/>
        <w:rPr>
          <w:rFonts w:cs="Calibri"/>
        </w:rPr>
      </w:pPr>
      <m:oMath>
        <m:sSub>
          <m:sSubPr>
            <m:ctrlPr>
              <w:rPr>
                <w:rFonts w:ascii="Cambria Math" w:hAnsi="Cambria Math" w:cs="Calibri"/>
                <w:i/>
              </w:rPr>
            </m:ctrlPr>
          </m:sSubPr>
          <m:e>
            <m:r>
              <w:rPr>
                <w:rFonts w:ascii="Cambria Math" w:hAnsi="Cambria Math" w:cs="Calibri"/>
              </w:rPr>
              <m:t>S</m:t>
            </m:r>
          </m:e>
          <m:sub>
            <m:r>
              <w:rPr>
                <w:rFonts w:ascii="Cambria Math" w:hAnsi="Cambria Math" w:cs="Calibri"/>
              </w:rPr>
              <m:t>T</m:t>
            </m:r>
          </m:sub>
        </m:sSub>
      </m:oMath>
      <w:r w:rsidR="00D239E6" w:rsidRPr="00140FBF">
        <w:rPr>
          <w:rFonts w:cs="Calibri"/>
        </w:rPr>
        <w:t xml:space="preserve"> is the number of Tx antenna ports of BS </w:t>
      </w:r>
      <m:oMath>
        <m:sSup>
          <m:sSupPr>
            <m:ctrlPr>
              <w:rPr>
                <w:rFonts w:ascii="Cambria Math" w:hAnsi="Cambria Math" w:cs="Calibri"/>
                <w:bCs/>
                <w:i/>
                <w:iCs/>
              </w:rPr>
            </m:ctrlPr>
          </m:sSupPr>
          <m:e>
            <m:r>
              <m:rPr>
                <m:sty m:val="p"/>
              </m:rPr>
              <w:rPr>
                <w:rFonts w:ascii="Cambria Math" w:hAnsi="Cambria Math" w:cs="Calibri"/>
              </w:rPr>
              <m:t>A</m:t>
            </m:r>
          </m:e>
          <m:sup>
            <m:r>
              <m:rPr>
                <m:sty m:val="p"/>
              </m:rPr>
              <w:rPr>
                <w:rFonts w:ascii="Cambria Math" w:hAnsi="Cambria Math" w:cs="Calibri"/>
              </w:rPr>
              <m:t>'</m:t>
            </m:r>
          </m:sup>
        </m:sSup>
      </m:oMath>
      <w:r w:rsidR="00D239E6" w:rsidRPr="00140FBF">
        <w:rPr>
          <w:rFonts w:cs="Calibri"/>
        </w:rPr>
        <w:t xml:space="preserve">, and </w:t>
      </w:r>
      <m:oMath>
        <m:sSub>
          <m:sSubPr>
            <m:ctrlPr>
              <w:rPr>
                <w:rFonts w:ascii="Cambria Math" w:hAnsi="Cambria Math" w:cs="Calibri"/>
                <w:i/>
              </w:rPr>
            </m:ctrlPr>
          </m:sSubPr>
          <m:e>
            <m:r>
              <w:rPr>
                <w:rFonts w:ascii="Cambria Math" w:hAnsi="Cambria Math" w:cs="Calibri"/>
              </w:rPr>
              <m:t>S</m:t>
            </m:r>
          </m:e>
          <m:sub>
            <m:r>
              <w:rPr>
                <w:rFonts w:ascii="Cambria Math" w:hAnsi="Cambria Math" w:cs="Calibri"/>
              </w:rPr>
              <m:t>R</m:t>
            </m:r>
          </m:sub>
        </m:sSub>
      </m:oMath>
      <w:r w:rsidR="00D239E6" w:rsidRPr="00140FBF">
        <w:rPr>
          <w:rFonts w:cs="Calibri"/>
        </w:rPr>
        <w:t xml:space="preserve"> is the number of Rx antenna ports of BS </w:t>
      </w:r>
      <m:oMath>
        <m:r>
          <m:rPr>
            <m:sty m:val="p"/>
          </m:rPr>
          <w:rPr>
            <w:rFonts w:ascii="Cambria Math" w:hAnsi="Cambria Math" w:cs="Calibri"/>
          </w:rPr>
          <m:t>A</m:t>
        </m:r>
      </m:oMath>
      <w:r w:rsidR="00D239E6" w:rsidRPr="00140FBF">
        <w:rPr>
          <w:rFonts w:eastAsia="MS Mincho" w:cs="Calibri" w:hint="eastAsia"/>
        </w:rPr>
        <w:t>.</w:t>
      </w:r>
    </w:p>
    <w:p w14:paraId="360F23C1" w14:textId="77777777" w:rsidR="00D239E6" w:rsidRPr="008D6F79" w:rsidRDefault="00D239E6" w:rsidP="00D239E6">
      <w:pPr>
        <w:rPr>
          <w:lang w:eastAsia="ko-KR"/>
        </w:rPr>
      </w:pPr>
    </w:p>
    <w:p w14:paraId="7DDB815F" w14:textId="77777777" w:rsidR="00D239E6" w:rsidRDefault="00D239E6" w:rsidP="00D239E6">
      <w:pPr>
        <w:rPr>
          <w:lang w:val="en-US" w:eastAsia="ko-KR"/>
        </w:rPr>
      </w:pPr>
    </w:p>
    <w:p w14:paraId="68FF06AE" w14:textId="77777777" w:rsidR="00D239E6" w:rsidRPr="008D6F79" w:rsidRDefault="00D239E6" w:rsidP="00D239E6">
      <w:pPr>
        <w:rPr>
          <w:b/>
          <w:bCs/>
          <w:highlight w:val="green"/>
        </w:rPr>
      </w:pPr>
      <w:r>
        <w:rPr>
          <w:b/>
          <w:bCs/>
          <w:highlight w:val="green"/>
        </w:rPr>
        <w:t>Agreement</w:t>
      </w:r>
    </w:p>
    <w:p w14:paraId="1AB03414" w14:textId="77777777" w:rsidR="00D239E6" w:rsidRPr="00A64300" w:rsidRDefault="00D239E6" w:rsidP="00D239E6">
      <w:pPr>
        <w:rPr>
          <w:rFonts w:cs="Calibri"/>
          <w:bCs/>
          <w:lang w:val="it-IT"/>
        </w:rPr>
      </w:pPr>
      <w:r w:rsidRPr="00A64300">
        <w:rPr>
          <w:rFonts w:cs="Calibri"/>
          <w:bCs/>
        </w:rPr>
        <w:t xml:space="preserve">Regarding the modelling of </w:t>
      </w:r>
      <w:r w:rsidRPr="00A64300">
        <w:rPr>
          <w:rFonts w:cs="Calibri"/>
          <w:bCs/>
          <w:lang w:val="sv-SE"/>
        </w:rPr>
        <w:t xml:space="preserve">inter-site gNB-gNB co-channel inter-subband CLI </w:t>
      </w:r>
      <w:r w:rsidRPr="00A64300">
        <w:rPr>
          <w:rFonts w:cs="Calibri"/>
          <w:bCs/>
          <w:lang w:val="it-IT"/>
        </w:rPr>
        <w:t>agreed in RAN1#110bis</w:t>
      </w:r>
      <w:r w:rsidRPr="00A64300">
        <w:rPr>
          <w:rFonts w:cs="Calibri"/>
        </w:rPr>
        <w:t xml:space="preserve"> for the case that </w:t>
      </w:r>
      <w:r w:rsidRPr="00A64300">
        <w:rPr>
          <w:rFonts w:cs="Calibri"/>
          <w:bCs/>
        </w:rPr>
        <w:t xml:space="preserve">both large scale fading and small scale fading are modelled for </w:t>
      </w:r>
      <w:r w:rsidRPr="00A64300">
        <w:rPr>
          <w:rFonts w:cs="Calibri"/>
          <w:bCs/>
          <w:lang w:val="it-IT"/>
        </w:rPr>
        <w:t>gNB-gNB co-channel channel model,</w:t>
      </w:r>
    </w:p>
    <w:p w14:paraId="74CAA832" w14:textId="77777777" w:rsidR="00D239E6" w:rsidRPr="00A64300" w:rsidRDefault="00D239E6" w:rsidP="00D239E6">
      <w:pPr>
        <w:numPr>
          <w:ilvl w:val="0"/>
          <w:numId w:val="6"/>
        </w:numPr>
        <w:overflowPunct/>
        <w:autoSpaceDE/>
        <w:autoSpaceDN/>
        <w:adjustRightInd/>
        <w:spacing w:after="0"/>
        <w:textAlignment w:val="auto"/>
        <w:rPr>
          <w:rFonts w:cs="Calibri"/>
        </w:rPr>
      </w:pPr>
      <w:r w:rsidRPr="00A64300">
        <w:rPr>
          <w:rFonts w:cs="Calibri"/>
          <w:bCs/>
        </w:rPr>
        <w:t xml:space="preserve">For </w:t>
      </w:r>
      <m:oMath>
        <m:sSubSup>
          <m:sSubSupPr>
            <m:ctrlPr>
              <w:rPr>
                <w:rFonts w:ascii="Cambria Math" w:hAnsi="Cambria Math" w:cs="Calibri"/>
                <w:bCs/>
                <w:i/>
                <w:iCs/>
              </w:rPr>
            </m:ctrlPr>
          </m:sSubSupPr>
          <m:e>
            <m:r>
              <m:rPr>
                <m:sty m:val="b"/>
              </m:rPr>
              <w:rPr>
                <w:rFonts w:ascii="Cambria Math" w:hAnsi="Cambria Math" w:cs="Calibri"/>
              </w:rPr>
              <m:t>I</m:t>
            </m:r>
          </m:e>
          <m:sub>
            <m:r>
              <m:rPr>
                <m:sty m:val="p"/>
              </m:rPr>
              <w:rPr>
                <w:rFonts w:ascii="Cambria Math" w:hAnsi="Cambria Math" w:cs="Calibri"/>
              </w:rPr>
              <m:t>leakage</m:t>
            </m:r>
          </m:sub>
          <m:sup>
            <m:d>
              <m:dPr>
                <m:ctrlPr>
                  <w:rPr>
                    <w:rFonts w:ascii="Cambria Math" w:hAnsi="Cambria Math" w:cs="Calibri"/>
                    <w:bCs/>
                    <w:i/>
                    <w:iCs/>
                  </w:rPr>
                </m:ctrlPr>
              </m:dPr>
              <m:e>
                <m:r>
                  <m:rPr>
                    <m:sty m:val="p"/>
                  </m:rPr>
                  <w:rPr>
                    <w:rFonts w:ascii="Cambria Math" w:hAnsi="Cambria Math" w:cs="Calibri"/>
                  </w:rPr>
                  <m:t>n</m:t>
                </m:r>
              </m:e>
            </m:d>
          </m:sup>
        </m:sSubSup>
        <m:r>
          <m:rPr>
            <m:sty m:val="p"/>
          </m:rPr>
          <w:rPr>
            <w:rFonts w:ascii="Cambria Math" w:hAnsi="Cambria Math" w:cs="Calibri"/>
          </w:rPr>
          <m:t>=</m:t>
        </m:r>
        <m:sSubSup>
          <m:sSubSupPr>
            <m:ctrlPr>
              <w:rPr>
                <w:rFonts w:ascii="Cambria Math" w:hAnsi="Cambria Math" w:cs="Calibri"/>
                <w:bCs/>
                <w:i/>
                <w:iCs/>
              </w:rPr>
            </m:ctrlPr>
          </m:sSubSupPr>
          <m:e>
            <m:r>
              <m:rPr>
                <m:sty m:val="b"/>
              </m:rPr>
              <w:rPr>
                <w:rFonts w:ascii="Cambria Math" w:hAnsi="Cambria Math" w:cs="Calibri"/>
              </w:rPr>
              <m:t>H</m:t>
            </m:r>
          </m:e>
          <m:sub>
            <m:r>
              <m:rPr>
                <m:sty m:val="p"/>
              </m:rPr>
              <w:rPr>
                <w:rFonts w:ascii="Cambria Math" w:hAnsi="Cambria Math" w:cs="Calibri"/>
              </w:rPr>
              <m:t>CLI</m:t>
            </m:r>
          </m:sub>
          <m:sup>
            <m:d>
              <m:dPr>
                <m:ctrlPr>
                  <w:rPr>
                    <w:rFonts w:ascii="Cambria Math" w:hAnsi="Cambria Math" w:cs="Calibri"/>
                    <w:bCs/>
                    <w:i/>
                    <w:iCs/>
                  </w:rPr>
                </m:ctrlPr>
              </m:dPr>
              <m:e>
                <m:r>
                  <m:rPr>
                    <m:sty m:val="p"/>
                  </m:rPr>
                  <w:rPr>
                    <w:rFonts w:ascii="Cambria Math" w:hAnsi="Cambria Math" w:cs="Calibri"/>
                  </w:rPr>
                  <m:t>n</m:t>
                </m:r>
              </m:e>
            </m:d>
          </m:sup>
        </m:sSubSup>
        <m:r>
          <m:rPr>
            <m:sty m:val="b"/>
          </m:rPr>
          <w:rPr>
            <w:rFonts w:ascii="Cambria Math" w:hAnsi="Cambria Math" w:cs="Calibri"/>
          </w:rPr>
          <m:t>W</m:t>
        </m:r>
        <m:sSup>
          <m:sSupPr>
            <m:ctrlPr>
              <w:rPr>
                <w:rFonts w:ascii="Cambria Math" w:hAnsi="Cambria Math" w:cs="Calibri"/>
                <w:b/>
                <w:bCs/>
                <w:i/>
                <w:iCs/>
              </w:rPr>
            </m:ctrlPr>
          </m:sSupPr>
          <m:e>
            <m:r>
              <m:rPr>
                <m:sty m:val="b"/>
              </m:rPr>
              <w:rPr>
                <w:rFonts w:ascii="Cambria Math" w:hAnsi="Cambria Math" w:cs="Calibri"/>
              </w:rPr>
              <m:t>y</m:t>
            </m:r>
          </m:e>
          <m:sup>
            <m:d>
              <m:dPr>
                <m:ctrlPr>
                  <w:rPr>
                    <w:rFonts w:ascii="Cambria Math" w:hAnsi="Cambria Math" w:cs="Calibri"/>
                    <w:bCs/>
                    <w:i/>
                    <w:iCs/>
                  </w:rPr>
                </m:ctrlPr>
              </m:dPr>
              <m:e>
                <m:r>
                  <m:rPr>
                    <m:sty m:val="p"/>
                  </m:rPr>
                  <w:rPr>
                    <w:rFonts w:ascii="Cambria Math" w:hAnsi="Cambria Math" w:cs="Calibri"/>
                  </w:rPr>
                  <m:t>n</m:t>
                </m:r>
              </m:e>
            </m:d>
          </m:sup>
        </m:sSup>
      </m:oMath>
      <w:r w:rsidRPr="00A64300">
        <w:rPr>
          <w:rFonts w:cs="Calibri"/>
          <w:bCs/>
          <w:iCs/>
        </w:rPr>
        <w:t>, i</w:t>
      </w:r>
      <w:r w:rsidRPr="00A64300">
        <w:rPr>
          <w:rFonts w:cs="Calibri"/>
        </w:rPr>
        <w:t xml:space="preserve">t is up to companies to report other values of </w:t>
      </w:r>
      <m:oMath>
        <m:r>
          <m:rPr>
            <m:sty m:val="b"/>
          </m:rPr>
          <w:rPr>
            <w:rFonts w:ascii="Cambria Math" w:hAnsi="Cambria Math" w:cs="Calibri"/>
          </w:rPr>
          <m:t>W</m:t>
        </m:r>
      </m:oMath>
      <w:r w:rsidRPr="00A64300">
        <w:rPr>
          <w:rFonts w:cs="Calibri"/>
        </w:rPr>
        <w:t xml:space="preserve"> and the corresponding applicable conditions</w:t>
      </w:r>
      <w:r w:rsidRPr="00A64300">
        <w:rPr>
          <w:rFonts w:eastAsia="MS Mincho" w:cs="Calibri"/>
          <w:bCs/>
        </w:rPr>
        <w:t>.</w:t>
      </w:r>
    </w:p>
    <w:p w14:paraId="1DA38A91" w14:textId="77777777" w:rsidR="00D239E6" w:rsidRDefault="00D239E6" w:rsidP="00D239E6">
      <w:pPr>
        <w:rPr>
          <w:lang w:val="en-US" w:eastAsia="ko-KR"/>
        </w:rPr>
      </w:pPr>
    </w:p>
    <w:p w14:paraId="26078EA8" w14:textId="77777777" w:rsidR="00D239E6" w:rsidRPr="008D6F79" w:rsidRDefault="00D239E6" w:rsidP="00D239E6">
      <w:pPr>
        <w:rPr>
          <w:b/>
          <w:bCs/>
          <w:highlight w:val="green"/>
        </w:rPr>
      </w:pPr>
      <w:r>
        <w:rPr>
          <w:b/>
          <w:bCs/>
          <w:highlight w:val="green"/>
        </w:rPr>
        <w:t>Agreement</w:t>
      </w:r>
    </w:p>
    <w:p w14:paraId="0AF87C6E" w14:textId="77777777" w:rsidR="00D239E6" w:rsidRPr="003B4EE1" w:rsidRDefault="00D239E6" w:rsidP="00D239E6">
      <w:pPr>
        <w:rPr>
          <w:rFonts w:cs="Calibri"/>
          <w:bCs/>
        </w:rPr>
      </w:pPr>
      <w:r w:rsidRPr="003B4EE1">
        <w:rPr>
          <w:rFonts w:cs="Calibri"/>
          <w:bCs/>
        </w:rPr>
        <w:t>For inter-site gNB-gNB adjacent-channel CLI modeling, reuse similar method as inter-site gNB-gNB co-channel inter-subband CLI modeling with gNB ACLR for TX leakage and gNB ACS for Receiver impairment.</w:t>
      </w:r>
    </w:p>
    <w:p w14:paraId="79CA40AE" w14:textId="77777777" w:rsidR="00D239E6" w:rsidRPr="0033032C" w:rsidRDefault="00D239E6">
      <w:pPr>
        <w:numPr>
          <w:ilvl w:val="0"/>
          <w:numId w:val="104"/>
        </w:numPr>
        <w:overflowPunct/>
        <w:autoSpaceDE/>
        <w:autoSpaceDN/>
        <w:adjustRightInd/>
        <w:spacing w:after="0"/>
        <w:textAlignment w:val="auto"/>
        <w:rPr>
          <w:bCs/>
        </w:rPr>
      </w:pPr>
      <w:r w:rsidRPr="0033032C">
        <w:rPr>
          <w:bCs/>
        </w:rPr>
        <w:t xml:space="preserve">For SLS in RAN1, if only large scale fading is modelled and small scale fading is not modelled for inter-site </w:t>
      </w:r>
      <w:r w:rsidRPr="0033032C">
        <w:rPr>
          <w:bCs/>
          <w:lang w:val="it-IT"/>
        </w:rPr>
        <w:t>gNB-gNB adjacent-channel channel model</w:t>
      </w:r>
      <w:r w:rsidRPr="0033032C">
        <w:rPr>
          <w:bCs/>
        </w:rPr>
        <w:t xml:space="preserve">, the power of </w:t>
      </w:r>
      <w:r w:rsidRPr="0033032C">
        <w:rPr>
          <w:bCs/>
          <w:lang w:val="sv-SE"/>
        </w:rPr>
        <w:t>inter-site gNB-gNB adjacent-channel CLI</w:t>
      </w:r>
      <w:r w:rsidRPr="0033032C">
        <w:rPr>
          <w:bCs/>
        </w:rPr>
        <w:t xml:space="preserve"> experienced by the victim gNB on each receiver chain at one UL RB can be modelled as</w:t>
      </w:r>
    </w:p>
    <w:p w14:paraId="5F20404E" w14:textId="77777777" w:rsidR="00D239E6" w:rsidRPr="0033032C" w:rsidRDefault="00000000" w:rsidP="00D239E6">
      <w:pPr>
        <w:jc w:val="cente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D239E6" w:rsidRPr="0033032C">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oMath>
    </w:p>
    <w:p w14:paraId="734FDC28" w14:textId="77777777" w:rsidR="00D239E6" w:rsidRPr="0033032C" w:rsidRDefault="00000000">
      <w:pPr>
        <w:pStyle w:val="affe"/>
        <w:widowControl/>
        <w:numPr>
          <w:ilvl w:val="1"/>
          <w:numId w:val="103"/>
        </w:numPr>
        <w:ind w:leftChars="0"/>
        <w:jc w:val="left"/>
        <w:textAlignment w:val="center"/>
        <w:rPr>
          <w:rFonts w:ascii="Times New Roman" w:hAnsi="Times New Roman"/>
          <w:sz w:val="20"/>
          <w:szCs w:val="20"/>
        </w:rPr>
      </w:pPr>
      <m:oMath>
        <m:sSubSup>
          <m:sSubSupPr>
            <m:ctrlPr>
              <w:rPr>
                <w:rFonts w:ascii="Cambria Math" w:hAnsi="Cambria Math"/>
                <w:bCs/>
                <w:i/>
                <w:iCs/>
                <w:sz w:val="20"/>
                <w:szCs w:val="20"/>
              </w:rPr>
            </m:ctrlPr>
          </m:sSubSupPr>
          <m:e>
            <m:r>
              <m:rPr>
                <m:sty m:val="p"/>
              </m:rPr>
              <w:rPr>
                <w:rFonts w:ascii="Cambria Math" w:hAnsi="Cambria Math"/>
                <w:sz w:val="20"/>
                <w:szCs w:val="20"/>
              </w:rPr>
              <m:t>I</m:t>
            </m:r>
          </m:e>
          <m:sub>
            <m:r>
              <m:rPr>
                <m:sty m:val="p"/>
              </m:rPr>
              <w:rPr>
                <w:rFonts w:ascii="Cambria Math" w:hAnsi="Cambria Math"/>
                <w:sz w:val="20"/>
                <w:szCs w:val="20"/>
              </w:rPr>
              <m:t>gNB-gNB-adjacent-channel-CLI</m:t>
            </m:r>
          </m:sub>
          <m:sup>
            <m:sSup>
              <m:sSupPr>
                <m:ctrlPr>
                  <w:rPr>
                    <w:rFonts w:ascii="Cambria Math" w:hAnsi="Cambria Math"/>
                    <w:bCs/>
                    <w:i/>
                    <w:iCs/>
                    <w:sz w:val="20"/>
                    <w:szCs w:val="20"/>
                  </w:rPr>
                </m:ctrlPr>
              </m:sSupPr>
              <m:e>
                <m:r>
                  <m:rPr>
                    <m:sty m:val="p"/>
                  </m:rPr>
                  <w:rPr>
                    <w:rFonts w:ascii="Cambria Math" w:hAnsi="Cambria Math"/>
                    <w:sz w:val="20"/>
                    <w:szCs w:val="20"/>
                  </w:rPr>
                  <m:t>A</m:t>
                </m:r>
              </m:e>
              <m:sup>
                <m:r>
                  <m:rPr>
                    <m:sty m:val="p"/>
                  </m:rPr>
                  <w:rPr>
                    <w:rFonts w:ascii="Cambria Math" w:hAnsi="Cambria Math"/>
                    <w:sz w:val="20"/>
                    <w:szCs w:val="20"/>
                  </w:rPr>
                  <m:t>'</m:t>
                </m:r>
              </m:sup>
            </m:sSup>
            <m:r>
              <m:rPr>
                <m:sty m:val="p"/>
              </m:rPr>
              <w:rPr>
                <w:rFonts w:ascii="Cambria Math" w:hAnsi="Cambria Math"/>
                <w:sz w:val="20"/>
                <w:szCs w:val="20"/>
              </w:rPr>
              <m:t>→A,per-RB</m:t>
            </m:r>
          </m:sup>
        </m:sSubSup>
      </m:oMath>
      <w:r w:rsidR="00D239E6" w:rsidRPr="0033032C">
        <w:rPr>
          <w:rFonts w:ascii="Times New Roman" w:hAnsi="Times New Roman"/>
          <w:bCs/>
          <w:sz w:val="20"/>
          <w:szCs w:val="20"/>
        </w:rPr>
        <w:t xml:space="preserve"> is the power of </w:t>
      </w:r>
      <w:r w:rsidR="00D239E6" w:rsidRPr="0033032C">
        <w:rPr>
          <w:rFonts w:ascii="Times New Roman" w:hAnsi="Times New Roman"/>
          <w:bCs/>
          <w:sz w:val="20"/>
          <w:szCs w:val="20"/>
          <w:lang w:val="sv-SE"/>
        </w:rPr>
        <w:t xml:space="preserve">inter-site gNB-gNB adjacent-channel CLI from gNB </w:t>
      </w:r>
      <m:oMath>
        <m:sSup>
          <m:sSupPr>
            <m:ctrlPr>
              <w:rPr>
                <w:rFonts w:ascii="Cambria Math" w:hAnsi="Cambria Math"/>
                <w:bCs/>
                <w:i/>
                <w:iCs/>
                <w:sz w:val="20"/>
                <w:szCs w:val="20"/>
              </w:rPr>
            </m:ctrlPr>
          </m:sSupPr>
          <m:e>
            <m:r>
              <w:rPr>
                <w:rFonts w:ascii="Cambria Math" w:hAnsi="Cambria Math"/>
                <w:sz w:val="20"/>
                <w:szCs w:val="20"/>
              </w:rPr>
              <m:t>A</m:t>
            </m:r>
          </m:e>
          <m:sup>
            <m:r>
              <w:rPr>
                <w:rFonts w:ascii="Cambria Math" w:hAnsi="Cambria Math"/>
                <w:sz w:val="20"/>
                <w:szCs w:val="20"/>
              </w:rPr>
              <m:t>'</m:t>
            </m:r>
          </m:sup>
        </m:sSup>
      </m:oMath>
      <w:r w:rsidR="00D239E6" w:rsidRPr="0033032C">
        <w:rPr>
          <w:rFonts w:ascii="Times New Roman" w:hAnsi="Times New Roman"/>
          <w:sz w:val="20"/>
          <w:szCs w:val="20"/>
        </w:rPr>
        <w:t xml:space="preserve"> </w:t>
      </w:r>
      <w:r w:rsidR="00D239E6" w:rsidRPr="0033032C">
        <w:rPr>
          <w:rFonts w:ascii="Times New Roman" w:hAnsi="Times New Roman"/>
          <w:bCs/>
          <w:sz w:val="20"/>
          <w:szCs w:val="20"/>
        </w:rPr>
        <w:t xml:space="preserve">to gNB </w:t>
      </w:r>
      <m:oMath>
        <m:r>
          <w:rPr>
            <w:rFonts w:ascii="Cambria Math" w:hAnsi="Cambria Math"/>
            <w:sz w:val="20"/>
            <w:szCs w:val="20"/>
          </w:rPr>
          <m:t>A</m:t>
        </m:r>
      </m:oMath>
      <w:r w:rsidR="00D239E6" w:rsidRPr="0033032C">
        <w:rPr>
          <w:rFonts w:ascii="Times New Roman" w:hAnsi="Times New Roman"/>
          <w:bCs/>
          <w:sz w:val="20"/>
          <w:szCs w:val="20"/>
        </w:rPr>
        <w:t xml:space="preserve"> on each receiver chain at one UL RB (linear value)</w:t>
      </w:r>
    </w:p>
    <w:p w14:paraId="59BDD2FB" w14:textId="77777777" w:rsidR="00D239E6" w:rsidRPr="0033032C" w:rsidRDefault="00000000">
      <w:pPr>
        <w:pStyle w:val="affe"/>
        <w:widowControl/>
        <w:numPr>
          <w:ilvl w:val="1"/>
          <w:numId w:val="103"/>
        </w:numPr>
        <w:ind w:leftChars="0"/>
        <w:jc w:val="left"/>
        <w:textAlignment w:val="center"/>
        <w:rPr>
          <w:rFonts w:ascii="Times New Roman" w:hAnsi="Times New Roman"/>
          <w:sz w:val="20"/>
          <w:szCs w:val="20"/>
        </w:rPr>
      </w:pPr>
      <m:oMath>
        <m:sSubSup>
          <m:sSubSupPr>
            <m:ctrlPr>
              <w:rPr>
                <w:rFonts w:ascii="Cambria Math" w:hAnsi="Cambria Math"/>
                <w:bCs/>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 xml:space="preserve">BS </m:t>
            </m:r>
            <m:sSup>
              <m:sSupPr>
                <m:ctrlPr>
                  <w:rPr>
                    <w:rFonts w:ascii="Cambria Math" w:hAnsi="Cambria Math"/>
                    <w:bCs/>
                    <w:i/>
                    <w:iCs/>
                    <w:sz w:val="20"/>
                    <w:szCs w:val="20"/>
                  </w:rPr>
                </m:ctrlPr>
              </m:sSupPr>
              <m:e>
                <m:r>
                  <m:rPr>
                    <m:sty m:val="p"/>
                  </m:rPr>
                  <w:rPr>
                    <w:rFonts w:ascii="Cambria Math" w:hAnsi="Cambria Math"/>
                    <w:sz w:val="20"/>
                    <w:szCs w:val="20"/>
                  </w:rPr>
                  <m:t>A</m:t>
                </m:r>
              </m:e>
              <m:sup>
                <m:r>
                  <m:rPr>
                    <m:sty m:val="p"/>
                  </m:rPr>
                  <w:rPr>
                    <w:rFonts w:ascii="Cambria Math" w:hAnsi="Cambria Math"/>
                    <w:sz w:val="20"/>
                    <w:szCs w:val="20"/>
                  </w:rPr>
                  <m:t>'</m:t>
                </m:r>
              </m:sup>
            </m:sSup>
          </m:sup>
        </m:sSubSup>
      </m:oMath>
      <w:r w:rsidR="00D239E6" w:rsidRPr="0033032C">
        <w:rPr>
          <w:rFonts w:ascii="Times New Roman" w:hAnsi="Times New Roman"/>
          <w:bCs/>
          <w:sz w:val="20"/>
          <w:szCs w:val="20"/>
        </w:rPr>
        <w:t xml:space="preserve"> is DL transmission power of </w:t>
      </w:r>
      <w:r w:rsidR="00D239E6" w:rsidRPr="0033032C">
        <w:rPr>
          <w:rFonts w:ascii="Times New Roman" w:hAnsi="Times New Roman"/>
          <w:bCs/>
          <w:sz w:val="20"/>
          <w:szCs w:val="20"/>
          <w:lang w:val="sv-SE"/>
        </w:rPr>
        <w:t xml:space="preserve">gNB </w:t>
      </w:r>
      <m:oMath>
        <m:sSup>
          <m:sSupPr>
            <m:ctrlPr>
              <w:rPr>
                <w:rFonts w:ascii="Cambria Math" w:hAnsi="Cambria Math"/>
                <w:bCs/>
                <w:i/>
                <w:iCs/>
                <w:sz w:val="20"/>
                <w:szCs w:val="20"/>
              </w:rPr>
            </m:ctrlPr>
          </m:sSupPr>
          <m:e>
            <m:r>
              <w:rPr>
                <w:rFonts w:ascii="Cambria Math" w:hAnsi="Cambria Math"/>
                <w:sz w:val="20"/>
                <w:szCs w:val="20"/>
              </w:rPr>
              <m:t>A</m:t>
            </m:r>
          </m:e>
          <m:sup>
            <m:r>
              <w:rPr>
                <w:rFonts w:ascii="Cambria Math" w:hAnsi="Cambria Math"/>
                <w:sz w:val="20"/>
                <w:szCs w:val="20"/>
              </w:rPr>
              <m:t>'</m:t>
            </m:r>
          </m:sup>
        </m:sSup>
      </m:oMath>
      <w:r w:rsidR="00D239E6" w:rsidRPr="0033032C">
        <w:rPr>
          <w:rFonts w:ascii="Times New Roman" w:hAnsi="Times New Roman"/>
          <w:sz w:val="20"/>
          <w:szCs w:val="20"/>
        </w:rPr>
        <w:t xml:space="preserve"> </w:t>
      </w:r>
      <w:r w:rsidR="00D239E6" w:rsidRPr="0033032C">
        <w:rPr>
          <w:rFonts w:ascii="Times New Roman" w:hAnsi="Times New Roman"/>
          <w:bCs/>
          <w:sz w:val="20"/>
          <w:szCs w:val="20"/>
        </w:rPr>
        <w:t xml:space="preserve">across all transmit chains over all DL RBs (linear value). </w:t>
      </w:r>
    </w:p>
    <w:p w14:paraId="6253C91D" w14:textId="77777777" w:rsidR="00D239E6" w:rsidRPr="0033032C" w:rsidRDefault="00000000">
      <w:pPr>
        <w:pStyle w:val="affe"/>
        <w:widowControl/>
        <w:numPr>
          <w:ilvl w:val="1"/>
          <w:numId w:val="103"/>
        </w:numPr>
        <w:ind w:leftChars="0"/>
        <w:jc w:val="left"/>
        <w:textAlignment w:val="center"/>
        <w:rPr>
          <w:rFonts w:ascii="Times New Roman" w:hAnsi="Times New Roman"/>
          <w:sz w:val="20"/>
          <w:szCs w:val="20"/>
        </w:rPr>
      </w:pPr>
      <m:oMath>
        <m:sSubSup>
          <m:sSubSupPr>
            <m:ctrlPr>
              <w:rPr>
                <w:rFonts w:ascii="Cambria Math" w:hAnsi="Cambria Math"/>
                <w:bCs/>
                <w:i/>
                <w:iCs/>
                <w:sz w:val="20"/>
                <w:szCs w:val="20"/>
              </w:rPr>
            </m:ctrlPr>
          </m:sSubSupPr>
          <m:e>
            <m:r>
              <m:rPr>
                <m:sty m:val="p"/>
              </m:rPr>
              <w:rPr>
                <w:rFonts w:ascii="Cambria Math" w:hAnsi="Cambria Math"/>
                <w:sz w:val="20"/>
                <w:szCs w:val="20"/>
              </w:rPr>
              <m:t>CL</m:t>
            </m:r>
          </m:e>
          <m:sub/>
          <m:sup>
            <m:r>
              <m:rPr>
                <m:sty m:val="p"/>
              </m:rPr>
              <w:rPr>
                <w:rFonts w:ascii="Cambria Math" w:hAnsi="Cambria Math"/>
                <w:sz w:val="20"/>
                <w:szCs w:val="20"/>
              </w:rPr>
              <m:t xml:space="preserve">BS </m:t>
            </m:r>
            <m:sSup>
              <m:sSupPr>
                <m:ctrlPr>
                  <w:rPr>
                    <w:rFonts w:ascii="Cambria Math" w:hAnsi="Cambria Math"/>
                    <w:bCs/>
                    <w:i/>
                    <w:iCs/>
                    <w:sz w:val="20"/>
                    <w:szCs w:val="20"/>
                  </w:rPr>
                </m:ctrlPr>
              </m:sSupPr>
              <m:e>
                <m:r>
                  <m:rPr>
                    <m:sty m:val="p"/>
                  </m:rPr>
                  <w:rPr>
                    <w:rFonts w:ascii="Cambria Math" w:hAnsi="Cambria Math"/>
                    <w:sz w:val="20"/>
                    <w:szCs w:val="20"/>
                  </w:rPr>
                  <m:t>A</m:t>
                </m:r>
              </m:e>
              <m:sup>
                <m:r>
                  <m:rPr>
                    <m:sty m:val="p"/>
                  </m:rPr>
                  <w:rPr>
                    <w:rFonts w:ascii="Cambria Math" w:hAnsi="Cambria Math"/>
                    <w:sz w:val="20"/>
                    <w:szCs w:val="20"/>
                  </w:rPr>
                  <m:t>'</m:t>
                </m:r>
              </m:sup>
            </m:sSup>
            <m:r>
              <m:rPr>
                <m:sty m:val="p"/>
              </m:rPr>
              <w:rPr>
                <w:rFonts w:ascii="Cambria Math" w:hAnsi="Cambria Math"/>
                <w:sz w:val="20"/>
                <w:szCs w:val="20"/>
              </w:rPr>
              <m:t>→BS A</m:t>
            </m:r>
          </m:sup>
        </m:sSubSup>
        <m:r>
          <m:rPr>
            <m:sty m:val="p"/>
          </m:rPr>
          <w:rPr>
            <w:rFonts w:ascii="Cambria Math" w:hAnsi="Cambria Math"/>
            <w:sz w:val="20"/>
            <w:szCs w:val="20"/>
          </w:rPr>
          <m:t> </m:t>
        </m:r>
      </m:oMath>
      <w:r w:rsidR="00D239E6" w:rsidRPr="0033032C">
        <w:rPr>
          <w:rFonts w:ascii="Times New Roman" w:hAnsi="Times New Roman"/>
          <w:bCs/>
          <w:sz w:val="20"/>
          <w:szCs w:val="20"/>
        </w:rPr>
        <w:t xml:space="preserve">is the coupling loss </w:t>
      </w:r>
      <w:r w:rsidR="00D239E6" w:rsidRPr="0033032C">
        <w:rPr>
          <w:rFonts w:ascii="Times New Roman" w:hAnsi="Times New Roman"/>
          <w:bCs/>
          <w:sz w:val="20"/>
          <w:szCs w:val="20"/>
          <w:lang w:val="sv-SE"/>
        </w:rPr>
        <w:t xml:space="preserve">between gNB </w:t>
      </w:r>
      <m:oMath>
        <m:sSup>
          <m:sSupPr>
            <m:ctrlPr>
              <w:rPr>
                <w:rFonts w:ascii="Cambria Math" w:hAnsi="Cambria Math"/>
                <w:bCs/>
                <w:i/>
                <w:iCs/>
                <w:sz w:val="20"/>
                <w:szCs w:val="20"/>
              </w:rPr>
            </m:ctrlPr>
          </m:sSupPr>
          <m:e>
            <m:r>
              <w:rPr>
                <w:rFonts w:ascii="Cambria Math" w:hAnsi="Cambria Math"/>
                <w:sz w:val="20"/>
                <w:szCs w:val="20"/>
              </w:rPr>
              <m:t>A</m:t>
            </m:r>
          </m:e>
          <m:sup>
            <m:r>
              <w:rPr>
                <w:rFonts w:ascii="Cambria Math" w:hAnsi="Cambria Math"/>
                <w:sz w:val="20"/>
                <w:szCs w:val="20"/>
              </w:rPr>
              <m:t>'</m:t>
            </m:r>
          </m:sup>
        </m:sSup>
      </m:oMath>
      <w:r w:rsidR="00D239E6" w:rsidRPr="0033032C">
        <w:rPr>
          <w:rFonts w:ascii="Times New Roman" w:hAnsi="Times New Roman"/>
          <w:sz w:val="20"/>
          <w:szCs w:val="20"/>
        </w:rPr>
        <w:t xml:space="preserve"> </w:t>
      </w:r>
      <w:r w:rsidR="00D239E6" w:rsidRPr="0033032C">
        <w:rPr>
          <w:rFonts w:ascii="Times New Roman" w:hAnsi="Times New Roman"/>
          <w:bCs/>
          <w:sz w:val="20"/>
          <w:szCs w:val="20"/>
        </w:rPr>
        <w:t xml:space="preserve">and gNB </w:t>
      </w:r>
      <m:oMath>
        <m:r>
          <w:rPr>
            <w:rFonts w:ascii="Cambria Math" w:hAnsi="Cambria Math"/>
            <w:sz w:val="20"/>
            <w:szCs w:val="20"/>
          </w:rPr>
          <m:t>A</m:t>
        </m:r>
      </m:oMath>
      <w:r w:rsidR="00D239E6" w:rsidRPr="0033032C">
        <w:rPr>
          <w:rFonts w:ascii="Times New Roman" w:hAnsi="Times New Roman"/>
          <w:bCs/>
          <w:sz w:val="20"/>
          <w:szCs w:val="20"/>
        </w:rPr>
        <w:t xml:space="preserve"> (linear value), accounting for beamforming at the aggressor gNB and victim gNB.</w:t>
      </w:r>
    </w:p>
    <w:p w14:paraId="435746E2" w14:textId="77777777" w:rsidR="00D239E6" w:rsidRPr="0033032C" w:rsidRDefault="00000000">
      <w:pPr>
        <w:pStyle w:val="affe"/>
        <w:widowControl/>
        <w:numPr>
          <w:ilvl w:val="1"/>
          <w:numId w:val="103"/>
        </w:numPr>
        <w:ind w:leftChars="0"/>
        <w:jc w:val="left"/>
        <w:textAlignment w:val="center"/>
        <w:rPr>
          <w:rFonts w:ascii="Times New Roman" w:hAnsi="Times New Roman"/>
          <w:sz w:val="20"/>
          <w:szCs w:val="20"/>
        </w:rPr>
      </w:pPr>
      <m:oMath>
        <m:sSubSup>
          <m:sSubSupPr>
            <m:ctrlPr>
              <w:rPr>
                <w:rFonts w:ascii="Cambria Math" w:hAnsi="Cambria Math"/>
                <w:b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RB</m:t>
            </m:r>
          </m:sub>
          <m:sup>
            <m:r>
              <m:rPr>
                <m:sty m:val="p"/>
              </m:rPr>
              <w:rPr>
                <w:rFonts w:ascii="Cambria Math" w:hAnsi="Cambria Math"/>
                <w:sz w:val="20"/>
                <w:szCs w:val="20"/>
              </w:rPr>
              <m:t>total</m:t>
            </m:r>
          </m:sup>
        </m:sSubSup>
      </m:oMath>
      <w:r w:rsidR="00D239E6" w:rsidRPr="0033032C">
        <w:rPr>
          <w:rFonts w:ascii="Times New Roman" w:hAnsi="Times New Roman"/>
          <w:bCs/>
          <w:sz w:val="20"/>
          <w:szCs w:val="20"/>
        </w:rPr>
        <w:t xml:space="preserve"> is the </w:t>
      </w:r>
      <w:r w:rsidR="00D239E6" w:rsidRPr="0033032C">
        <w:rPr>
          <w:rFonts w:ascii="Times New Roman" w:hAnsi="Times New Roman"/>
          <w:sz w:val="20"/>
          <w:szCs w:val="20"/>
        </w:rPr>
        <w:t>total number of RBs of the channel bandwidth (e.g., 100MHz for FR1) of the aggressor gNB</w:t>
      </w:r>
    </w:p>
    <w:p w14:paraId="064734C8" w14:textId="77777777" w:rsidR="00D239E6" w:rsidRPr="0033032C" w:rsidRDefault="00D239E6">
      <w:pPr>
        <w:pStyle w:val="affe"/>
        <w:widowControl/>
        <w:numPr>
          <w:ilvl w:val="1"/>
          <w:numId w:val="103"/>
        </w:numPr>
        <w:ind w:leftChars="0"/>
        <w:jc w:val="left"/>
        <w:textAlignment w:val="center"/>
        <w:rPr>
          <w:rFonts w:ascii="Times New Roman" w:hAnsi="Times New Roman"/>
          <w:bCs/>
          <w:sz w:val="20"/>
          <w:szCs w:val="20"/>
        </w:rPr>
      </w:pPr>
      <w:r w:rsidRPr="0033032C">
        <w:rPr>
          <w:rFonts w:ascii="Times New Roman" w:hAnsi="Times New Roman"/>
          <w:bCs/>
          <w:sz w:val="20"/>
          <w:szCs w:val="20"/>
        </w:rPr>
        <w:t xml:space="preserve">Note: </w:t>
      </w:r>
      <m:oMath>
        <m:sSubSup>
          <m:sSubSupPr>
            <m:ctrlPr>
              <w:rPr>
                <w:rFonts w:ascii="Cambria Math" w:hAnsi="Cambria Math"/>
                <w:bCs/>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oMath>
      <w:r w:rsidRPr="0033032C">
        <w:rPr>
          <w:rFonts w:ascii="Times New Roman" w:hAnsi="Times New Roman"/>
          <w:bCs/>
          <w:iCs/>
          <w:sz w:val="20"/>
          <w:szCs w:val="20"/>
        </w:rPr>
        <w:t xml:space="preserve">  (i.e., </w:t>
      </w:r>
      <w:r w:rsidRPr="0033032C">
        <w:rPr>
          <w:rFonts w:ascii="Times New Roman" w:hAnsi="Times New Roman"/>
          <w:bCs/>
          <w:sz w:val="20"/>
          <w:szCs w:val="20"/>
        </w:rPr>
        <w:t>gNB ACLR</w:t>
      </w:r>
      <w:r w:rsidRPr="0033032C">
        <w:rPr>
          <w:rFonts w:ascii="Times New Roman" w:hAnsi="Times New Roman"/>
          <w:bCs/>
          <w:iCs/>
          <w:sz w:val="20"/>
          <w:szCs w:val="20"/>
        </w:rPr>
        <w:t xml:space="preserve">) and </w:t>
      </w:r>
      <m:oMath>
        <m:sSubSup>
          <m:sSubSupPr>
            <m:ctrlPr>
              <w:rPr>
                <w:rFonts w:ascii="Cambria Math" w:hAnsi="Cambria Math"/>
                <w:bCs/>
                <w:i/>
                <w:iCs/>
                <w:sz w:val="20"/>
                <w:szCs w:val="20"/>
              </w:rPr>
            </m:ctrlPr>
          </m:sSubSupPr>
          <m:e>
            <m:r>
              <m:rPr>
                <m:sty m:val="p"/>
              </m:rPr>
              <w:rPr>
                <w:rFonts w:ascii="Cambria Math" w:hAnsi="Cambria Math"/>
                <w:sz w:val="20"/>
                <w:szCs w:val="20"/>
              </w:rPr>
              <m:t>ACS</m:t>
            </m:r>
          </m:e>
          <m:sub>
            <m:r>
              <m:rPr>
                <m:sty m:val="p"/>
              </m:rPr>
              <w:rPr>
                <w:rFonts w:ascii="Cambria Math" w:hAnsi="Cambria Math"/>
                <w:sz w:val="20"/>
                <w:szCs w:val="20"/>
              </w:rPr>
              <m:t>BS</m:t>
            </m:r>
          </m:sub>
          <m:sup/>
        </m:sSubSup>
      </m:oMath>
      <w:r w:rsidRPr="0033032C">
        <w:rPr>
          <w:rFonts w:ascii="Times New Roman" w:hAnsi="Times New Roman"/>
          <w:bCs/>
          <w:iCs/>
          <w:sz w:val="20"/>
          <w:szCs w:val="20"/>
        </w:rPr>
        <w:t xml:space="preserve"> (i.e., </w:t>
      </w:r>
      <w:r w:rsidRPr="0033032C">
        <w:rPr>
          <w:rFonts w:ascii="Times New Roman" w:hAnsi="Times New Roman"/>
          <w:bCs/>
          <w:sz w:val="20"/>
          <w:szCs w:val="20"/>
        </w:rPr>
        <w:t>gNB ACS</w:t>
      </w:r>
      <w:r w:rsidRPr="0033032C">
        <w:rPr>
          <w:rFonts w:ascii="Times New Roman" w:hAnsi="Times New Roman"/>
          <w:bCs/>
          <w:iCs/>
          <w:sz w:val="20"/>
          <w:szCs w:val="20"/>
        </w:rPr>
        <w:t xml:space="preserve">) are in linear scale. </w:t>
      </w:r>
      <w:r w:rsidRPr="0033032C">
        <w:rPr>
          <w:rFonts w:ascii="Times New Roman" w:eastAsia="MS Mincho" w:hAnsi="Times New Roman"/>
          <w:bCs/>
          <w:sz w:val="20"/>
          <w:szCs w:val="20"/>
        </w:rPr>
        <w:t xml:space="preserve">With this assumption, </w:t>
      </w:r>
      <w:r w:rsidRPr="0033032C">
        <w:rPr>
          <w:rFonts w:ascii="Times New Roman" w:hAnsi="Times New Roman"/>
          <w:sz w:val="20"/>
          <w:szCs w:val="20"/>
        </w:rPr>
        <w:t>in absence of further RAN4 inputs,</w:t>
      </w:r>
      <w:r w:rsidRPr="0033032C">
        <w:rPr>
          <w:rFonts w:ascii="Times New Roman" w:hAnsi="Times New Roman"/>
          <w:bCs/>
          <w:sz w:val="20"/>
          <w:szCs w:val="20"/>
        </w:rPr>
        <w:t xml:space="preserve"> gNB ACLR and gNB ACS in current specification are used for both inter-site gNB-gNB co-channel inter-subband CLI modeling and inter-site gNB-gNB adjacent-channel CLI modeling. The values of </w:t>
      </w:r>
      <m:oMath>
        <m:sSubSup>
          <m:sSubSupPr>
            <m:ctrlPr>
              <w:rPr>
                <w:rFonts w:ascii="Cambria Math" w:hAnsi="Cambria Math"/>
                <w:bCs/>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oMath>
      <w:r w:rsidRPr="0033032C">
        <w:rPr>
          <w:rFonts w:ascii="Times New Roman" w:hAnsi="Times New Roman"/>
          <w:bCs/>
          <w:iCs/>
          <w:sz w:val="20"/>
          <w:szCs w:val="20"/>
        </w:rPr>
        <w:t xml:space="preserve"> and </w:t>
      </w:r>
      <m:oMath>
        <m:sSubSup>
          <m:sSubSupPr>
            <m:ctrlPr>
              <w:rPr>
                <w:rFonts w:ascii="Cambria Math" w:hAnsi="Cambria Math"/>
                <w:bCs/>
                <w:i/>
                <w:iCs/>
                <w:sz w:val="20"/>
                <w:szCs w:val="20"/>
              </w:rPr>
            </m:ctrlPr>
          </m:sSubSupPr>
          <m:e>
            <m:r>
              <m:rPr>
                <m:sty m:val="p"/>
              </m:rPr>
              <w:rPr>
                <w:rFonts w:ascii="Cambria Math" w:hAnsi="Cambria Math"/>
                <w:sz w:val="20"/>
                <w:szCs w:val="20"/>
              </w:rPr>
              <m:t>ACS</m:t>
            </m:r>
          </m:e>
          <m:sub>
            <m:r>
              <m:rPr>
                <m:sty m:val="p"/>
              </m:rPr>
              <w:rPr>
                <w:rFonts w:ascii="Cambria Math" w:hAnsi="Cambria Math"/>
                <w:sz w:val="20"/>
                <w:szCs w:val="20"/>
              </w:rPr>
              <m:t>BS</m:t>
            </m:r>
          </m:sub>
          <m:sup/>
        </m:sSubSup>
      </m:oMath>
      <w:r w:rsidRPr="0033032C">
        <w:rPr>
          <w:rFonts w:ascii="Times New Roman" w:hAnsi="Times New Roman"/>
          <w:bCs/>
          <w:iCs/>
          <w:sz w:val="20"/>
          <w:szCs w:val="20"/>
        </w:rPr>
        <w:t xml:space="preserve"> used in</w:t>
      </w:r>
      <w:r w:rsidRPr="0033032C">
        <w:rPr>
          <w:rFonts w:ascii="Times New Roman" w:hAnsi="Times New Roman"/>
          <w:bCs/>
          <w:sz w:val="20"/>
          <w:szCs w:val="20"/>
        </w:rPr>
        <w:t xml:space="preserve"> inter-site gNB-gNB co-channel and adjacent-channel CLI modeling can be revisited based on further RAN4 inputs.</w:t>
      </w:r>
    </w:p>
    <w:p w14:paraId="74C0869D" w14:textId="77777777" w:rsidR="00D239E6" w:rsidRPr="0033032C" w:rsidRDefault="00D239E6">
      <w:pPr>
        <w:pStyle w:val="affe"/>
        <w:widowControl/>
        <w:numPr>
          <w:ilvl w:val="1"/>
          <w:numId w:val="103"/>
        </w:numPr>
        <w:ind w:leftChars="0"/>
        <w:jc w:val="left"/>
        <w:textAlignment w:val="center"/>
        <w:rPr>
          <w:rFonts w:ascii="Times New Roman" w:hAnsi="Times New Roman"/>
          <w:sz w:val="20"/>
          <w:szCs w:val="20"/>
        </w:rPr>
      </w:pPr>
      <w:r w:rsidRPr="0033032C">
        <w:rPr>
          <w:rFonts w:ascii="Times New Roman" w:hAnsi="Times New Roman"/>
          <w:bCs/>
          <w:sz w:val="20"/>
          <w:szCs w:val="20"/>
        </w:rPr>
        <w:t>Note: This model is not applicable to the RBs in the guard band</w:t>
      </w:r>
      <w:r w:rsidRPr="0033032C">
        <w:rPr>
          <w:rFonts w:ascii="Times New Roman" w:hAnsi="Times New Roman"/>
          <w:sz w:val="20"/>
          <w:szCs w:val="20"/>
        </w:rPr>
        <w:t xml:space="preserve"> </w:t>
      </w:r>
      <w:r w:rsidRPr="0033032C">
        <w:rPr>
          <w:rFonts w:ascii="Times New Roman" w:hAnsi="Times New Roman"/>
          <w:bCs/>
          <w:sz w:val="20"/>
          <w:szCs w:val="20"/>
        </w:rPr>
        <w:t>between the two adjacent channels.</w:t>
      </w:r>
    </w:p>
    <w:p w14:paraId="18F92A73" w14:textId="77777777" w:rsidR="00D239E6" w:rsidRDefault="00D239E6" w:rsidP="00D239E6">
      <w:pPr>
        <w:rPr>
          <w:b/>
          <w:bCs/>
          <w:highlight w:val="green"/>
          <w:lang w:eastAsia="ko-KR"/>
        </w:rPr>
      </w:pPr>
    </w:p>
    <w:p w14:paraId="29DE4988" w14:textId="77777777" w:rsidR="00D239E6" w:rsidRPr="00592636" w:rsidRDefault="00D239E6" w:rsidP="00D239E6">
      <w:pPr>
        <w:rPr>
          <w:b/>
          <w:bCs/>
          <w:highlight w:val="green"/>
          <w:lang w:eastAsia="ko-KR"/>
        </w:rPr>
      </w:pPr>
      <w:r w:rsidRPr="00592636">
        <w:rPr>
          <w:b/>
          <w:bCs/>
          <w:highlight w:val="green"/>
          <w:lang w:eastAsia="ko-KR"/>
        </w:rPr>
        <w:t>Agreement</w:t>
      </w:r>
    </w:p>
    <w:p w14:paraId="4FB7B262" w14:textId="77777777" w:rsidR="00D239E6" w:rsidRDefault="00D239E6" w:rsidP="00D239E6">
      <w:r w:rsidRPr="0060687D">
        <w:rPr>
          <w:bCs/>
        </w:rPr>
        <w:t xml:space="preserve">For UE-UE </w:t>
      </w:r>
      <w:r w:rsidRPr="00586FEE">
        <w:t>adjacent</w:t>
      </w:r>
      <w:r w:rsidRPr="0060687D">
        <w:rPr>
          <w:bCs/>
        </w:rPr>
        <w:t>-channel CLI modelling,</w:t>
      </w:r>
      <w:r w:rsidRPr="00586FEE">
        <w:t xml:space="preserve"> reuse </w:t>
      </w:r>
      <w:r>
        <w:t xml:space="preserve">similar method as </w:t>
      </w:r>
      <w:r w:rsidRPr="00586FEE">
        <w:t xml:space="preserve">inter-site </w:t>
      </w:r>
      <w:r>
        <w:t>gNB</w:t>
      </w:r>
      <w:r w:rsidRPr="00586FEE">
        <w:t>-</w:t>
      </w:r>
      <w:r>
        <w:t>gNB</w:t>
      </w:r>
      <w:r w:rsidRPr="00586FEE">
        <w:t xml:space="preserve"> co-channel inter-subband CLI </w:t>
      </w:r>
      <w:r>
        <w:t xml:space="preserve">modeling </w:t>
      </w:r>
      <w:r w:rsidRPr="00586FEE">
        <w:t xml:space="preserve">with </w:t>
      </w:r>
      <w:r>
        <w:t>UE</w:t>
      </w:r>
      <w:r w:rsidRPr="00586FEE">
        <w:t xml:space="preserve"> </w:t>
      </w:r>
      <w:r w:rsidRPr="00270A5A">
        <w:rPr>
          <w:bCs/>
        </w:rPr>
        <w:t xml:space="preserve">ACIR </w:t>
      </w:r>
      <w:r>
        <w:rPr>
          <w:bCs/>
        </w:rPr>
        <w:t>used</w:t>
      </w:r>
      <w:r w:rsidRPr="00270A5A">
        <w:rPr>
          <w:bCs/>
        </w:rPr>
        <w:t xml:space="preserve"> </w:t>
      </w:r>
      <w:r>
        <w:rPr>
          <w:bCs/>
        </w:rPr>
        <w:t>in</w:t>
      </w:r>
      <w:r w:rsidRPr="00270A5A">
        <w:rPr>
          <w:bCs/>
        </w:rPr>
        <w:t xml:space="preserve"> Rel-16 CLI study</w:t>
      </w:r>
      <w:r>
        <w:rPr>
          <w:bCs/>
        </w:rPr>
        <w:t xml:space="preserve"> as below:</w:t>
      </w:r>
    </w:p>
    <w:p w14:paraId="55433A7C" w14:textId="77777777" w:rsidR="00D239E6" w:rsidRPr="00270A5A" w:rsidRDefault="00D239E6">
      <w:pPr>
        <w:numPr>
          <w:ilvl w:val="0"/>
          <w:numId w:val="104"/>
        </w:numPr>
        <w:overflowPunct/>
        <w:autoSpaceDE/>
        <w:autoSpaceDN/>
        <w:adjustRightInd/>
        <w:spacing w:after="0"/>
        <w:textAlignment w:val="auto"/>
        <w:rPr>
          <w:bCs/>
        </w:rPr>
      </w:pPr>
      <w:r w:rsidRPr="00270A5A">
        <w:rPr>
          <w:bCs/>
        </w:rPr>
        <w:t xml:space="preserve">For SLS in RAN1, if only large scale fading is modelled and small scale fading is not modelled for </w:t>
      </w:r>
      <w:r w:rsidRPr="00270A5A">
        <w:rPr>
          <w:bCs/>
          <w:lang w:val="it-IT"/>
        </w:rPr>
        <w:t>UE-UE adjacent-channel channel model</w:t>
      </w:r>
      <w:r w:rsidRPr="00270A5A">
        <w:rPr>
          <w:bCs/>
        </w:rPr>
        <w:t xml:space="preserve">, the power of </w:t>
      </w:r>
      <w:r w:rsidRPr="00270A5A">
        <w:rPr>
          <w:bCs/>
          <w:lang w:val="sv-SE"/>
        </w:rPr>
        <w:t>UE-UE adjacent-channel CLI</w:t>
      </w:r>
      <w:r w:rsidRPr="00270A5A">
        <w:rPr>
          <w:bCs/>
        </w:rPr>
        <w:t xml:space="preserve"> experienced by the victim UE on each receiver chain at one DL RB can be modelled as</w:t>
      </w:r>
    </w:p>
    <w:p w14:paraId="0F277B92" w14:textId="77777777" w:rsidR="00D239E6" w:rsidRPr="0033032C" w:rsidRDefault="00000000" w:rsidP="00D239E6">
      <w:pPr>
        <w:jc w:val="cente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den>
        </m:f>
        <m:r>
          <m:rPr>
            <m:sty m:val="p"/>
          </m:rPr>
          <w:rPr>
            <w:rFonts w:ascii="Cambria Math" w:hAnsi="Cambria Math"/>
          </w:rPr>
          <m:t>*</m:t>
        </m:r>
      </m:oMath>
      <w:r w:rsidR="00D239E6" w:rsidRPr="0033032C">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oMath>
    </w:p>
    <w:p w14:paraId="78BC3F51" w14:textId="77777777" w:rsidR="00D239E6" w:rsidRPr="0033032C" w:rsidRDefault="00000000">
      <w:pPr>
        <w:pStyle w:val="affe"/>
        <w:widowControl/>
        <w:numPr>
          <w:ilvl w:val="1"/>
          <w:numId w:val="103"/>
        </w:numPr>
        <w:ind w:leftChars="0"/>
        <w:jc w:val="left"/>
        <w:textAlignment w:val="center"/>
        <w:rPr>
          <w:rFonts w:ascii="Times New Roman" w:hAnsi="Times New Roman"/>
          <w:sz w:val="20"/>
          <w:szCs w:val="20"/>
        </w:rPr>
      </w:pPr>
      <m:oMath>
        <m:sSubSup>
          <m:sSubSupPr>
            <m:ctrlPr>
              <w:rPr>
                <w:rFonts w:ascii="Cambria Math" w:hAnsi="Cambria Math"/>
                <w:bCs/>
                <w:i/>
                <w:iCs/>
                <w:sz w:val="20"/>
                <w:szCs w:val="20"/>
              </w:rPr>
            </m:ctrlPr>
          </m:sSubSupPr>
          <m:e>
            <m:r>
              <m:rPr>
                <m:sty m:val="p"/>
              </m:rPr>
              <w:rPr>
                <w:rFonts w:ascii="Cambria Math" w:hAnsi="Cambria Math"/>
                <w:sz w:val="20"/>
                <w:szCs w:val="20"/>
              </w:rPr>
              <m:t>I</m:t>
            </m:r>
          </m:e>
          <m:sub>
            <m:r>
              <m:rPr>
                <m:sty m:val="p"/>
              </m:rPr>
              <w:rPr>
                <w:rFonts w:ascii="Cambria Math" w:hAnsi="Cambria Math"/>
                <w:sz w:val="20"/>
                <w:szCs w:val="20"/>
              </w:rPr>
              <m:t>UE-UE-adjacent-channel-CLI</m:t>
            </m:r>
          </m:sub>
          <m:sup>
            <m:sSup>
              <m:sSupPr>
                <m:ctrlPr>
                  <w:rPr>
                    <w:rFonts w:ascii="Cambria Math" w:hAnsi="Cambria Math"/>
                    <w:bCs/>
                    <w:i/>
                    <w:iCs/>
                    <w:sz w:val="20"/>
                    <w:szCs w:val="20"/>
                  </w:rPr>
                </m:ctrlPr>
              </m:sSupPr>
              <m:e>
                <m:r>
                  <w:rPr>
                    <w:rFonts w:ascii="Cambria Math" w:hAnsi="Cambria Math"/>
                    <w:sz w:val="20"/>
                    <w:szCs w:val="20"/>
                  </w:rPr>
                  <m:t>B</m:t>
                </m:r>
              </m:e>
              <m:sup>
                <m:r>
                  <w:rPr>
                    <w:rFonts w:ascii="Cambria Math" w:hAnsi="Cambria Math"/>
                    <w:sz w:val="20"/>
                    <w:szCs w:val="20"/>
                  </w:rPr>
                  <m:t>'</m:t>
                </m:r>
              </m:sup>
            </m:sSup>
            <m:r>
              <w:rPr>
                <w:rFonts w:ascii="Cambria Math" w:hAnsi="Cambria Math"/>
                <w:sz w:val="20"/>
                <w:szCs w:val="20"/>
              </w:rPr>
              <m:t>→B</m:t>
            </m:r>
            <m:r>
              <m:rPr>
                <m:sty m:val="p"/>
              </m:rPr>
              <w:rPr>
                <w:rFonts w:ascii="Cambria Math" w:hAnsi="Cambria Math"/>
                <w:sz w:val="20"/>
                <w:szCs w:val="20"/>
              </w:rPr>
              <m:t>,per-RB</m:t>
            </m:r>
          </m:sup>
        </m:sSubSup>
      </m:oMath>
      <w:r w:rsidR="00D239E6" w:rsidRPr="0033032C">
        <w:rPr>
          <w:rFonts w:ascii="Times New Roman" w:hAnsi="Times New Roman"/>
          <w:bCs/>
          <w:sz w:val="20"/>
          <w:szCs w:val="20"/>
        </w:rPr>
        <w:t xml:space="preserve"> is the power of UE</w:t>
      </w:r>
      <w:r w:rsidR="00D239E6" w:rsidRPr="0033032C">
        <w:rPr>
          <w:rFonts w:ascii="Times New Roman" w:hAnsi="Times New Roman"/>
          <w:bCs/>
          <w:sz w:val="20"/>
          <w:szCs w:val="20"/>
          <w:lang w:val="sv-SE"/>
        </w:rPr>
        <w:t xml:space="preserve">-UE adjacent-channel CLI from UE </w:t>
      </w:r>
      <m:oMath>
        <m:sSup>
          <m:sSupPr>
            <m:ctrlPr>
              <w:rPr>
                <w:rFonts w:ascii="Cambria Math" w:hAnsi="Cambria Math"/>
                <w:bCs/>
                <w:i/>
                <w:iCs/>
                <w:sz w:val="20"/>
                <w:szCs w:val="20"/>
              </w:rPr>
            </m:ctrlPr>
          </m:sSupPr>
          <m:e>
            <m:r>
              <w:rPr>
                <w:rFonts w:ascii="Cambria Math" w:hAnsi="Cambria Math"/>
                <w:sz w:val="20"/>
                <w:szCs w:val="20"/>
              </w:rPr>
              <m:t>B</m:t>
            </m:r>
          </m:e>
          <m:sup>
            <m:r>
              <w:rPr>
                <w:rFonts w:ascii="Cambria Math" w:hAnsi="Cambria Math"/>
                <w:sz w:val="20"/>
                <w:szCs w:val="20"/>
              </w:rPr>
              <m:t>'</m:t>
            </m:r>
          </m:sup>
        </m:sSup>
      </m:oMath>
      <w:r w:rsidR="00D239E6" w:rsidRPr="0033032C">
        <w:rPr>
          <w:rFonts w:ascii="Times New Roman" w:hAnsi="Times New Roman"/>
          <w:sz w:val="20"/>
          <w:szCs w:val="20"/>
        </w:rPr>
        <w:t xml:space="preserve"> </w:t>
      </w:r>
      <w:r w:rsidR="00D239E6" w:rsidRPr="0033032C">
        <w:rPr>
          <w:rFonts w:ascii="Times New Roman" w:hAnsi="Times New Roman"/>
          <w:bCs/>
          <w:sz w:val="20"/>
          <w:szCs w:val="20"/>
        </w:rPr>
        <w:t xml:space="preserve">to UE </w:t>
      </w:r>
      <m:oMath>
        <m:r>
          <w:rPr>
            <w:rFonts w:ascii="Cambria Math" w:hAnsi="Cambria Math"/>
            <w:sz w:val="20"/>
            <w:szCs w:val="20"/>
          </w:rPr>
          <m:t>B</m:t>
        </m:r>
      </m:oMath>
      <w:r w:rsidR="00D239E6" w:rsidRPr="0033032C">
        <w:rPr>
          <w:rFonts w:ascii="Times New Roman" w:hAnsi="Times New Roman"/>
          <w:bCs/>
          <w:sz w:val="20"/>
          <w:szCs w:val="20"/>
        </w:rPr>
        <w:t xml:space="preserve"> on each receiver chain at one DL RB (linear value)</w:t>
      </w:r>
    </w:p>
    <w:p w14:paraId="68D5F7DD" w14:textId="77777777" w:rsidR="00D239E6" w:rsidRPr="0033032C" w:rsidRDefault="00000000">
      <w:pPr>
        <w:pStyle w:val="affe"/>
        <w:widowControl/>
        <w:numPr>
          <w:ilvl w:val="1"/>
          <w:numId w:val="103"/>
        </w:numPr>
        <w:ind w:leftChars="0"/>
        <w:jc w:val="left"/>
        <w:textAlignment w:val="center"/>
        <w:rPr>
          <w:rFonts w:ascii="Times New Roman" w:hAnsi="Times New Roman"/>
          <w:sz w:val="20"/>
          <w:szCs w:val="20"/>
        </w:rPr>
      </w:pPr>
      <m:oMath>
        <m:sSubSup>
          <m:sSubSupPr>
            <m:ctrlPr>
              <w:rPr>
                <w:rFonts w:ascii="Cambria Math" w:hAnsi="Cambria Math"/>
                <w:bCs/>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 xml:space="preserve">UE </m:t>
            </m:r>
            <m:sSup>
              <m:sSupPr>
                <m:ctrlPr>
                  <w:rPr>
                    <w:rFonts w:ascii="Cambria Math" w:hAnsi="Cambria Math"/>
                    <w:bCs/>
                    <w:i/>
                    <w:iCs/>
                    <w:sz w:val="20"/>
                    <w:szCs w:val="20"/>
                  </w:rPr>
                </m:ctrlPr>
              </m:sSupPr>
              <m:e>
                <m:r>
                  <w:rPr>
                    <w:rFonts w:ascii="Cambria Math" w:hAnsi="Cambria Math"/>
                    <w:sz w:val="20"/>
                    <w:szCs w:val="20"/>
                  </w:rPr>
                  <m:t>B</m:t>
                </m:r>
              </m:e>
              <m:sup>
                <m:r>
                  <w:rPr>
                    <w:rFonts w:ascii="Cambria Math" w:hAnsi="Cambria Math"/>
                    <w:sz w:val="20"/>
                    <w:szCs w:val="20"/>
                  </w:rPr>
                  <m:t>'</m:t>
                </m:r>
              </m:sup>
            </m:sSup>
          </m:sup>
        </m:sSubSup>
      </m:oMath>
      <w:r w:rsidR="00D239E6" w:rsidRPr="0033032C">
        <w:rPr>
          <w:rFonts w:ascii="Times New Roman" w:hAnsi="Times New Roman"/>
          <w:bCs/>
          <w:sz w:val="20"/>
          <w:szCs w:val="20"/>
        </w:rPr>
        <w:t xml:space="preserve"> is UL transmission power of </w:t>
      </w:r>
      <w:r w:rsidR="00D239E6" w:rsidRPr="0033032C">
        <w:rPr>
          <w:rFonts w:ascii="Times New Roman" w:hAnsi="Times New Roman"/>
          <w:bCs/>
          <w:sz w:val="20"/>
          <w:szCs w:val="20"/>
          <w:lang w:val="sv-SE"/>
        </w:rPr>
        <w:t xml:space="preserve">UE </w:t>
      </w:r>
      <m:oMath>
        <m:sSup>
          <m:sSupPr>
            <m:ctrlPr>
              <w:rPr>
                <w:rFonts w:ascii="Cambria Math" w:hAnsi="Cambria Math"/>
                <w:bCs/>
                <w:i/>
                <w:iCs/>
                <w:sz w:val="20"/>
                <w:szCs w:val="20"/>
              </w:rPr>
            </m:ctrlPr>
          </m:sSupPr>
          <m:e>
            <m:r>
              <w:rPr>
                <w:rFonts w:ascii="Cambria Math" w:hAnsi="Cambria Math"/>
                <w:sz w:val="20"/>
                <w:szCs w:val="20"/>
              </w:rPr>
              <m:t>B</m:t>
            </m:r>
          </m:e>
          <m:sup>
            <m:r>
              <w:rPr>
                <w:rFonts w:ascii="Cambria Math" w:hAnsi="Cambria Math"/>
                <w:sz w:val="20"/>
                <w:szCs w:val="20"/>
              </w:rPr>
              <m:t>'</m:t>
            </m:r>
          </m:sup>
        </m:sSup>
      </m:oMath>
      <w:r w:rsidR="00D239E6" w:rsidRPr="0033032C">
        <w:rPr>
          <w:rFonts w:ascii="Times New Roman" w:hAnsi="Times New Roman"/>
          <w:sz w:val="20"/>
          <w:szCs w:val="20"/>
        </w:rPr>
        <w:t xml:space="preserve"> </w:t>
      </w:r>
      <w:r w:rsidR="00D239E6" w:rsidRPr="0033032C">
        <w:rPr>
          <w:rFonts w:ascii="Times New Roman" w:hAnsi="Times New Roman"/>
          <w:bCs/>
          <w:sz w:val="20"/>
          <w:szCs w:val="20"/>
        </w:rPr>
        <w:t>across all transmit chains over all UL RBs (linear value).</w:t>
      </w:r>
    </w:p>
    <w:p w14:paraId="7392D9C9" w14:textId="77777777" w:rsidR="00D239E6" w:rsidRPr="0033032C" w:rsidRDefault="00000000">
      <w:pPr>
        <w:pStyle w:val="affe"/>
        <w:widowControl/>
        <w:numPr>
          <w:ilvl w:val="1"/>
          <w:numId w:val="103"/>
        </w:numPr>
        <w:ind w:leftChars="0"/>
        <w:jc w:val="left"/>
        <w:textAlignment w:val="center"/>
        <w:rPr>
          <w:rFonts w:ascii="Times New Roman" w:hAnsi="Times New Roman"/>
          <w:sz w:val="20"/>
          <w:szCs w:val="20"/>
        </w:rPr>
      </w:pPr>
      <m:oMath>
        <m:sSubSup>
          <m:sSubSupPr>
            <m:ctrlPr>
              <w:rPr>
                <w:rFonts w:ascii="Cambria Math" w:hAnsi="Cambria Math"/>
                <w:bCs/>
                <w:i/>
                <w:iCs/>
                <w:sz w:val="20"/>
                <w:szCs w:val="20"/>
              </w:rPr>
            </m:ctrlPr>
          </m:sSubSupPr>
          <m:e>
            <m:r>
              <m:rPr>
                <m:sty m:val="p"/>
              </m:rPr>
              <w:rPr>
                <w:rFonts w:ascii="Cambria Math" w:hAnsi="Cambria Math"/>
                <w:sz w:val="20"/>
                <w:szCs w:val="20"/>
              </w:rPr>
              <m:t>CL</m:t>
            </m:r>
          </m:e>
          <m:sub/>
          <m:sup>
            <m:r>
              <m:rPr>
                <m:sty m:val="p"/>
              </m:rPr>
              <w:rPr>
                <w:rFonts w:ascii="Cambria Math" w:hAnsi="Cambria Math"/>
                <w:sz w:val="20"/>
                <w:szCs w:val="20"/>
              </w:rPr>
              <m:t xml:space="preserve">UE </m:t>
            </m:r>
            <m:sSup>
              <m:sSupPr>
                <m:ctrlPr>
                  <w:rPr>
                    <w:rFonts w:ascii="Cambria Math" w:hAnsi="Cambria Math"/>
                    <w:bCs/>
                    <w:i/>
                    <w:iCs/>
                    <w:sz w:val="20"/>
                    <w:szCs w:val="20"/>
                  </w:rPr>
                </m:ctrlPr>
              </m:sSupPr>
              <m:e>
                <m:r>
                  <w:rPr>
                    <w:rFonts w:ascii="Cambria Math" w:hAnsi="Cambria Math"/>
                    <w:sz w:val="20"/>
                    <w:szCs w:val="20"/>
                  </w:rPr>
                  <m:t>B</m:t>
                </m:r>
              </m:e>
              <m:sup>
                <m:r>
                  <w:rPr>
                    <w:rFonts w:ascii="Cambria Math" w:hAnsi="Cambria Math"/>
                    <w:sz w:val="20"/>
                    <w:szCs w:val="20"/>
                  </w:rPr>
                  <m:t>'</m:t>
                </m:r>
              </m:sup>
            </m:sSup>
            <m:r>
              <m:rPr>
                <m:sty m:val="p"/>
              </m:rPr>
              <w:rPr>
                <w:rFonts w:ascii="Cambria Math" w:hAnsi="Cambria Math"/>
                <w:sz w:val="20"/>
                <w:szCs w:val="20"/>
              </w:rPr>
              <m:t xml:space="preserve">→UE </m:t>
            </m:r>
            <m:r>
              <w:rPr>
                <w:rFonts w:ascii="Cambria Math" w:hAnsi="Cambria Math"/>
                <w:sz w:val="20"/>
                <w:szCs w:val="20"/>
              </w:rPr>
              <m:t>B</m:t>
            </m:r>
          </m:sup>
        </m:sSubSup>
        <m:r>
          <m:rPr>
            <m:sty m:val="p"/>
          </m:rPr>
          <w:rPr>
            <w:rFonts w:ascii="Cambria Math" w:hAnsi="Cambria Math"/>
            <w:sz w:val="20"/>
            <w:szCs w:val="20"/>
          </w:rPr>
          <m:t> </m:t>
        </m:r>
      </m:oMath>
      <w:r w:rsidR="00D239E6" w:rsidRPr="0033032C">
        <w:rPr>
          <w:rFonts w:ascii="Times New Roman" w:hAnsi="Times New Roman"/>
          <w:bCs/>
          <w:sz w:val="20"/>
          <w:szCs w:val="20"/>
        </w:rPr>
        <w:t xml:space="preserve">is the coupling loss </w:t>
      </w:r>
      <w:r w:rsidR="00D239E6" w:rsidRPr="0033032C">
        <w:rPr>
          <w:rFonts w:ascii="Times New Roman" w:hAnsi="Times New Roman"/>
          <w:bCs/>
          <w:sz w:val="20"/>
          <w:szCs w:val="20"/>
          <w:lang w:val="sv-SE"/>
        </w:rPr>
        <w:t xml:space="preserve">between UE </w:t>
      </w:r>
      <m:oMath>
        <m:sSup>
          <m:sSupPr>
            <m:ctrlPr>
              <w:rPr>
                <w:rFonts w:ascii="Cambria Math" w:hAnsi="Cambria Math"/>
                <w:bCs/>
                <w:i/>
                <w:iCs/>
                <w:sz w:val="20"/>
                <w:szCs w:val="20"/>
              </w:rPr>
            </m:ctrlPr>
          </m:sSupPr>
          <m:e>
            <m:r>
              <w:rPr>
                <w:rFonts w:ascii="Cambria Math" w:hAnsi="Cambria Math"/>
                <w:sz w:val="20"/>
                <w:szCs w:val="20"/>
              </w:rPr>
              <m:t>B</m:t>
            </m:r>
          </m:e>
          <m:sup>
            <m:r>
              <w:rPr>
                <w:rFonts w:ascii="Cambria Math" w:hAnsi="Cambria Math"/>
                <w:sz w:val="20"/>
                <w:szCs w:val="20"/>
              </w:rPr>
              <m:t>'</m:t>
            </m:r>
          </m:sup>
        </m:sSup>
      </m:oMath>
      <w:r w:rsidR="00D239E6" w:rsidRPr="0033032C">
        <w:rPr>
          <w:rFonts w:ascii="Times New Roman" w:hAnsi="Times New Roman"/>
          <w:sz w:val="20"/>
          <w:szCs w:val="20"/>
        </w:rPr>
        <w:t xml:space="preserve"> </w:t>
      </w:r>
      <w:r w:rsidR="00D239E6" w:rsidRPr="0033032C">
        <w:rPr>
          <w:rFonts w:ascii="Times New Roman" w:hAnsi="Times New Roman"/>
          <w:bCs/>
          <w:sz w:val="20"/>
          <w:szCs w:val="20"/>
        </w:rPr>
        <w:t xml:space="preserve">and UE </w:t>
      </w:r>
      <m:oMath>
        <m:r>
          <w:rPr>
            <w:rFonts w:ascii="Cambria Math" w:hAnsi="Cambria Math"/>
            <w:sz w:val="20"/>
            <w:szCs w:val="20"/>
          </w:rPr>
          <m:t>B</m:t>
        </m:r>
      </m:oMath>
      <w:r w:rsidR="00D239E6" w:rsidRPr="0033032C">
        <w:rPr>
          <w:rFonts w:ascii="Times New Roman" w:hAnsi="Times New Roman"/>
          <w:bCs/>
          <w:sz w:val="20"/>
          <w:szCs w:val="20"/>
        </w:rPr>
        <w:t xml:space="preserve"> (linear value), accounting for analog beamforming at the aggressor UE and victim UE.</w:t>
      </w:r>
    </w:p>
    <w:p w14:paraId="63B9E190" w14:textId="77777777" w:rsidR="00D239E6" w:rsidRPr="0033032C" w:rsidRDefault="00000000">
      <w:pPr>
        <w:pStyle w:val="affe"/>
        <w:widowControl/>
        <w:numPr>
          <w:ilvl w:val="1"/>
          <w:numId w:val="103"/>
        </w:numPr>
        <w:ind w:leftChars="0"/>
        <w:jc w:val="left"/>
        <w:textAlignment w:val="center"/>
        <w:rPr>
          <w:rFonts w:ascii="Times New Roman" w:hAnsi="Times New Roman"/>
          <w:sz w:val="20"/>
          <w:szCs w:val="20"/>
        </w:rPr>
      </w:pPr>
      <m:oMath>
        <m:sSubSup>
          <m:sSubSupPr>
            <m:ctrlPr>
              <w:rPr>
                <w:rFonts w:ascii="Cambria Math" w:hAnsi="Cambria Math"/>
                <w:b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RB</m:t>
            </m:r>
          </m:sub>
          <m:sup>
            <m:r>
              <m:rPr>
                <m:sty m:val="p"/>
              </m:rPr>
              <w:rPr>
                <w:rFonts w:ascii="Cambria Math" w:hAnsi="Cambria Math"/>
                <w:sz w:val="20"/>
                <w:szCs w:val="20"/>
              </w:rPr>
              <m:t>total</m:t>
            </m:r>
          </m:sup>
        </m:sSubSup>
      </m:oMath>
      <w:r w:rsidR="00D239E6" w:rsidRPr="0033032C">
        <w:rPr>
          <w:rFonts w:ascii="Times New Roman" w:hAnsi="Times New Roman"/>
          <w:bCs/>
          <w:sz w:val="20"/>
          <w:szCs w:val="20"/>
        </w:rPr>
        <w:t xml:space="preserve"> is the </w:t>
      </w:r>
      <w:r w:rsidR="00D239E6" w:rsidRPr="0033032C">
        <w:rPr>
          <w:rFonts w:ascii="Times New Roman" w:hAnsi="Times New Roman"/>
          <w:sz w:val="20"/>
          <w:szCs w:val="20"/>
        </w:rPr>
        <w:t>total number of RBs of the channel bandwidth (e.g., 100MHz for FR1) of the aggressor UE</w:t>
      </w:r>
    </w:p>
    <w:p w14:paraId="6D0F40BA" w14:textId="77777777" w:rsidR="00D239E6" w:rsidRPr="0033032C" w:rsidRDefault="00D239E6">
      <w:pPr>
        <w:pStyle w:val="affe"/>
        <w:widowControl/>
        <w:numPr>
          <w:ilvl w:val="1"/>
          <w:numId w:val="103"/>
        </w:numPr>
        <w:ind w:leftChars="0"/>
        <w:jc w:val="left"/>
        <w:textAlignment w:val="center"/>
        <w:rPr>
          <w:rFonts w:ascii="Times New Roman" w:hAnsi="Times New Roman"/>
          <w:sz w:val="20"/>
          <w:szCs w:val="20"/>
        </w:rPr>
      </w:pPr>
      <w:r w:rsidRPr="0033032C">
        <w:rPr>
          <w:rFonts w:ascii="Times New Roman" w:hAnsi="Times New Roman"/>
          <w:bCs/>
          <w:sz w:val="20"/>
          <w:szCs w:val="20"/>
        </w:rPr>
        <w:t xml:space="preserve">Note: </w:t>
      </w:r>
      <m:oMath>
        <m:sSubSup>
          <m:sSubSupPr>
            <m:ctrlPr>
              <w:rPr>
                <w:rFonts w:ascii="Cambria Math" w:hAnsi="Cambria Math"/>
                <w:bCs/>
                <w:i/>
                <w:iCs/>
                <w:sz w:val="20"/>
                <w:szCs w:val="20"/>
              </w:rPr>
            </m:ctrlPr>
          </m:sSubSupPr>
          <m:e>
            <m:r>
              <m:rPr>
                <m:sty m:val="p"/>
              </m:rPr>
              <w:rPr>
                <w:rFonts w:ascii="Cambria Math" w:hAnsi="Cambria Math"/>
                <w:sz w:val="20"/>
                <w:szCs w:val="20"/>
              </w:rPr>
              <m:t>ACIR</m:t>
            </m:r>
          </m:e>
          <m:sub>
            <m:r>
              <m:rPr>
                <m:sty m:val="p"/>
              </m:rPr>
              <w:rPr>
                <w:rFonts w:ascii="Cambria Math" w:hAnsi="Cambria Math"/>
                <w:sz w:val="20"/>
                <w:szCs w:val="20"/>
              </w:rPr>
              <m:t>UE</m:t>
            </m:r>
          </m:sub>
          <m:sup/>
        </m:sSubSup>
      </m:oMath>
      <w:r w:rsidRPr="0033032C">
        <w:rPr>
          <w:rFonts w:ascii="Times New Roman" w:hAnsi="Times New Roman"/>
          <w:bCs/>
          <w:iCs/>
          <w:sz w:val="20"/>
          <w:szCs w:val="20"/>
        </w:rPr>
        <w:t xml:space="preserve"> are in linear scale. </w:t>
      </w:r>
      <w:r w:rsidRPr="0033032C">
        <w:rPr>
          <w:rFonts w:ascii="Times New Roman" w:hAnsi="Times New Roman"/>
          <w:bCs/>
          <w:sz w:val="20"/>
          <w:szCs w:val="20"/>
        </w:rPr>
        <w:t>In RAN4 reply LS, RAN4 agree on UE ACLR based model on TX and UE ACS based model on RX which is the same ACIR model as Rel-16 CLI study as starting point.</w:t>
      </w:r>
    </w:p>
    <w:p w14:paraId="7D332397" w14:textId="77777777" w:rsidR="00D239E6" w:rsidRPr="0033032C" w:rsidRDefault="00D239E6">
      <w:pPr>
        <w:pStyle w:val="affe"/>
        <w:widowControl/>
        <w:numPr>
          <w:ilvl w:val="1"/>
          <w:numId w:val="103"/>
        </w:numPr>
        <w:ind w:leftChars="0"/>
        <w:jc w:val="left"/>
        <w:textAlignment w:val="center"/>
        <w:rPr>
          <w:rFonts w:ascii="Times New Roman" w:hAnsi="Times New Roman"/>
          <w:sz w:val="20"/>
          <w:szCs w:val="20"/>
        </w:rPr>
      </w:pPr>
      <w:r w:rsidRPr="0033032C">
        <w:rPr>
          <w:rFonts w:ascii="Times New Roman" w:hAnsi="Times New Roman"/>
          <w:bCs/>
          <w:sz w:val="20"/>
          <w:szCs w:val="20"/>
        </w:rPr>
        <w:t>Note: This ACIR-based model is not applicable to the guard band between the two adjacent channels</w:t>
      </w:r>
    </w:p>
    <w:p w14:paraId="2DE95A28" w14:textId="77777777" w:rsidR="00D239E6" w:rsidRDefault="00D239E6" w:rsidP="00D239E6">
      <w:pPr>
        <w:rPr>
          <w:lang w:eastAsia="ko-KR"/>
        </w:rPr>
      </w:pPr>
    </w:p>
    <w:p w14:paraId="6C348593" w14:textId="77777777" w:rsidR="00D239E6" w:rsidRPr="00592636" w:rsidRDefault="00D239E6" w:rsidP="00D239E6">
      <w:pPr>
        <w:rPr>
          <w:b/>
          <w:bCs/>
          <w:highlight w:val="green"/>
          <w:lang w:eastAsia="ko-KR"/>
        </w:rPr>
      </w:pPr>
      <w:r w:rsidRPr="00592636">
        <w:rPr>
          <w:b/>
          <w:bCs/>
          <w:highlight w:val="green"/>
          <w:lang w:eastAsia="ko-KR"/>
        </w:rPr>
        <w:t>Agreement</w:t>
      </w:r>
    </w:p>
    <w:p w14:paraId="35F53876" w14:textId="77777777" w:rsidR="00D239E6" w:rsidRDefault="00D239E6" w:rsidP="00D239E6">
      <w:r>
        <w:rPr>
          <w:rFonts w:cs="Times"/>
        </w:rPr>
        <w:lastRenderedPageBreak/>
        <w:t>F</w:t>
      </w:r>
      <w:r w:rsidRPr="005E727D">
        <w:rPr>
          <w:rFonts w:cs="Times"/>
        </w:rPr>
        <w:t>or any deployment cases</w:t>
      </w:r>
      <w:r>
        <w:rPr>
          <w:rFonts w:cs="Times"/>
        </w:rPr>
        <w:t xml:space="preserve"> where clustering is not used and</w:t>
      </w:r>
      <w:r w:rsidRPr="005E727D">
        <w:rPr>
          <w:rFonts w:cs="Times"/>
        </w:rPr>
        <w:t xml:space="preserve"> where </w:t>
      </w:r>
      <w:r w:rsidRPr="00490227">
        <w:rPr>
          <w:rFonts w:cs="Times"/>
          <w:i/>
          <w:iCs/>
        </w:rPr>
        <w:t xml:space="preserve">M </w:t>
      </w:r>
      <w:r w:rsidRPr="005E727D">
        <w:rPr>
          <w:rFonts w:cs="Times"/>
        </w:rPr>
        <w:t>UEs are distributed</w:t>
      </w:r>
      <w:r>
        <w:rPr>
          <w:rFonts w:cs="Times"/>
        </w:rPr>
        <w:t xml:space="preserve"> per direction</w:t>
      </w:r>
      <w:r>
        <w:t>,</w:t>
      </w:r>
    </w:p>
    <w:p w14:paraId="1B83DB9D" w14:textId="77777777" w:rsidR="00D239E6" w:rsidRDefault="00D239E6" w:rsidP="00D239E6">
      <w:pPr>
        <w:numPr>
          <w:ilvl w:val="0"/>
          <w:numId w:val="6"/>
        </w:numPr>
        <w:overflowPunct/>
        <w:autoSpaceDE/>
        <w:autoSpaceDN/>
        <w:adjustRightInd/>
        <w:spacing w:after="0"/>
        <w:textAlignment w:val="auto"/>
      </w:pPr>
      <w:r w:rsidRPr="0099522D">
        <w:rPr>
          <w:bCs/>
        </w:rPr>
        <w:t>If each UE is either assigned UL traffic or DL traffic (i.e., option 1 of traffic model)</w:t>
      </w:r>
      <w:r w:rsidRPr="0099522D">
        <w:rPr>
          <w:rFonts w:cs="Times"/>
        </w:rPr>
        <w:t>, there are 2</w:t>
      </w:r>
      <w:r w:rsidRPr="0099522D">
        <w:rPr>
          <w:rFonts w:cs="Times"/>
          <w:i/>
          <w:iCs/>
        </w:rPr>
        <w:t>M</w:t>
      </w:r>
      <w:r w:rsidRPr="0099522D">
        <w:rPr>
          <w:rFonts w:cs="Times"/>
        </w:rPr>
        <w:t xml:space="preserve"> </w:t>
      </w:r>
      <w:r>
        <w:rPr>
          <w:rFonts w:cs="Times"/>
        </w:rPr>
        <w:t>UEs</w:t>
      </w:r>
      <w:r w:rsidRPr="0099522D">
        <w:rPr>
          <w:rFonts w:cs="Times"/>
        </w:rPr>
        <w:t xml:space="preserve">, wherein, </w:t>
      </w:r>
      <w:r w:rsidRPr="0099522D">
        <w:rPr>
          <w:rFonts w:cs="Times"/>
          <w:i/>
          <w:iCs/>
        </w:rPr>
        <w:t>M</w:t>
      </w:r>
      <w:r w:rsidRPr="0099522D">
        <w:rPr>
          <w:rFonts w:cs="Times"/>
        </w:rPr>
        <w:t xml:space="preserve"> UEs </w:t>
      </w:r>
      <w:r w:rsidRPr="0099522D">
        <w:rPr>
          <w:bCs/>
        </w:rPr>
        <w:t xml:space="preserve">are assigned with UL traffic, and the other </w:t>
      </w:r>
      <w:r w:rsidRPr="0099522D">
        <w:rPr>
          <w:rFonts w:cs="Times"/>
          <w:i/>
          <w:iCs/>
        </w:rPr>
        <w:t>M</w:t>
      </w:r>
      <w:r w:rsidRPr="0099522D">
        <w:rPr>
          <w:rFonts w:cs="Times"/>
        </w:rPr>
        <w:t xml:space="preserve"> UEs </w:t>
      </w:r>
      <w:r w:rsidRPr="0099522D">
        <w:rPr>
          <w:bCs/>
        </w:rPr>
        <w:t>are assigned with DL traffic.</w:t>
      </w:r>
    </w:p>
    <w:p w14:paraId="2C8CDA39" w14:textId="77777777" w:rsidR="00D239E6" w:rsidRPr="00E431DD" w:rsidRDefault="00D239E6" w:rsidP="00D239E6">
      <w:pPr>
        <w:numPr>
          <w:ilvl w:val="0"/>
          <w:numId w:val="6"/>
        </w:numPr>
        <w:overflowPunct/>
        <w:autoSpaceDE/>
        <w:autoSpaceDN/>
        <w:adjustRightInd/>
        <w:spacing w:after="0"/>
        <w:textAlignment w:val="auto"/>
      </w:pPr>
      <w:r w:rsidRPr="0099522D">
        <w:rPr>
          <w:bCs/>
        </w:rPr>
        <w:t>If each UE is assigned both UL traffic and DL traffic (i.e., option 2 of traffic model)</w:t>
      </w:r>
      <w:r w:rsidRPr="0099522D">
        <w:rPr>
          <w:rFonts w:cs="Times"/>
        </w:rPr>
        <w:t xml:space="preserve">, there are </w:t>
      </w:r>
      <w:r w:rsidRPr="0099522D">
        <w:rPr>
          <w:rFonts w:cs="Times"/>
          <w:i/>
          <w:iCs/>
        </w:rPr>
        <w:t>M</w:t>
      </w:r>
      <w:r w:rsidRPr="0099522D">
        <w:rPr>
          <w:rFonts w:cs="Times"/>
        </w:rPr>
        <w:t xml:space="preserve"> </w:t>
      </w:r>
      <w:r>
        <w:rPr>
          <w:rFonts w:cs="Times"/>
        </w:rPr>
        <w:t>UEs</w:t>
      </w:r>
      <w:r w:rsidRPr="0099522D">
        <w:rPr>
          <w:rFonts w:cs="Times"/>
        </w:rPr>
        <w:t>.</w:t>
      </w:r>
    </w:p>
    <w:p w14:paraId="329C7B6C" w14:textId="77777777" w:rsidR="00D239E6" w:rsidRDefault="00D239E6" w:rsidP="00D239E6">
      <w:pPr>
        <w:rPr>
          <w:lang w:val="en-US" w:eastAsia="ko-KR"/>
        </w:rPr>
      </w:pPr>
    </w:p>
    <w:p w14:paraId="3837B959" w14:textId="77777777" w:rsidR="00D239E6" w:rsidRPr="00592636" w:rsidRDefault="00D239E6" w:rsidP="00D239E6">
      <w:pPr>
        <w:rPr>
          <w:b/>
          <w:bCs/>
          <w:highlight w:val="green"/>
          <w:lang w:eastAsia="ko-KR"/>
        </w:rPr>
      </w:pPr>
      <w:r w:rsidRPr="00592636">
        <w:rPr>
          <w:b/>
          <w:bCs/>
          <w:highlight w:val="green"/>
          <w:lang w:eastAsia="ko-KR"/>
        </w:rPr>
        <w:t>Agreement</w:t>
      </w:r>
    </w:p>
    <w:p w14:paraId="4CCE6060" w14:textId="77777777" w:rsidR="00D239E6" w:rsidRPr="00CF5E74" w:rsidRDefault="00D239E6" w:rsidP="00D239E6">
      <w:pPr>
        <w:rPr>
          <w:rFonts w:cs="Calibri"/>
        </w:rPr>
      </w:pPr>
      <w:r w:rsidRPr="00CF5E74">
        <w:rPr>
          <w:rFonts w:cs="Calibri"/>
        </w:rPr>
        <w:t>For UE clustering distribution for FR1, R=25m.</w:t>
      </w:r>
      <w:r>
        <w:rPr>
          <w:rFonts w:cs="Calibri"/>
        </w:rPr>
        <w:t xml:space="preserve"> Evaluation results for other values of R can be submitted.</w:t>
      </w:r>
    </w:p>
    <w:p w14:paraId="245422EF" w14:textId="77777777" w:rsidR="00D239E6" w:rsidRDefault="00D239E6" w:rsidP="00D239E6">
      <w:pPr>
        <w:rPr>
          <w:lang w:val="en-US" w:eastAsia="ko-KR"/>
        </w:rPr>
      </w:pPr>
    </w:p>
    <w:p w14:paraId="4ACCFF6B" w14:textId="77777777" w:rsidR="00D239E6" w:rsidRPr="00592636" w:rsidRDefault="00D239E6" w:rsidP="00D239E6">
      <w:pPr>
        <w:rPr>
          <w:b/>
          <w:bCs/>
          <w:highlight w:val="green"/>
          <w:lang w:eastAsia="ko-KR"/>
        </w:rPr>
      </w:pPr>
      <w:r w:rsidRPr="00592636">
        <w:rPr>
          <w:b/>
          <w:bCs/>
          <w:highlight w:val="green"/>
          <w:lang w:eastAsia="ko-KR"/>
        </w:rPr>
        <w:t>Agreement</w:t>
      </w:r>
    </w:p>
    <w:p w14:paraId="356F887C" w14:textId="77777777" w:rsidR="00D239E6" w:rsidRPr="00A709E8" w:rsidRDefault="00D239E6" w:rsidP="00D239E6">
      <w:pPr>
        <w:rPr>
          <w:rFonts w:cs="Calibri"/>
          <w:bCs/>
        </w:rPr>
      </w:pPr>
      <w:r w:rsidRPr="00A709E8">
        <w:rPr>
          <w:rFonts w:cs="Calibri"/>
          <w:bCs/>
        </w:rPr>
        <w:t>Regarding SLS calibration, consider the following metrics:</w:t>
      </w:r>
    </w:p>
    <w:p w14:paraId="12D3C402" w14:textId="77777777" w:rsidR="00D239E6" w:rsidRPr="0033032C" w:rsidRDefault="00D239E6" w:rsidP="00D239E6">
      <w:pPr>
        <w:numPr>
          <w:ilvl w:val="0"/>
          <w:numId w:val="6"/>
        </w:numPr>
        <w:overflowPunct/>
        <w:autoSpaceDE/>
        <w:autoSpaceDN/>
        <w:adjustRightInd/>
        <w:spacing w:after="0"/>
        <w:textAlignment w:val="auto"/>
      </w:pPr>
      <w:r w:rsidRPr="0033032C">
        <w:t>For CDF of gNB-UE coupling loss, only the coupling losses between each UE and its serving cell are collected for CDF statistic.</w:t>
      </w:r>
    </w:p>
    <w:p w14:paraId="611334BA" w14:textId="77777777" w:rsidR="00D239E6" w:rsidRPr="0033032C" w:rsidRDefault="00000000" w:rsidP="00D239E6">
      <w:pPr>
        <w:numPr>
          <w:ilvl w:val="1"/>
          <w:numId w:val="6"/>
        </w:numPr>
        <w:overflowPunct/>
        <w:autoSpaceDE/>
        <w:autoSpaceDN/>
        <w:adjustRightInd/>
        <w:spacing w:after="0"/>
        <w:textAlignment w:val="auto"/>
      </w:pPr>
      <m:oMath>
        <m:sSub>
          <m:sSubPr>
            <m:ctrlPr>
              <w:rPr>
                <w:rFonts w:ascii="Cambria Math" w:hAnsi="Cambria Math"/>
              </w:rPr>
            </m:ctrlPr>
          </m:sSubPr>
          <m:e>
            <m:r>
              <m:rPr>
                <m:sty m:val="bi"/>
              </m:rPr>
              <w:rPr>
                <w:rFonts w:ascii="Cambria Math" w:hAnsi="Cambria Math"/>
              </w:rPr>
              <m:t>w</m:t>
            </m:r>
          </m:e>
          <m:sub>
            <m:r>
              <w:rPr>
                <w:rFonts w:ascii="Cambria Math" w:hAnsi="Cambria Math"/>
              </w:rPr>
              <m:t>A</m:t>
            </m:r>
          </m:sub>
        </m:sSub>
      </m:oMath>
      <w:r w:rsidR="00D239E6" w:rsidRPr="0033032C">
        <w:t xml:space="preserve"> and </w:t>
      </w:r>
      <m:oMath>
        <m:sSub>
          <m:sSubPr>
            <m:ctrlPr>
              <w:rPr>
                <w:rFonts w:ascii="Cambria Math" w:hAnsi="Cambria Math"/>
              </w:rPr>
            </m:ctrlPr>
          </m:sSubPr>
          <m:e>
            <m:r>
              <m:rPr>
                <m:sty m:val="bi"/>
              </m:rPr>
              <w:rPr>
                <w:rFonts w:ascii="Cambria Math" w:hAnsi="Cambria Math"/>
              </w:rPr>
              <m:t>g</m:t>
            </m:r>
          </m:e>
          <m:sub>
            <m:r>
              <w:rPr>
                <w:rFonts w:ascii="Cambria Math" w:hAnsi="Cambria Math"/>
              </w:rPr>
              <m:t>B</m:t>
            </m:r>
          </m:sub>
        </m:sSub>
      </m:oMath>
      <w:r w:rsidR="00D239E6" w:rsidRPr="0033032C">
        <w:t xml:space="preserve"> are determined by selecting the best beam pair of the UE and its serving cell with the criteria of maximizing receive power of the UE.</w:t>
      </w:r>
    </w:p>
    <w:p w14:paraId="38DA9FA8" w14:textId="77777777" w:rsidR="00D239E6" w:rsidRPr="0033032C" w:rsidRDefault="00D239E6" w:rsidP="00D239E6">
      <w:pPr>
        <w:numPr>
          <w:ilvl w:val="0"/>
          <w:numId w:val="6"/>
        </w:numPr>
        <w:overflowPunct/>
        <w:autoSpaceDE/>
        <w:autoSpaceDN/>
        <w:adjustRightInd/>
        <w:spacing w:after="0"/>
        <w:textAlignment w:val="auto"/>
      </w:pPr>
      <w:r w:rsidRPr="0033032C">
        <w:t xml:space="preserve">For CDF of gNB-gNB coupling loss, </w:t>
      </w:r>
    </w:p>
    <w:p w14:paraId="362BD2F0" w14:textId="77777777" w:rsidR="00D239E6" w:rsidRPr="0033032C" w:rsidRDefault="00D239E6" w:rsidP="00D239E6">
      <w:pPr>
        <w:numPr>
          <w:ilvl w:val="1"/>
          <w:numId w:val="6"/>
        </w:numPr>
        <w:overflowPunct/>
        <w:autoSpaceDE/>
        <w:autoSpaceDN/>
        <w:adjustRightInd/>
        <w:spacing w:after="0"/>
        <w:textAlignment w:val="auto"/>
      </w:pPr>
      <w:r w:rsidRPr="0033032C">
        <w:t>For one SLS drop, generate channels among gNBs, calculate and collect the coupling loss for each gNB pair</w:t>
      </w:r>
    </w:p>
    <w:p w14:paraId="4A481209" w14:textId="77777777" w:rsidR="00D239E6" w:rsidRPr="0033032C" w:rsidRDefault="00D239E6" w:rsidP="00D239E6">
      <w:pPr>
        <w:numPr>
          <w:ilvl w:val="2"/>
          <w:numId w:val="6"/>
        </w:numPr>
        <w:overflowPunct/>
        <w:autoSpaceDE/>
        <w:autoSpaceDN/>
        <w:adjustRightInd/>
        <w:spacing w:after="0"/>
        <w:textAlignment w:val="auto"/>
      </w:pPr>
      <w:r w:rsidRPr="0033032C">
        <w:t>The two gNBs in each gNB pair should be from different sites.</w:t>
      </w:r>
    </w:p>
    <w:p w14:paraId="49E8BCBC" w14:textId="77777777" w:rsidR="00D239E6" w:rsidRPr="0033032C" w:rsidRDefault="00D239E6" w:rsidP="00D239E6">
      <w:pPr>
        <w:numPr>
          <w:ilvl w:val="2"/>
          <w:numId w:val="6"/>
        </w:numPr>
        <w:overflowPunct/>
        <w:autoSpaceDE/>
        <w:autoSpaceDN/>
        <w:adjustRightInd/>
        <w:spacing w:after="0"/>
        <w:textAlignment w:val="auto"/>
      </w:pPr>
      <w:r w:rsidRPr="0033032C">
        <w:t xml:space="preserve">Both </w:t>
      </w:r>
      <m:oMath>
        <m:sSub>
          <m:sSubPr>
            <m:ctrlPr>
              <w:rPr>
                <w:rFonts w:ascii="Cambria Math" w:hAnsi="Cambria Math"/>
              </w:rPr>
            </m:ctrlPr>
          </m:sSubPr>
          <m:e>
            <m:r>
              <w:rPr>
                <w:rFonts w:ascii="Cambria Math" w:hAnsi="Cambria Math"/>
              </w:rPr>
              <m:t>w</m:t>
            </m:r>
          </m:e>
          <m:sub>
            <m:r>
              <w:rPr>
                <w:rFonts w:ascii="Cambria Math" w:hAnsi="Cambria Math"/>
              </w:rPr>
              <m:t>A</m:t>
            </m:r>
          </m:sub>
        </m:sSub>
      </m:oMath>
      <w:r w:rsidRPr="0033032C">
        <w:t xml:space="preserve"> and </w:t>
      </w:r>
      <m:oMath>
        <m:sSub>
          <m:sSubPr>
            <m:ctrlPr>
              <w:rPr>
                <w:rFonts w:ascii="Cambria Math" w:hAnsi="Cambria Math"/>
              </w:rPr>
            </m:ctrlPr>
          </m:sSubPr>
          <m:e>
            <m:r>
              <w:rPr>
                <w:rFonts w:ascii="Cambria Math" w:hAnsi="Cambria Math"/>
              </w:rPr>
              <m:t>g</m:t>
            </m:r>
          </m:e>
          <m:sub>
            <m:r>
              <w:rPr>
                <w:rFonts w:ascii="Cambria Math" w:hAnsi="Cambria Math"/>
              </w:rPr>
              <m:t>B</m:t>
            </m:r>
          </m:sub>
        </m:sSub>
      </m:oMath>
      <w:r w:rsidRPr="0033032C">
        <w:t xml:space="preserve"> are randomly selected for calculating the coupling loss for each gNB pair.</w:t>
      </w:r>
    </w:p>
    <w:p w14:paraId="009D4D7F" w14:textId="77777777" w:rsidR="00D239E6" w:rsidRPr="0033032C" w:rsidRDefault="00D239E6" w:rsidP="00D239E6">
      <w:pPr>
        <w:numPr>
          <w:ilvl w:val="1"/>
          <w:numId w:val="6"/>
        </w:numPr>
        <w:overflowPunct/>
        <w:autoSpaceDE/>
        <w:autoSpaceDN/>
        <w:adjustRightInd/>
        <w:spacing w:after="0"/>
        <w:textAlignment w:val="auto"/>
      </w:pPr>
      <w:r w:rsidRPr="0033032C">
        <w:t>Companies to run enough SLS drops and report the number of SLS drops when plotting the CDF using the collected coupling losses.</w:t>
      </w:r>
    </w:p>
    <w:p w14:paraId="2DB2A268" w14:textId="77777777" w:rsidR="00D239E6" w:rsidRPr="0033032C" w:rsidRDefault="00D239E6" w:rsidP="00D239E6">
      <w:pPr>
        <w:numPr>
          <w:ilvl w:val="0"/>
          <w:numId w:val="6"/>
        </w:numPr>
        <w:overflowPunct/>
        <w:autoSpaceDE/>
        <w:autoSpaceDN/>
        <w:adjustRightInd/>
        <w:spacing w:after="0"/>
        <w:textAlignment w:val="auto"/>
      </w:pPr>
      <w:r w:rsidRPr="0033032C">
        <w:t>For CDF of UE-UE coupling loss,</w:t>
      </w:r>
    </w:p>
    <w:p w14:paraId="390D3C23" w14:textId="77777777" w:rsidR="00D239E6" w:rsidRPr="0033032C" w:rsidRDefault="00D239E6" w:rsidP="00D239E6">
      <w:pPr>
        <w:numPr>
          <w:ilvl w:val="1"/>
          <w:numId w:val="6"/>
        </w:numPr>
        <w:overflowPunct/>
        <w:autoSpaceDE/>
        <w:autoSpaceDN/>
        <w:adjustRightInd/>
        <w:spacing w:after="0"/>
        <w:textAlignment w:val="auto"/>
      </w:pPr>
      <w:r w:rsidRPr="0033032C">
        <w:t>For one SLS drop, drop UEs in the network and generate channels among UEs, calculate and collect the coupling loss for each UE pair</w:t>
      </w:r>
    </w:p>
    <w:p w14:paraId="4BC8CD37" w14:textId="77777777" w:rsidR="00D239E6" w:rsidRPr="0033032C" w:rsidRDefault="00D239E6" w:rsidP="00D239E6">
      <w:pPr>
        <w:numPr>
          <w:ilvl w:val="2"/>
          <w:numId w:val="6"/>
        </w:numPr>
        <w:overflowPunct/>
        <w:autoSpaceDE/>
        <w:autoSpaceDN/>
        <w:adjustRightInd/>
        <w:spacing w:after="0"/>
        <w:textAlignment w:val="auto"/>
      </w:pPr>
      <w:r w:rsidRPr="0033032C">
        <w:t>If the 2D distance between two UEs in a UE pair is larger than 50m, the UE pair is not considered for statistic.</w:t>
      </w:r>
    </w:p>
    <w:p w14:paraId="71758581" w14:textId="77777777" w:rsidR="00D239E6" w:rsidRPr="0033032C" w:rsidRDefault="00D239E6" w:rsidP="00D239E6">
      <w:pPr>
        <w:numPr>
          <w:ilvl w:val="2"/>
          <w:numId w:val="6"/>
        </w:numPr>
        <w:overflowPunct/>
        <w:autoSpaceDE/>
        <w:autoSpaceDN/>
        <w:adjustRightInd/>
        <w:spacing w:after="0"/>
        <w:textAlignment w:val="auto"/>
      </w:pPr>
      <w:r w:rsidRPr="0033032C">
        <w:t xml:space="preserve">For each UE, </w:t>
      </w:r>
      <m:oMath>
        <m:sSub>
          <m:sSubPr>
            <m:ctrlPr>
              <w:rPr>
                <w:rFonts w:ascii="Cambria Math" w:hAnsi="Cambria Math"/>
              </w:rPr>
            </m:ctrlPr>
          </m:sSubPr>
          <m:e>
            <m:r>
              <w:rPr>
                <w:rFonts w:ascii="Cambria Math" w:hAnsi="Cambria Math"/>
              </w:rPr>
              <m:t>w</m:t>
            </m:r>
          </m:e>
          <m:sub>
            <m:r>
              <w:rPr>
                <w:rFonts w:ascii="Cambria Math" w:hAnsi="Cambria Math"/>
              </w:rPr>
              <m:t>A</m:t>
            </m:r>
          </m:sub>
        </m:sSub>
      </m:oMath>
      <w:r w:rsidRPr="0033032C">
        <w:t xml:space="preserve"> and </w:t>
      </w:r>
      <m:oMath>
        <m:sSub>
          <m:sSubPr>
            <m:ctrlPr>
              <w:rPr>
                <w:rFonts w:ascii="Cambria Math" w:hAnsi="Cambria Math"/>
              </w:rPr>
            </m:ctrlPr>
          </m:sSubPr>
          <m:e>
            <m:r>
              <w:rPr>
                <w:rFonts w:ascii="Cambria Math" w:hAnsi="Cambria Math"/>
              </w:rPr>
              <m:t>g</m:t>
            </m:r>
          </m:e>
          <m:sub>
            <m:r>
              <w:rPr>
                <w:rFonts w:ascii="Cambria Math" w:hAnsi="Cambria Math"/>
              </w:rPr>
              <m:t>B</m:t>
            </m:r>
          </m:sub>
        </m:sSub>
      </m:oMath>
      <w:r w:rsidRPr="0033032C">
        <w:t xml:space="preserve"> is determined based on the best beam pair of the UE and its serving cell.</w:t>
      </w:r>
    </w:p>
    <w:p w14:paraId="448F8D7D" w14:textId="77777777" w:rsidR="00D239E6" w:rsidRPr="0033032C" w:rsidRDefault="00D239E6" w:rsidP="00D239E6">
      <w:pPr>
        <w:numPr>
          <w:ilvl w:val="1"/>
          <w:numId w:val="6"/>
        </w:numPr>
        <w:overflowPunct/>
        <w:autoSpaceDE/>
        <w:autoSpaceDN/>
        <w:adjustRightInd/>
        <w:spacing w:after="0"/>
        <w:textAlignment w:val="auto"/>
      </w:pPr>
      <w:r w:rsidRPr="0033032C">
        <w:t>Companies to run enough SLS drops and report the number of SLS drops when plotting the CDF using the collected coupling losses.</w:t>
      </w:r>
    </w:p>
    <w:p w14:paraId="5233D657" w14:textId="77777777" w:rsidR="00D239E6" w:rsidRPr="0033032C" w:rsidRDefault="00D239E6" w:rsidP="00D239E6">
      <w:pPr>
        <w:numPr>
          <w:ilvl w:val="0"/>
          <w:numId w:val="6"/>
        </w:numPr>
        <w:overflowPunct/>
        <w:autoSpaceDE/>
        <w:autoSpaceDN/>
        <w:adjustRightInd/>
        <w:spacing w:after="0"/>
        <w:textAlignment w:val="auto"/>
      </w:pPr>
      <w:r w:rsidRPr="0033032C">
        <w:t xml:space="preserve">Note1: Formula (2) for CL with averaging across all the Tx/Rx ports is used for coupling loss calculation above, i.e., </w:t>
      </w:r>
      <m:oMath>
        <m:sSubSup>
          <m:sSubSupPr>
            <m:ctrlPr>
              <w:rPr>
                <w:rFonts w:ascii="Cambria Math" w:eastAsia="等线" w:hAnsi="Cambria Math"/>
                <w:i/>
                <w:iCs/>
              </w:rPr>
            </m:ctrlPr>
          </m:sSubSupPr>
          <m:e>
            <m:r>
              <m:rPr>
                <m:sty m:val="p"/>
              </m:rPr>
              <w:rPr>
                <w:rFonts w:ascii="Cambria Math" w:hAnsi="Cambria Math"/>
              </w:rPr>
              <m:t>CL</m:t>
            </m:r>
          </m:e>
          <m:sub/>
          <m:sup>
            <m:r>
              <w:rPr>
                <w:rFonts w:ascii="Cambria Math" w:hAnsi="Cambria Math"/>
              </w:rPr>
              <m:t>A,B</m:t>
            </m:r>
          </m:sup>
        </m:sSubSup>
        <m:d>
          <m:dPr>
            <m:ctrlPr>
              <w:rPr>
                <w:rFonts w:ascii="Cambria Math" w:eastAsia="等线" w:hAnsi="Cambria Math"/>
                <w:i/>
                <w:iCs/>
              </w:rPr>
            </m:ctrlPr>
          </m:dPr>
          <m:e>
            <m:sSub>
              <m:sSubPr>
                <m:ctrlPr>
                  <w:rPr>
                    <w:rFonts w:ascii="Cambria Math" w:eastAsia="等线" w:hAnsi="Cambria Math"/>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i/>
                    <w:iCs/>
                  </w:rPr>
                </m:ctrlPr>
              </m:sSubPr>
              <m:e>
                <m:r>
                  <w:rPr>
                    <w:rFonts w:ascii="Cambria Math" w:hAnsi="Cambria Math"/>
                  </w:rPr>
                  <m:t>g</m:t>
                </m:r>
              </m:e>
              <m:sub>
                <m:r>
                  <w:rPr>
                    <w:rFonts w:ascii="Cambria Math" w:hAnsi="Cambria Math"/>
                  </w:rPr>
                  <m:t>B</m:t>
                </m:r>
              </m:sub>
            </m:sSub>
          </m:e>
        </m:d>
        <m:r>
          <w:rPr>
            <w:rFonts w:ascii="Cambria Math" w:eastAsia="等线" w:hAnsi="Cambria Math"/>
          </w:rPr>
          <m:t>=</m:t>
        </m:r>
        <m:f>
          <m:fPr>
            <m:ctrlPr>
              <w:rPr>
                <w:rFonts w:ascii="Cambria Math" w:hAnsi="Cambria Math"/>
                <w:i/>
                <w:iCs/>
              </w:rPr>
            </m:ctrlPr>
          </m:fPr>
          <m:num>
            <m:r>
              <m:rPr>
                <m:sty m:val="p"/>
              </m:rPr>
              <w:rPr>
                <w:rFonts w:ascii="Cambria Math" w:hAnsi="Cambria Math"/>
              </w:rPr>
              <m:t>1</m:t>
            </m:r>
          </m:num>
          <m:den>
            <m:r>
              <w:rPr>
                <w:rFonts w:ascii="Cambria Math" w:hAnsi="Cambria Math"/>
              </w:rPr>
              <m:t>S</m:t>
            </m:r>
          </m:den>
        </m:f>
        <m:nary>
          <m:naryPr>
            <m:chr m:val="∑"/>
            <m:limLoc m:val="undOvr"/>
            <m:ctrlPr>
              <w:rPr>
                <w:rFonts w:ascii="Cambria Math" w:hAnsi="Cambria Math"/>
                <w:i/>
                <w:iCs/>
              </w:rPr>
            </m:ctrlPr>
          </m:naryPr>
          <m:sub>
            <m:r>
              <w:rPr>
                <w:rFonts w:ascii="Cambria Math" w:hAnsi="Cambria Math"/>
              </w:rPr>
              <m:t>p</m:t>
            </m:r>
            <m:r>
              <m:rPr>
                <m:sty m:val="p"/>
              </m:rPr>
              <w:rPr>
                <w:rFonts w:ascii="Cambria Math" w:hAnsi="Cambria Math"/>
              </w:rPr>
              <m:t>=0</m:t>
            </m:r>
          </m:sub>
          <m:sup>
            <m:r>
              <w:rPr>
                <w:rFonts w:ascii="Cambria Math" w:hAnsi="Cambria Math"/>
              </w:rPr>
              <m:t>S-1</m:t>
            </m:r>
          </m:sup>
          <m:e>
            <m:d>
              <m:dPr>
                <m:ctrlPr>
                  <w:rPr>
                    <w:rFonts w:ascii="Cambria Math" w:hAnsi="Cambria Math"/>
                    <w:i/>
                    <w:iCs/>
                  </w:rPr>
                </m:ctrlPr>
              </m:dPr>
              <m:e>
                <m:f>
                  <m:fPr>
                    <m:ctrlPr>
                      <w:rPr>
                        <w:rFonts w:ascii="Cambria Math" w:hAnsi="Cambria Math"/>
                        <w:i/>
                        <w:iCs/>
                      </w:rPr>
                    </m:ctrlPr>
                  </m:fPr>
                  <m:num>
                    <m:r>
                      <m:rPr>
                        <m:sty m:val="p"/>
                      </m:rPr>
                      <w:rPr>
                        <w:rFonts w:ascii="Cambria Math" w:hAnsi="Cambria Math"/>
                      </w:rPr>
                      <m:t>1</m:t>
                    </m:r>
                  </m:num>
                  <m:den>
                    <m:r>
                      <w:rPr>
                        <w:rFonts w:ascii="Cambria Math" w:hAnsi="Cambria Math"/>
                      </w:rPr>
                      <m:t>U</m:t>
                    </m:r>
                  </m:den>
                </m:f>
                <m:nary>
                  <m:naryPr>
                    <m:chr m:val="∑"/>
                    <m:limLoc m:val="undOvr"/>
                    <m:ctrlPr>
                      <w:rPr>
                        <w:rFonts w:ascii="Cambria Math" w:hAnsi="Cambria Math"/>
                        <w:i/>
                        <w:iCs/>
                      </w:rPr>
                    </m:ctrlPr>
                  </m:naryPr>
                  <m:sub>
                    <m:r>
                      <w:rPr>
                        <w:rFonts w:ascii="Cambria Math" w:hAnsi="Cambria Math"/>
                      </w:rPr>
                      <m:t>u</m:t>
                    </m:r>
                    <m:r>
                      <m:rPr>
                        <m:sty m:val="p"/>
                      </m:rPr>
                      <w:rPr>
                        <w:rFonts w:ascii="Cambria Math" w:hAnsi="Cambria Math"/>
                      </w:rPr>
                      <m:t>=0</m:t>
                    </m:r>
                  </m:sub>
                  <m:sup>
                    <m:r>
                      <w:rPr>
                        <w:rFonts w:ascii="Cambria Math" w:hAnsi="Cambria Math"/>
                      </w:rPr>
                      <m:t>U-1</m:t>
                    </m:r>
                  </m:sup>
                  <m:e>
                    <m:sSubSup>
                      <m:sSubSupPr>
                        <m:ctrlPr>
                          <w:rPr>
                            <w:rFonts w:ascii="Cambria Math" w:eastAsia="等线" w:hAnsi="Cambria Math"/>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等线" w:hAnsi="Cambria Math"/>
                            <w:i/>
                            <w:iCs/>
                          </w:rPr>
                        </m:ctrlPr>
                      </m:dPr>
                      <m:e>
                        <m:sSub>
                          <m:sSubPr>
                            <m:ctrlPr>
                              <w:rPr>
                                <w:rFonts w:ascii="Cambria Math" w:eastAsia="等线" w:hAnsi="Cambria Math"/>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i/>
                                <w:iCs/>
                              </w:rPr>
                            </m:ctrlPr>
                          </m:sSubPr>
                          <m:e>
                            <m:r>
                              <w:rPr>
                                <w:rFonts w:ascii="Cambria Math" w:hAnsi="Cambria Math"/>
                              </w:rPr>
                              <m:t>g</m:t>
                            </m:r>
                          </m:e>
                          <m:sub>
                            <m:r>
                              <w:rPr>
                                <w:rFonts w:ascii="Cambria Math" w:hAnsi="Cambria Math"/>
                              </w:rPr>
                              <m:t>B</m:t>
                            </m:r>
                          </m:sub>
                        </m:sSub>
                      </m:e>
                    </m:d>
                  </m:e>
                </m:nary>
              </m:e>
            </m:d>
          </m:e>
        </m:nary>
        <m:r>
          <w:rPr>
            <w:rFonts w:ascii="Cambria Math" w:hAnsi="Cambria Math"/>
          </w:rPr>
          <m:t>=</m:t>
        </m:r>
        <m:f>
          <m:fPr>
            <m:ctrlPr>
              <w:rPr>
                <w:rFonts w:ascii="Cambria Math" w:hAnsi="Cambria Math"/>
                <w:i/>
                <w:iCs/>
              </w:rPr>
            </m:ctrlPr>
          </m:fPr>
          <m:num>
            <m:r>
              <m:rPr>
                <m:sty m:val="p"/>
              </m:rPr>
              <w:rPr>
                <w:rFonts w:ascii="Cambria Math" w:hAnsi="Cambria Math"/>
              </w:rPr>
              <m:t>1</m:t>
            </m:r>
          </m:num>
          <m:den>
            <m:r>
              <w:rPr>
                <w:rFonts w:ascii="Cambria Math" w:hAnsi="Cambria Math"/>
              </w:rPr>
              <m:t>S</m:t>
            </m:r>
          </m:den>
        </m:f>
        <m:nary>
          <m:naryPr>
            <m:chr m:val="∑"/>
            <m:limLoc m:val="undOvr"/>
            <m:ctrlPr>
              <w:rPr>
                <w:rFonts w:ascii="Cambria Math" w:hAnsi="Cambria Math"/>
                <w:i/>
                <w:iCs/>
              </w:rPr>
            </m:ctrlPr>
          </m:naryPr>
          <m:sub>
            <m:r>
              <w:rPr>
                <w:rFonts w:ascii="Cambria Math" w:hAnsi="Cambria Math"/>
              </w:rPr>
              <m:t>p</m:t>
            </m:r>
            <m:r>
              <m:rPr>
                <m:sty m:val="p"/>
              </m:rPr>
              <w:rPr>
                <w:rFonts w:ascii="Cambria Math" w:hAnsi="Cambria Math"/>
              </w:rPr>
              <m:t>=0</m:t>
            </m:r>
          </m:sub>
          <m:sup>
            <m:r>
              <w:rPr>
                <w:rFonts w:ascii="Cambria Math" w:hAnsi="Cambria Math"/>
              </w:rPr>
              <m:t>S-1</m:t>
            </m:r>
          </m:sup>
          <m:e>
            <m:d>
              <m:dPr>
                <m:ctrlPr>
                  <w:rPr>
                    <w:rFonts w:ascii="Cambria Math" w:hAnsi="Cambria Math"/>
                    <w:i/>
                    <w:iCs/>
                  </w:rPr>
                </m:ctrlPr>
              </m:dPr>
              <m:e>
                <m:r>
                  <w:rPr>
                    <w:rFonts w:ascii="Cambria Math" w:hAnsi="Cambria Math"/>
                  </w:rPr>
                  <m:t>PL</m:t>
                </m:r>
                <m:r>
                  <w:rPr>
                    <w:rFonts w:ascii="Cambria Math" w:eastAsia="微软雅黑" w:hAnsi="Cambria Math"/>
                  </w:rPr>
                  <m:t>∙</m:t>
                </m:r>
                <m:r>
                  <w:rPr>
                    <w:rFonts w:ascii="Cambria Math" w:hAnsi="Cambria Math"/>
                  </w:rPr>
                  <m:t>SF</m:t>
                </m:r>
                <m:r>
                  <w:rPr>
                    <w:rFonts w:ascii="Cambria Math" w:eastAsia="微软雅黑" w:hAnsi="Cambria Math"/>
                  </w:rPr>
                  <m:t>∙</m:t>
                </m:r>
                <m:f>
                  <m:fPr>
                    <m:ctrlPr>
                      <w:rPr>
                        <w:rFonts w:ascii="Cambria Math" w:hAnsi="Cambria Math"/>
                        <w:i/>
                        <w:iCs/>
                      </w:rPr>
                    </m:ctrlPr>
                  </m:fPr>
                  <m:num>
                    <m:r>
                      <m:rPr>
                        <m:sty m:val="p"/>
                      </m:rPr>
                      <w:rPr>
                        <w:rFonts w:ascii="Cambria Math" w:hAnsi="Cambria Math"/>
                      </w:rPr>
                      <m:t>1</m:t>
                    </m:r>
                  </m:num>
                  <m:den>
                    <m:r>
                      <w:rPr>
                        <w:rFonts w:ascii="Cambria Math" w:hAnsi="Cambria Math"/>
                      </w:rPr>
                      <m:t>U</m:t>
                    </m:r>
                  </m:den>
                </m:f>
                <m:nary>
                  <m:naryPr>
                    <m:chr m:val="∑"/>
                    <m:limLoc m:val="undOvr"/>
                    <m:ctrlPr>
                      <w:rPr>
                        <w:rFonts w:ascii="Cambria Math" w:hAnsi="Cambria Math"/>
                        <w:i/>
                        <w:iCs/>
                      </w:rPr>
                    </m:ctrlPr>
                  </m:naryPr>
                  <m:sub>
                    <m:r>
                      <w:rPr>
                        <w:rFonts w:ascii="Cambria Math" w:hAnsi="Cambria Math"/>
                      </w:rPr>
                      <m:t>u</m:t>
                    </m:r>
                    <m:r>
                      <m:rPr>
                        <m:sty m:val="p"/>
                      </m:rPr>
                      <w:rPr>
                        <w:rFonts w:ascii="Cambria Math" w:hAnsi="Cambria Math"/>
                      </w:rPr>
                      <m:t>=0</m:t>
                    </m:r>
                  </m:sub>
                  <m:sup>
                    <m:r>
                      <w:rPr>
                        <w:rFonts w:ascii="Cambria Math" w:hAnsi="Cambria Math"/>
                      </w:rPr>
                      <m:t>U-1</m:t>
                    </m:r>
                  </m:sup>
                  <m:e>
                    <m:sSup>
                      <m:sSupPr>
                        <m:ctrlPr>
                          <w:rPr>
                            <w:rFonts w:ascii="Cambria Math" w:eastAsia="等线" w:hAnsi="Cambria Math"/>
                            <w:i/>
                            <w:iCs/>
                          </w:rPr>
                        </m:ctrlPr>
                      </m:sSupPr>
                      <m:e>
                        <m:d>
                          <m:dPr>
                            <m:begChr m:val="|"/>
                            <m:endChr m:val="|"/>
                            <m:ctrlPr>
                              <w:rPr>
                                <w:rFonts w:ascii="Cambria Math" w:eastAsia="等线" w:hAnsi="Cambria Math"/>
                                <w:i/>
                                <w:iCs/>
                              </w:rPr>
                            </m:ctrlPr>
                          </m:dPr>
                          <m:e>
                            <m:sSub>
                              <m:sSubPr>
                                <m:ctrlPr>
                                  <w:rPr>
                                    <w:rFonts w:ascii="Cambria Math" w:hAnsi="Cambria Math"/>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e>
                </m:nary>
              </m:e>
            </m:d>
          </m:e>
        </m:nary>
      </m:oMath>
    </w:p>
    <w:p w14:paraId="29B2B0F5" w14:textId="77777777" w:rsidR="00D239E6" w:rsidRPr="0033032C" w:rsidRDefault="00D239E6" w:rsidP="00D239E6">
      <w:pPr>
        <w:pStyle w:val="affe"/>
        <w:widowControl/>
        <w:numPr>
          <w:ilvl w:val="0"/>
          <w:numId w:val="6"/>
        </w:numPr>
        <w:ind w:leftChars="0"/>
        <w:jc w:val="left"/>
        <w:rPr>
          <w:rFonts w:ascii="Times New Roman" w:hAnsi="Times New Roman"/>
          <w:sz w:val="20"/>
          <w:szCs w:val="20"/>
        </w:rPr>
      </w:pPr>
      <w:r w:rsidRPr="0033032C">
        <w:rPr>
          <w:rFonts w:ascii="Times New Roman" w:hAnsi="Times New Roman"/>
          <w:sz w:val="20"/>
          <w:szCs w:val="20"/>
        </w:rPr>
        <w:t xml:space="preserve">Note 2: The beams for above cases are selected based on a defined set of beams for FR1 and FR2 in the table for calibration assumptions. </w:t>
      </w:r>
    </w:p>
    <w:p w14:paraId="473B6951" w14:textId="77777777" w:rsidR="00D239E6" w:rsidRDefault="00D239E6" w:rsidP="00D239E6">
      <w:pPr>
        <w:rPr>
          <w:lang w:val="en-US" w:eastAsia="ko-KR"/>
        </w:rPr>
      </w:pPr>
    </w:p>
    <w:p w14:paraId="4D4418C0" w14:textId="77777777" w:rsidR="00D239E6" w:rsidRPr="00592636" w:rsidRDefault="00D239E6" w:rsidP="00D239E6">
      <w:pPr>
        <w:rPr>
          <w:b/>
          <w:bCs/>
          <w:highlight w:val="green"/>
          <w:lang w:eastAsia="ko-KR"/>
        </w:rPr>
      </w:pPr>
      <w:r w:rsidRPr="00592636">
        <w:rPr>
          <w:b/>
          <w:bCs/>
          <w:highlight w:val="green"/>
          <w:lang w:eastAsia="ko-KR"/>
        </w:rPr>
        <w:t>Agreement</w:t>
      </w:r>
    </w:p>
    <w:p w14:paraId="48764CCD" w14:textId="77777777" w:rsidR="00D239E6" w:rsidRPr="00CA3D59" w:rsidRDefault="00D239E6" w:rsidP="00D239E6">
      <w:pPr>
        <w:rPr>
          <w:rFonts w:cs="Calibri"/>
        </w:rPr>
      </w:pPr>
      <w:r w:rsidRPr="00CA3D59">
        <w:rPr>
          <w:rFonts w:cs="Calibri"/>
        </w:rPr>
        <w:t>For SLS calibration, RAN1 agrees to use the following assumptions.</w:t>
      </w:r>
    </w:p>
    <w:p w14:paraId="7D6D2026" w14:textId="77777777" w:rsidR="00D239E6" w:rsidRPr="00CA3D59" w:rsidRDefault="00D239E6" w:rsidP="00D239E6">
      <w:pPr>
        <w:numPr>
          <w:ilvl w:val="0"/>
          <w:numId w:val="6"/>
        </w:numPr>
        <w:overflowPunct/>
        <w:autoSpaceDE/>
        <w:autoSpaceDN/>
        <w:adjustRightInd/>
        <w:spacing w:after="0"/>
        <w:textAlignment w:val="auto"/>
        <w:rPr>
          <w:rFonts w:cs="Calibri"/>
        </w:rPr>
      </w:pPr>
      <w:r w:rsidRPr="00CA3D59">
        <w:rPr>
          <w:rFonts w:cs="Calibri"/>
        </w:rPr>
        <w:t>For assumptions that are agreed with both baseline assumptions and optional assumptions, the baseline assumptions are used for calibration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828"/>
        <w:gridCol w:w="3871"/>
      </w:tblGrid>
      <w:tr w:rsidR="00D239E6" w:rsidRPr="008A2385" w14:paraId="6FA0B729" w14:textId="77777777" w:rsidTr="00437748">
        <w:tc>
          <w:tcPr>
            <w:tcW w:w="2263" w:type="dxa"/>
            <w:shd w:val="clear" w:color="auto" w:fill="auto"/>
          </w:tcPr>
          <w:p w14:paraId="5E773D2D" w14:textId="77777777" w:rsidR="00D239E6" w:rsidRPr="003905FE" w:rsidRDefault="00D239E6" w:rsidP="00437748">
            <w:pPr>
              <w:rPr>
                <w:rFonts w:cs="Calibri"/>
              </w:rPr>
            </w:pPr>
          </w:p>
        </w:tc>
        <w:tc>
          <w:tcPr>
            <w:tcW w:w="3828" w:type="dxa"/>
            <w:shd w:val="clear" w:color="auto" w:fill="auto"/>
          </w:tcPr>
          <w:p w14:paraId="1F72CC6E" w14:textId="77777777" w:rsidR="00D239E6" w:rsidRPr="003905FE" w:rsidRDefault="00D239E6" w:rsidP="00437748">
            <w:pPr>
              <w:jc w:val="center"/>
              <w:rPr>
                <w:rFonts w:cs="Calibri"/>
                <w:b/>
                <w:bCs/>
              </w:rPr>
            </w:pPr>
            <w:r w:rsidRPr="003905FE">
              <w:rPr>
                <w:rFonts w:cs="Calibri"/>
                <w:b/>
                <w:bCs/>
              </w:rPr>
              <w:t>Urban Macro(FR1)</w:t>
            </w:r>
          </w:p>
        </w:tc>
        <w:tc>
          <w:tcPr>
            <w:tcW w:w="3871" w:type="dxa"/>
            <w:shd w:val="clear" w:color="auto" w:fill="auto"/>
          </w:tcPr>
          <w:p w14:paraId="12194CB7" w14:textId="77777777" w:rsidR="00D239E6" w:rsidRPr="003905FE" w:rsidRDefault="00D239E6" w:rsidP="00437748">
            <w:pPr>
              <w:jc w:val="center"/>
              <w:rPr>
                <w:rFonts w:cs="Calibri"/>
                <w:b/>
                <w:bCs/>
              </w:rPr>
            </w:pPr>
            <w:r w:rsidRPr="003905FE">
              <w:rPr>
                <w:rFonts w:cs="Calibri"/>
                <w:b/>
                <w:bCs/>
              </w:rPr>
              <w:t>Dense Urban Macro Layer (FR2)</w:t>
            </w:r>
          </w:p>
        </w:tc>
      </w:tr>
      <w:tr w:rsidR="00D239E6" w:rsidRPr="008A2385" w14:paraId="2B090227" w14:textId="77777777" w:rsidTr="00437748">
        <w:tc>
          <w:tcPr>
            <w:tcW w:w="2263" w:type="dxa"/>
            <w:shd w:val="clear" w:color="auto" w:fill="auto"/>
            <w:vAlign w:val="center"/>
          </w:tcPr>
          <w:p w14:paraId="039F7FF5" w14:textId="77777777" w:rsidR="00D239E6" w:rsidRPr="0033032C" w:rsidRDefault="00D239E6" w:rsidP="00437748">
            <w:pPr>
              <w:rPr>
                <w:rFonts w:cs="Calibri"/>
              </w:rPr>
            </w:pPr>
            <w:r w:rsidRPr="0033032C">
              <w:rPr>
                <w:rFonts w:cs="Calibri"/>
                <w:b/>
              </w:rPr>
              <w:t>Macro Layout</w:t>
            </w:r>
          </w:p>
        </w:tc>
        <w:tc>
          <w:tcPr>
            <w:tcW w:w="7699" w:type="dxa"/>
            <w:gridSpan w:val="2"/>
            <w:shd w:val="clear" w:color="auto" w:fill="auto"/>
            <w:vAlign w:val="center"/>
          </w:tcPr>
          <w:p w14:paraId="18FC8863" w14:textId="77777777" w:rsidR="00D239E6" w:rsidRPr="0033032C" w:rsidRDefault="00D239E6" w:rsidP="00437748">
            <w:pPr>
              <w:jc w:val="center"/>
              <w:rPr>
                <w:rFonts w:cs="Calibri"/>
                <w:b/>
                <w:bCs/>
              </w:rPr>
            </w:pPr>
            <w:r w:rsidRPr="0033032C">
              <w:rPr>
                <w:rFonts w:cs="Calibri"/>
              </w:rPr>
              <w:t>Hexagonal grid with 7 macro sites and 3 sectors per site with wrap around</w:t>
            </w:r>
          </w:p>
        </w:tc>
      </w:tr>
      <w:tr w:rsidR="00D239E6" w:rsidRPr="008A2385" w14:paraId="56A6CEB9" w14:textId="77777777" w:rsidTr="00437748">
        <w:tc>
          <w:tcPr>
            <w:tcW w:w="2263" w:type="dxa"/>
            <w:shd w:val="clear" w:color="auto" w:fill="auto"/>
            <w:vAlign w:val="center"/>
          </w:tcPr>
          <w:p w14:paraId="13A450E3" w14:textId="77777777" w:rsidR="00D239E6" w:rsidRPr="003905FE" w:rsidRDefault="00D239E6" w:rsidP="00437748">
            <w:pPr>
              <w:rPr>
                <w:rFonts w:cs="Calibri"/>
              </w:rPr>
            </w:pPr>
            <w:r w:rsidRPr="003905FE">
              <w:rPr>
                <w:rFonts w:cs="Calibri"/>
                <w:b/>
              </w:rPr>
              <w:t xml:space="preserve">BS transmit power for SBFD </w:t>
            </w:r>
          </w:p>
        </w:tc>
        <w:tc>
          <w:tcPr>
            <w:tcW w:w="3828" w:type="dxa"/>
            <w:shd w:val="clear" w:color="auto" w:fill="auto"/>
            <w:vAlign w:val="center"/>
          </w:tcPr>
          <w:p w14:paraId="21BFC937" w14:textId="77777777" w:rsidR="00D239E6" w:rsidRPr="0033032C" w:rsidRDefault="00D239E6">
            <w:pPr>
              <w:pStyle w:val="affe"/>
              <w:numPr>
                <w:ilvl w:val="0"/>
                <w:numId w:val="106"/>
              </w:numPr>
              <w:autoSpaceDE w:val="0"/>
              <w:autoSpaceDN w:val="0"/>
              <w:adjustRightInd w:val="0"/>
              <w:spacing w:after="160"/>
              <w:ind w:leftChars="0"/>
              <w:jc w:val="left"/>
              <w:rPr>
                <w:rFonts w:ascii="Times New Roman" w:hAnsi="Times New Roman"/>
                <w:sz w:val="20"/>
                <w:szCs w:val="20"/>
              </w:rPr>
            </w:pPr>
            <w:r w:rsidRPr="0033032C">
              <w:rPr>
                <w:rFonts w:ascii="Times New Roman" w:hAnsi="Times New Roman"/>
                <w:sz w:val="20"/>
                <w:szCs w:val="20"/>
              </w:rPr>
              <w:t>Assume the BS transmit power spectrum density is kept the same for SBFD operation and legacy TDD operation. BS transmit power is proportional to the RBs used for DL transmission.</w:t>
            </w:r>
          </w:p>
          <w:p w14:paraId="55971806" w14:textId="77777777" w:rsidR="00D239E6" w:rsidRPr="0033032C" w:rsidRDefault="00D239E6">
            <w:pPr>
              <w:pStyle w:val="affe"/>
              <w:numPr>
                <w:ilvl w:val="0"/>
                <w:numId w:val="106"/>
              </w:numPr>
              <w:autoSpaceDE w:val="0"/>
              <w:autoSpaceDN w:val="0"/>
              <w:adjustRightInd w:val="0"/>
              <w:spacing w:after="160"/>
              <w:ind w:leftChars="0"/>
              <w:jc w:val="left"/>
              <w:rPr>
                <w:rFonts w:ascii="Times New Roman" w:hAnsi="Times New Roman"/>
                <w:sz w:val="20"/>
                <w:szCs w:val="20"/>
              </w:rPr>
            </w:pPr>
            <w:r w:rsidRPr="0033032C">
              <w:rPr>
                <w:rFonts w:ascii="Times New Roman" w:hAnsi="Times New Roman"/>
                <w:sz w:val="20"/>
                <w:szCs w:val="20"/>
              </w:rPr>
              <w:t>53 dBm for 100MHz is assume for maximum BS transmit power for legacy TDD</w:t>
            </w:r>
          </w:p>
        </w:tc>
        <w:tc>
          <w:tcPr>
            <w:tcW w:w="3871" w:type="dxa"/>
            <w:shd w:val="clear" w:color="auto" w:fill="auto"/>
            <w:vAlign w:val="center"/>
          </w:tcPr>
          <w:p w14:paraId="20817E3D" w14:textId="77777777" w:rsidR="00D239E6" w:rsidRPr="0033032C" w:rsidRDefault="00D239E6">
            <w:pPr>
              <w:pStyle w:val="affe"/>
              <w:numPr>
                <w:ilvl w:val="0"/>
                <w:numId w:val="106"/>
              </w:numPr>
              <w:autoSpaceDE w:val="0"/>
              <w:autoSpaceDN w:val="0"/>
              <w:adjustRightInd w:val="0"/>
              <w:spacing w:after="160"/>
              <w:ind w:leftChars="0"/>
              <w:jc w:val="left"/>
              <w:rPr>
                <w:rFonts w:ascii="Times New Roman" w:hAnsi="Times New Roman"/>
                <w:sz w:val="20"/>
                <w:szCs w:val="20"/>
              </w:rPr>
            </w:pPr>
            <w:r w:rsidRPr="0033032C">
              <w:rPr>
                <w:rFonts w:ascii="Times New Roman" w:hAnsi="Times New Roman"/>
                <w:sz w:val="20"/>
                <w:szCs w:val="20"/>
              </w:rPr>
              <w:t>Assume the BS transmit power spectrum density is kept the same for SBFD operation and legacy TDD operation. BS transmit power is proportional to the RBs used for DL transmission.</w:t>
            </w:r>
          </w:p>
          <w:p w14:paraId="22D4BEC2" w14:textId="77777777" w:rsidR="00D239E6" w:rsidRPr="0033032C" w:rsidRDefault="00D239E6">
            <w:pPr>
              <w:pStyle w:val="affe"/>
              <w:numPr>
                <w:ilvl w:val="0"/>
                <w:numId w:val="106"/>
              </w:numPr>
              <w:autoSpaceDE w:val="0"/>
              <w:autoSpaceDN w:val="0"/>
              <w:adjustRightInd w:val="0"/>
              <w:spacing w:after="160"/>
              <w:ind w:leftChars="0"/>
              <w:jc w:val="left"/>
              <w:rPr>
                <w:rFonts w:ascii="Times New Roman" w:hAnsi="Times New Roman"/>
                <w:sz w:val="20"/>
                <w:szCs w:val="20"/>
              </w:rPr>
            </w:pPr>
            <w:r w:rsidRPr="0033032C">
              <w:rPr>
                <w:rFonts w:ascii="Times New Roman" w:hAnsi="Times New Roman"/>
                <w:sz w:val="20"/>
                <w:szCs w:val="20"/>
              </w:rPr>
              <w:t>40 dBm for 100MHz is assume for maximum BS transmit power for legacy TDD</w:t>
            </w:r>
          </w:p>
        </w:tc>
      </w:tr>
      <w:tr w:rsidR="00D239E6" w:rsidRPr="008A2385" w14:paraId="484F1D8E" w14:textId="77777777" w:rsidTr="00437748">
        <w:tc>
          <w:tcPr>
            <w:tcW w:w="2263" w:type="dxa"/>
            <w:shd w:val="clear" w:color="auto" w:fill="auto"/>
            <w:vAlign w:val="center"/>
          </w:tcPr>
          <w:p w14:paraId="58557C87" w14:textId="77777777" w:rsidR="00D239E6" w:rsidRPr="003905FE" w:rsidRDefault="00D239E6" w:rsidP="00437748">
            <w:pPr>
              <w:rPr>
                <w:rFonts w:cs="Calibri"/>
              </w:rPr>
            </w:pPr>
            <w:r w:rsidRPr="003905FE">
              <w:rPr>
                <w:rFonts w:cs="Calibri"/>
                <w:b/>
                <w:bCs/>
              </w:rPr>
              <w:t>UE-UE Channel model (large-scale)</w:t>
            </w:r>
          </w:p>
        </w:tc>
        <w:tc>
          <w:tcPr>
            <w:tcW w:w="3828" w:type="dxa"/>
            <w:shd w:val="clear" w:color="auto" w:fill="auto"/>
            <w:vAlign w:val="center"/>
          </w:tcPr>
          <w:p w14:paraId="62972168" w14:textId="77777777" w:rsidR="00D239E6" w:rsidRPr="0033032C" w:rsidRDefault="00D239E6" w:rsidP="00437748">
            <w:pPr>
              <w:pStyle w:val="affe"/>
              <w:autoSpaceDE w:val="0"/>
              <w:autoSpaceDN w:val="0"/>
              <w:adjustRightInd w:val="0"/>
              <w:spacing w:after="160" w:line="259" w:lineRule="auto"/>
              <w:ind w:leftChars="0" w:left="0"/>
              <w:rPr>
                <w:rFonts w:ascii="Times New Roman" w:hAnsi="Times New Roman"/>
                <w:sz w:val="20"/>
                <w:szCs w:val="20"/>
              </w:rPr>
            </w:pPr>
            <w:r w:rsidRPr="0033032C">
              <w:rPr>
                <w:rFonts w:ascii="Times New Roman" w:hAnsi="Times New Roman"/>
                <w:sz w:val="20"/>
                <w:szCs w:val="20"/>
              </w:rPr>
              <w:t xml:space="preserve">Option 2: UE-to-UE: UMi-Street canyon </w:t>
            </w:r>
            <w:r w:rsidRPr="0033032C">
              <w:rPr>
                <w:rFonts w:ascii="Times New Roman" w:hAnsi="Times New Roman"/>
                <w:sz w:val="20"/>
                <w:szCs w:val="20"/>
                <w:lang w:val="it-IT"/>
              </w:rPr>
              <w:t>in TR 38.901</w:t>
            </w:r>
            <w:r w:rsidRPr="0033032C">
              <w:rPr>
                <w:rFonts w:ascii="Times New Roman" w:hAnsi="Times New Roman"/>
                <w:sz w:val="20"/>
                <w:szCs w:val="20"/>
              </w:rPr>
              <w:t xml:space="preserve"> (h</w:t>
            </w:r>
            <w:r w:rsidRPr="0033032C">
              <w:rPr>
                <w:rFonts w:ascii="Times New Roman" w:hAnsi="Times New Roman"/>
                <w:sz w:val="20"/>
                <w:szCs w:val="20"/>
                <w:vertAlign w:val="subscript"/>
              </w:rPr>
              <w:t>BS</w:t>
            </w:r>
            <w:r w:rsidRPr="0033032C">
              <w:rPr>
                <w:rFonts w:ascii="Times New Roman" w:hAnsi="Times New Roman"/>
                <w:sz w:val="20"/>
                <w:szCs w:val="20"/>
              </w:rPr>
              <w:t xml:space="preserve"> =1.5m ~ 22.5m), penetration loss between UEs follows Table A.2.1-12 in TR38.802</w:t>
            </w:r>
          </w:p>
        </w:tc>
        <w:tc>
          <w:tcPr>
            <w:tcW w:w="3871" w:type="dxa"/>
            <w:shd w:val="clear" w:color="auto" w:fill="auto"/>
            <w:vAlign w:val="center"/>
          </w:tcPr>
          <w:p w14:paraId="5AE96EDE" w14:textId="77777777" w:rsidR="00D239E6" w:rsidRPr="0033032C" w:rsidRDefault="00D239E6" w:rsidP="00437748">
            <w:pPr>
              <w:rPr>
                <w:b/>
                <w:bCs/>
              </w:rPr>
            </w:pPr>
            <w:r w:rsidRPr="0033032C">
              <w:t>UE-to-UE: UMi-Street canyon in TR 38.901 (h</w:t>
            </w:r>
            <w:r w:rsidRPr="0033032C">
              <w:rPr>
                <w:vertAlign w:val="subscript"/>
              </w:rPr>
              <w:t>BS</w:t>
            </w:r>
            <w:r w:rsidRPr="0033032C">
              <w:t xml:space="preserve"> =1.5m ~ 22.5m), penetration loss between UEs follows Table A.2.1-12 in TR38.802</w:t>
            </w:r>
          </w:p>
        </w:tc>
      </w:tr>
      <w:tr w:rsidR="00D239E6" w:rsidRPr="008A2385" w14:paraId="69F16B24" w14:textId="77777777" w:rsidTr="00437748">
        <w:tc>
          <w:tcPr>
            <w:tcW w:w="2263" w:type="dxa"/>
            <w:shd w:val="clear" w:color="auto" w:fill="auto"/>
            <w:vAlign w:val="center"/>
          </w:tcPr>
          <w:p w14:paraId="1E2DA170" w14:textId="77777777" w:rsidR="00D239E6" w:rsidRPr="003905FE" w:rsidRDefault="00D239E6" w:rsidP="00437748">
            <w:pPr>
              <w:rPr>
                <w:rFonts w:cs="Calibri"/>
              </w:rPr>
            </w:pPr>
            <w:r w:rsidRPr="003905FE">
              <w:rPr>
                <w:rFonts w:cs="Calibri"/>
                <w:b/>
                <w:bCs/>
              </w:rPr>
              <w:lastRenderedPageBreak/>
              <w:t>UE attachment</w:t>
            </w:r>
          </w:p>
        </w:tc>
        <w:tc>
          <w:tcPr>
            <w:tcW w:w="3828" w:type="dxa"/>
            <w:shd w:val="clear" w:color="auto" w:fill="auto"/>
            <w:vAlign w:val="center"/>
          </w:tcPr>
          <w:p w14:paraId="5796F8CA" w14:textId="77777777" w:rsidR="00D239E6" w:rsidRPr="0033032C" w:rsidRDefault="00D239E6" w:rsidP="00437748">
            <w:r w:rsidRPr="0033032C">
              <w:t>Based on RSRP from port 0</w:t>
            </w:r>
          </w:p>
        </w:tc>
        <w:tc>
          <w:tcPr>
            <w:tcW w:w="3871" w:type="dxa"/>
            <w:shd w:val="clear" w:color="auto" w:fill="auto"/>
            <w:vAlign w:val="center"/>
          </w:tcPr>
          <w:p w14:paraId="55D33293" w14:textId="77777777" w:rsidR="00D239E6" w:rsidRPr="0033032C" w:rsidRDefault="00D239E6" w:rsidP="00437748">
            <w:r w:rsidRPr="0033032C">
              <w:t xml:space="preserve">Based on RSRP from port 0. </w:t>
            </w:r>
          </w:p>
          <w:p w14:paraId="22481F66" w14:textId="77777777" w:rsidR="00D239E6" w:rsidRPr="0033032C" w:rsidRDefault="00D239E6">
            <w:pPr>
              <w:pStyle w:val="affe"/>
              <w:numPr>
                <w:ilvl w:val="0"/>
                <w:numId w:val="105"/>
              </w:numPr>
              <w:autoSpaceDE w:val="0"/>
              <w:autoSpaceDN w:val="0"/>
              <w:adjustRightInd w:val="0"/>
              <w:spacing w:after="160" w:line="259" w:lineRule="auto"/>
              <w:ind w:leftChars="0"/>
              <w:jc w:val="left"/>
              <w:rPr>
                <w:rFonts w:ascii="Times New Roman" w:hAnsi="Times New Roman"/>
                <w:sz w:val="20"/>
                <w:szCs w:val="20"/>
              </w:rPr>
            </w:pPr>
            <w:r w:rsidRPr="0033032C">
              <w:rPr>
                <w:rFonts w:ascii="Times New Roman" w:hAnsi="Times New Roman"/>
                <w:sz w:val="20"/>
                <w:szCs w:val="20"/>
              </w:rPr>
              <w:t>Out of the two UE panels, the UE panel with the best receive SNR is chosen. i.e. no combining is done between panels.</w:t>
            </w:r>
          </w:p>
          <w:p w14:paraId="43E95868" w14:textId="77777777" w:rsidR="00D239E6" w:rsidRPr="0033032C" w:rsidRDefault="00D239E6">
            <w:pPr>
              <w:pStyle w:val="affe"/>
              <w:numPr>
                <w:ilvl w:val="0"/>
                <w:numId w:val="105"/>
              </w:numPr>
              <w:autoSpaceDE w:val="0"/>
              <w:autoSpaceDN w:val="0"/>
              <w:adjustRightInd w:val="0"/>
              <w:spacing w:after="160" w:line="259" w:lineRule="auto"/>
              <w:ind w:leftChars="0"/>
              <w:jc w:val="left"/>
              <w:rPr>
                <w:rFonts w:ascii="Times New Roman" w:hAnsi="Times New Roman"/>
                <w:sz w:val="20"/>
                <w:szCs w:val="20"/>
              </w:rPr>
            </w:pPr>
            <w:r w:rsidRPr="0033032C">
              <w:rPr>
                <w:rFonts w:ascii="Times New Roman" w:hAnsi="Times New Roman"/>
                <w:sz w:val="20"/>
                <w:szCs w:val="20"/>
              </w:rPr>
              <w:t>Single gNB panel is used for UE attachment</w:t>
            </w:r>
          </w:p>
        </w:tc>
      </w:tr>
      <w:tr w:rsidR="00D239E6" w:rsidRPr="008A2385" w14:paraId="22026ADA" w14:textId="77777777" w:rsidTr="00437748">
        <w:tc>
          <w:tcPr>
            <w:tcW w:w="2263" w:type="dxa"/>
            <w:shd w:val="clear" w:color="auto" w:fill="auto"/>
            <w:vAlign w:val="center"/>
          </w:tcPr>
          <w:p w14:paraId="6DA82A5A" w14:textId="77777777" w:rsidR="00D239E6" w:rsidRPr="003905FE" w:rsidRDefault="00D239E6" w:rsidP="00437748">
            <w:pPr>
              <w:rPr>
                <w:rFonts w:cs="Calibri"/>
                <w:b/>
                <w:bCs/>
              </w:rPr>
            </w:pPr>
            <w:r w:rsidRPr="003905FE">
              <w:rPr>
                <w:rFonts w:cs="Calibri"/>
                <w:b/>
                <w:bCs/>
              </w:rPr>
              <w:t>Mechanic tilt</w:t>
            </w:r>
          </w:p>
        </w:tc>
        <w:tc>
          <w:tcPr>
            <w:tcW w:w="3828" w:type="dxa"/>
            <w:shd w:val="clear" w:color="auto" w:fill="auto"/>
          </w:tcPr>
          <w:p w14:paraId="676DBC93" w14:textId="77777777" w:rsidR="00D239E6" w:rsidRPr="0033032C" w:rsidRDefault="00D239E6" w:rsidP="00437748">
            <w:r w:rsidRPr="0033032C">
              <w:t>90° in GCS (pointing to horizontal direction)</w:t>
            </w:r>
          </w:p>
        </w:tc>
        <w:tc>
          <w:tcPr>
            <w:tcW w:w="3871" w:type="dxa"/>
            <w:shd w:val="clear" w:color="auto" w:fill="auto"/>
          </w:tcPr>
          <w:p w14:paraId="77E8333C" w14:textId="77777777" w:rsidR="00D239E6" w:rsidRPr="0033032C" w:rsidRDefault="00D239E6" w:rsidP="00437748">
            <w:r w:rsidRPr="0033032C">
              <w:t>90° in GCS (pointing to horizontal direction)</w:t>
            </w:r>
          </w:p>
        </w:tc>
      </w:tr>
      <w:tr w:rsidR="00D239E6" w:rsidRPr="008A2385" w14:paraId="0538E854" w14:textId="77777777" w:rsidTr="00437748">
        <w:tc>
          <w:tcPr>
            <w:tcW w:w="2263" w:type="dxa"/>
            <w:shd w:val="clear" w:color="auto" w:fill="auto"/>
            <w:vAlign w:val="center"/>
          </w:tcPr>
          <w:p w14:paraId="51C9EFF5" w14:textId="77777777" w:rsidR="00D239E6" w:rsidRPr="003905FE" w:rsidRDefault="00D239E6" w:rsidP="00437748">
            <w:pPr>
              <w:rPr>
                <w:rFonts w:cs="Calibri"/>
                <w:b/>
                <w:bCs/>
              </w:rPr>
            </w:pPr>
            <w:r w:rsidRPr="003905FE">
              <w:rPr>
                <w:rFonts w:cs="Calibri"/>
                <w:b/>
                <w:bCs/>
              </w:rPr>
              <w:t>Electronic tilt</w:t>
            </w:r>
          </w:p>
        </w:tc>
        <w:tc>
          <w:tcPr>
            <w:tcW w:w="3828" w:type="dxa"/>
            <w:shd w:val="clear" w:color="auto" w:fill="auto"/>
          </w:tcPr>
          <w:p w14:paraId="4B075DC6" w14:textId="77777777" w:rsidR="00D239E6" w:rsidRPr="0033032C" w:rsidRDefault="00D239E6" w:rsidP="00437748">
            <w:r w:rsidRPr="0033032C">
              <w:t>(According to Zenith angle in "Beam set at TRxP")</w:t>
            </w:r>
          </w:p>
        </w:tc>
        <w:tc>
          <w:tcPr>
            <w:tcW w:w="3871" w:type="dxa"/>
            <w:shd w:val="clear" w:color="auto" w:fill="auto"/>
          </w:tcPr>
          <w:p w14:paraId="74A5519D" w14:textId="77777777" w:rsidR="00D239E6" w:rsidRPr="0033032C" w:rsidRDefault="00D239E6" w:rsidP="00437748">
            <w:r w:rsidRPr="0033032C">
              <w:t>(According to Zenith angle in "Beam set at TRxP")</w:t>
            </w:r>
          </w:p>
        </w:tc>
      </w:tr>
      <w:tr w:rsidR="00D239E6" w:rsidRPr="008A2385" w14:paraId="172F979F" w14:textId="77777777" w:rsidTr="00437748">
        <w:tc>
          <w:tcPr>
            <w:tcW w:w="2263" w:type="dxa"/>
            <w:shd w:val="clear" w:color="auto" w:fill="auto"/>
            <w:vAlign w:val="center"/>
          </w:tcPr>
          <w:p w14:paraId="73358E64" w14:textId="77777777" w:rsidR="00D239E6" w:rsidRPr="003905FE" w:rsidRDefault="00D239E6" w:rsidP="00437748">
            <w:pPr>
              <w:rPr>
                <w:rFonts w:cs="Calibri"/>
                <w:b/>
                <w:bCs/>
              </w:rPr>
            </w:pPr>
            <w:r w:rsidRPr="003905FE">
              <w:rPr>
                <w:rFonts w:cs="Calibri"/>
                <w:b/>
                <w:bCs/>
              </w:rPr>
              <w:t>Beam set at TRxP</w:t>
            </w:r>
          </w:p>
          <w:p w14:paraId="68A49527" w14:textId="77777777" w:rsidR="00D239E6" w:rsidRPr="003905FE" w:rsidRDefault="00D239E6" w:rsidP="00437748">
            <w:pPr>
              <w:rPr>
                <w:rFonts w:cs="Calibri"/>
                <w:b/>
                <w:bCs/>
              </w:rPr>
            </w:pPr>
            <w:r w:rsidRPr="003905FE">
              <w:rPr>
                <w:rFonts w:cs="Calibri"/>
                <w:b/>
                <w:bCs/>
              </w:rPr>
              <w:t>(Constraints for the range of selective analog beams per TRxP)</w:t>
            </w:r>
          </w:p>
        </w:tc>
        <w:tc>
          <w:tcPr>
            <w:tcW w:w="3828" w:type="dxa"/>
            <w:shd w:val="clear" w:color="auto" w:fill="auto"/>
            <w:vAlign w:val="center"/>
          </w:tcPr>
          <w:p w14:paraId="0CFAD8B4" w14:textId="77777777" w:rsidR="00D239E6" w:rsidRPr="0033032C" w:rsidRDefault="00D239E6" w:rsidP="00437748">
            <w:r w:rsidRPr="0033032C">
              <w:t>For direction of TRxP analog beam steering (in LCS):</w:t>
            </w:r>
          </w:p>
          <w:p w14:paraId="0E583B93" w14:textId="77777777" w:rsidR="00D239E6" w:rsidRPr="0033032C" w:rsidRDefault="00D239E6" w:rsidP="00437748">
            <w:r w:rsidRPr="0033032C">
              <w:t>Azimuth angle φi = 0</w:t>
            </w:r>
          </w:p>
          <w:p w14:paraId="69F22322" w14:textId="77777777" w:rsidR="00D239E6" w:rsidRPr="0033032C" w:rsidRDefault="00D239E6" w:rsidP="00437748">
            <w:r w:rsidRPr="0033032C">
              <w:t>Zenith angle θj = pi*102/180</w:t>
            </w:r>
          </w:p>
          <w:p w14:paraId="093ABA0E" w14:textId="77777777" w:rsidR="00D239E6" w:rsidRPr="0033032C" w:rsidRDefault="00D239E6" w:rsidP="00437748"/>
          <w:p w14:paraId="2D005160" w14:textId="77777777" w:rsidR="00D239E6" w:rsidRPr="0033032C" w:rsidRDefault="00D239E6" w:rsidP="00437748">
            <w:r w:rsidRPr="0033032C">
              <w:t>NOTE: (azimuth, zenith)=(0, pi/2) is the direction perpendicular to the array.</w:t>
            </w:r>
          </w:p>
          <w:p w14:paraId="003EA2C0" w14:textId="77777777" w:rsidR="00D239E6" w:rsidRPr="0033032C" w:rsidRDefault="00D239E6" w:rsidP="00437748">
            <w:r w:rsidRPr="0033032C">
              <w:t>Precoder for beam at (φi, θj) is given by equation 1 in Appendix 1 (2D DFT beam) in RP-180524</w:t>
            </w:r>
          </w:p>
        </w:tc>
        <w:tc>
          <w:tcPr>
            <w:tcW w:w="3871" w:type="dxa"/>
            <w:shd w:val="clear" w:color="auto" w:fill="auto"/>
            <w:vAlign w:val="center"/>
          </w:tcPr>
          <w:p w14:paraId="7DF64F2D" w14:textId="77777777" w:rsidR="00D239E6" w:rsidRPr="0033032C" w:rsidRDefault="00D239E6" w:rsidP="00437748">
            <w:r w:rsidRPr="0033032C">
              <w:t>For direction of TRxP analog beam steering (in LCS):</w:t>
            </w:r>
          </w:p>
          <w:p w14:paraId="6D4870BA" w14:textId="77777777" w:rsidR="00D239E6" w:rsidRPr="0033032C" w:rsidRDefault="00D239E6" w:rsidP="00437748">
            <w:r w:rsidRPr="0033032C">
              <w:t>Azimuth angle φi = {-5*pi/16, -3*pi/16, -pi/16, pi/16, 3*pi/16, 5*pi/16}</w:t>
            </w:r>
          </w:p>
          <w:p w14:paraId="0F196FB5" w14:textId="77777777" w:rsidR="00D239E6" w:rsidRPr="0033032C" w:rsidRDefault="00D239E6" w:rsidP="00437748">
            <w:r w:rsidRPr="0033032C">
              <w:t>Zenith angle θj = {5*pi/8, 7*pi/8}</w:t>
            </w:r>
          </w:p>
          <w:p w14:paraId="5DDF2807" w14:textId="77777777" w:rsidR="00D239E6" w:rsidRPr="0033032C" w:rsidRDefault="00D239E6" w:rsidP="00437748"/>
          <w:p w14:paraId="550F7400" w14:textId="77777777" w:rsidR="00D239E6" w:rsidRPr="0033032C" w:rsidRDefault="00D239E6" w:rsidP="00437748">
            <w:r w:rsidRPr="0033032C">
              <w:t>NOTE: (azimuth, zenith)=(0, pi/2) is the direction perpendicular to the array.</w:t>
            </w:r>
          </w:p>
          <w:p w14:paraId="4CE20D93" w14:textId="77777777" w:rsidR="00D239E6" w:rsidRPr="0033032C" w:rsidRDefault="00D239E6" w:rsidP="00437748">
            <w:r w:rsidRPr="0033032C">
              <w:t>Precoder for beam at (φi, θj) is given by equation 1 in Appendix 1 (2D DFT beam) in RP-180524</w:t>
            </w:r>
          </w:p>
        </w:tc>
      </w:tr>
      <w:tr w:rsidR="00D239E6" w:rsidRPr="008A2385" w14:paraId="1FF5DD89" w14:textId="77777777" w:rsidTr="00437748">
        <w:tc>
          <w:tcPr>
            <w:tcW w:w="2263" w:type="dxa"/>
            <w:shd w:val="clear" w:color="auto" w:fill="auto"/>
            <w:vAlign w:val="center"/>
          </w:tcPr>
          <w:p w14:paraId="17D872B9" w14:textId="77777777" w:rsidR="00D239E6" w:rsidRPr="003905FE" w:rsidRDefault="00D239E6" w:rsidP="00437748">
            <w:pPr>
              <w:rPr>
                <w:rFonts w:cs="Calibri"/>
                <w:b/>
                <w:bCs/>
              </w:rPr>
            </w:pPr>
            <w:r w:rsidRPr="003905FE">
              <w:rPr>
                <w:rFonts w:cs="Calibri"/>
                <w:b/>
                <w:bCs/>
              </w:rPr>
              <w:t>Beam set at UE</w:t>
            </w:r>
          </w:p>
          <w:p w14:paraId="65B5F361" w14:textId="77777777" w:rsidR="00D239E6" w:rsidRPr="003905FE" w:rsidRDefault="00D239E6" w:rsidP="00437748">
            <w:pPr>
              <w:rPr>
                <w:rFonts w:cs="Calibri"/>
                <w:b/>
                <w:bCs/>
              </w:rPr>
            </w:pPr>
            <w:r w:rsidRPr="003905FE">
              <w:rPr>
                <w:rFonts w:cs="Calibri"/>
                <w:b/>
                <w:bCs/>
              </w:rPr>
              <w:t>(Constraints for the range of selective analog beams for UE)</w:t>
            </w:r>
          </w:p>
        </w:tc>
        <w:tc>
          <w:tcPr>
            <w:tcW w:w="3828" w:type="dxa"/>
            <w:shd w:val="clear" w:color="auto" w:fill="auto"/>
            <w:vAlign w:val="center"/>
          </w:tcPr>
          <w:p w14:paraId="1046B7B8" w14:textId="77777777" w:rsidR="00D239E6" w:rsidRPr="0033032C" w:rsidRDefault="00D239E6" w:rsidP="00437748">
            <w:pPr>
              <w:jc w:val="center"/>
            </w:pPr>
            <w:r w:rsidRPr="0033032C">
              <w:t>-</w:t>
            </w:r>
          </w:p>
        </w:tc>
        <w:tc>
          <w:tcPr>
            <w:tcW w:w="3871" w:type="dxa"/>
            <w:shd w:val="clear" w:color="auto" w:fill="auto"/>
            <w:vAlign w:val="center"/>
          </w:tcPr>
          <w:p w14:paraId="0402BB67" w14:textId="77777777" w:rsidR="00D239E6" w:rsidRPr="0033032C" w:rsidRDefault="00D239E6" w:rsidP="00437748">
            <w:r w:rsidRPr="0033032C">
              <w:t>For direction of UE analog beam steering (in LCS):</w:t>
            </w:r>
          </w:p>
          <w:p w14:paraId="77DC22AD" w14:textId="77777777" w:rsidR="00D239E6" w:rsidRPr="0033032C" w:rsidRDefault="00D239E6" w:rsidP="00437748">
            <w:r w:rsidRPr="0033032C">
              <w:t>Azimuth angle φi = {-3*pi/8, -pi/8, pi/8, 3*pi/8};</w:t>
            </w:r>
          </w:p>
          <w:p w14:paraId="532B32E5" w14:textId="77777777" w:rsidR="00D239E6" w:rsidRPr="0033032C" w:rsidRDefault="00D239E6" w:rsidP="00437748">
            <w:r w:rsidRPr="0033032C">
              <w:t>Zenith angle θj = {pi/4, 3*pi/4};</w:t>
            </w:r>
          </w:p>
          <w:p w14:paraId="3B4C5255" w14:textId="77777777" w:rsidR="00D239E6" w:rsidRPr="0033032C" w:rsidRDefault="00D239E6" w:rsidP="00437748"/>
          <w:p w14:paraId="79FF6A3B" w14:textId="77777777" w:rsidR="00D239E6" w:rsidRPr="0033032C" w:rsidRDefault="00D239E6" w:rsidP="00437748">
            <w:r w:rsidRPr="0033032C">
              <w:t>NOTE: (azimuth, zenith)=(0, pi/2) is the direction perpendicular to the array.</w:t>
            </w:r>
          </w:p>
          <w:p w14:paraId="569B5417" w14:textId="77777777" w:rsidR="00D239E6" w:rsidRPr="0033032C" w:rsidRDefault="00D239E6" w:rsidP="00437748">
            <w:r w:rsidRPr="0033032C">
              <w:t>Precoder for beam at (φi, θj) is given by equation 1 in Appendix 1 (2D DFT beam) in RP-180524</w:t>
            </w:r>
          </w:p>
        </w:tc>
      </w:tr>
    </w:tbl>
    <w:p w14:paraId="3CE720AB" w14:textId="77777777" w:rsidR="00D239E6" w:rsidRDefault="00D239E6" w:rsidP="00D239E6">
      <w:pPr>
        <w:rPr>
          <w:lang w:val="en-US" w:eastAsia="ko-KR"/>
        </w:rPr>
      </w:pPr>
    </w:p>
    <w:p w14:paraId="09DD2534"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03E8F0A5" w14:textId="77777777" w:rsidR="00D239E6" w:rsidRPr="00AB49D5" w:rsidRDefault="00D239E6" w:rsidP="00D239E6">
      <w:r w:rsidRPr="00AB49D5">
        <w:t xml:space="preserve">For dynamic TDD evaluations, </w:t>
      </w:r>
      <w:r w:rsidRPr="00AB49D5">
        <w:rPr>
          <w:rFonts w:cs="Calibri"/>
        </w:rPr>
        <w:t>Type-1 RU KPI defined for SBFD evaluation is used</w:t>
      </w:r>
      <w:r w:rsidRPr="00AB49D5">
        <w:t xml:space="preserve"> </w:t>
      </w:r>
      <w:r w:rsidRPr="00AB49D5">
        <w:rPr>
          <w:rFonts w:cs="Calibri"/>
        </w:rPr>
        <w:t>as performance metric.</w:t>
      </w:r>
    </w:p>
    <w:p w14:paraId="1A6498A0" w14:textId="77777777" w:rsidR="00D239E6" w:rsidRDefault="00D239E6" w:rsidP="00D239E6">
      <w:pPr>
        <w:rPr>
          <w:lang w:val="en-US" w:eastAsia="ko-KR"/>
        </w:rPr>
      </w:pPr>
    </w:p>
    <w:p w14:paraId="203FEBD2"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4F46ABE2" w14:textId="77777777" w:rsidR="00D239E6" w:rsidRPr="00AB49D5" w:rsidRDefault="00D239E6" w:rsidP="00D239E6">
      <w:pPr>
        <w:rPr>
          <w:rFonts w:cs="Calibri"/>
        </w:rPr>
      </w:pPr>
      <w:r w:rsidRPr="00AB49D5">
        <w:rPr>
          <w:rFonts w:cs="Calibri"/>
          <w:iCs/>
        </w:rPr>
        <w:t>For UE-UE channel model for FR1,</w:t>
      </w:r>
      <w:r w:rsidRPr="00AB49D5">
        <w:rPr>
          <w:rFonts w:cs="Calibri"/>
        </w:rPr>
        <w:t xml:space="preserve"> the penetration losses between UEs are updated to follow Table A.2.1-12 in TR38.802</w:t>
      </w:r>
    </w:p>
    <w:p w14:paraId="653CD9B6" w14:textId="77777777" w:rsidR="00D239E6" w:rsidRDefault="00D239E6" w:rsidP="00D239E6">
      <w:pPr>
        <w:rPr>
          <w:rFonts w:cs="Calibri"/>
        </w:rPr>
      </w:pPr>
    </w:p>
    <w:p w14:paraId="6A79086F"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40458B0D" w14:textId="77777777" w:rsidR="00D239E6" w:rsidRPr="004F5FE6" w:rsidRDefault="00D239E6" w:rsidP="00D239E6">
      <w:pPr>
        <w:rPr>
          <w:rFonts w:cs="Calibri"/>
        </w:rPr>
      </w:pPr>
      <w:r w:rsidRPr="004F5FE6">
        <w:rPr>
          <w:rFonts w:cs="Calibri"/>
        </w:rPr>
        <w:t>Regarding Option 1 of UE-UE channel model for FR1 (i.e., A.2.1.2 in TR36.843),</w:t>
      </w:r>
    </w:p>
    <w:p w14:paraId="46F44DCF" w14:textId="77777777" w:rsidR="00D239E6" w:rsidRPr="004F5FE6" w:rsidRDefault="00D239E6" w:rsidP="00D239E6">
      <w:pPr>
        <w:numPr>
          <w:ilvl w:val="0"/>
          <w:numId w:val="6"/>
        </w:numPr>
        <w:overflowPunct/>
        <w:autoSpaceDE/>
        <w:autoSpaceDN/>
        <w:adjustRightInd/>
        <w:spacing w:after="0"/>
        <w:ind w:hanging="357"/>
        <w:textAlignment w:val="auto"/>
        <w:rPr>
          <w:rFonts w:cs="Calibri"/>
        </w:rPr>
      </w:pPr>
      <w:r w:rsidRPr="004F5FE6">
        <w:rPr>
          <w:rFonts w:cs="Calibri"/>
        </w:rPr>
        <w:t xml:space="preserve">For Indoor to Indoor case, additional 6dB should be added </w:t>
      </w:r>
      <w:r>
        <w:rPr>
          <w:rFonts w:cs="Calibri"/>
        </w:rPr>
        <w:t xml:space="preserve">in pathloss </w:t>
      </w:r>
      <w:r w:rsidRPr="004F5FE6">
        <w:rPr>
          <w:rFonts w:cs="Calibri"/>
        </w:rPr>
        <w:t>to support 4GHz carrier frequency.</w:t>
      </w:r>
    </w:p>
    <w:p w14:paraId="2559E11B" w14:textId="77777777" w:rsidR="00D239E6" w:rsidRPr="00990F95" w:rsidRDefault="00D239E6" w:rsidP="00D239E6"/>
    <w:p w14:paraId="041D99A9"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7E9C9B7E" w14:textId="77777777" w:rsidR="00D239E6" w:rsidRPr="00AB49D5" w:rsidRDefault="00D239E6" w:rsidP="00D239E6">
      <w:r w:rsidRPr="00AB49D5">
        <w:lastRenderedPageBreak/>
        <w:t xml:space="preserve">Regarding layout of </w:t>
      </w:r>
      <w:r w:rsidRPr="00AB49D5">
        <w:rPr>
          <w:bCs/>
          <w:iCs/>
        </w:rPr>
        <w:t xml:space="preserve">2-layer Scenario B </w:t>
      </w:r>
      <w:r w:rsidRPr="00AB49D5">
        <w:t xml:space="preserve">(HetNet with Urban Macro and </w:t>
      </w:r>
      <w:r w:rsidRPr="00AB49D5">
        <w:rPr>
          <w:bCs/>
          <w:iCs/>
        </w:rPr>
        <w:t>Indoor</w:t>
      </w:r>
      <w:r w:rsidRPr="00AB49D5">
        <w:t>),</w:t>
      </w:r>
    </w:p>
    <w:p w14:paraId="59062C54" w14:textId="77777777" w:rsidR="00D239E6" w:rsidRPr="0033032C" w:rsidRDefault="00D239E6" w:rsidP="00D239E6">
      <w:pPr>
        <w:pStyle w:val="affe"/>
        <w:widowControl/>
        <w:numPr>
          <w:ilvl w:val="0"/>
          <w:numId w:val="6"/>
        </w:numPr>
        <w:ind w:leftChars="0"/>
        <w:jc w:val="left"/>
        <w:rPr>
          <w:rFonts w:ascii="Times New Roman" w:hAnsi="Times New Roman"/>
          <w:sz w:val="20"/>
          <w:szCs w:val="20"/>
        </w:rPr>
      </w:pPr>
      <w:r w:rsidRPr="0033032C">
        <w:rPr>
          <w:rFonts w:ascii="Times New Roman" w:hAnsi="Times New Roman"/>
          <w:bCs/>
          <w:iCs/>
          <w:sz w:val="20"/>
          <w:szCs w:val="20"/>
        </w:rPr>
        <w:t>Layer 1: Urban Macro</w:t>
      </w:r>
    </w:p>
    <w:p w14:paraId="5CDF8095" w14:textId="77777777" w:rsidR="00D239E6" w:rsidRPr="0033032C" w:rsidRDefault="00D239E6" w:rsidP="00D239E6">
      <w:pPr>
        <w:pStyle w:val="affe"/>
        <w:widowControl/>
        <w:numPr>
          <w:ilvl w:val="1"/>
          <w:numId w:val="6"/>
        </w:numPr>
        <w:ind w:leftChars="0"/>
        <w:jc w:val="left"/>
        <w:rPr>
          <w:rFonts w:ascii="Times New Roman" w:hAnsi="Times New Roman"/>
          <w:sz w:val="20"/>
          <w:szCs w:val="20"/>
        </w:rPr>
      </w:pPr>
      <w:r w:rsidRPr="0033032C">
        <w:rPr>
          <w:rFonts w:ascii="Times New Roman" w:hAnsi="Times New Roman"/>
          <w:sz w:val="20"/>
          <w:szCs w:val="20"/>
        </w:rPr>
        <w:t>Hexagonal grid with 7 macro sites and 3 sectors per site with wrap around, ISD=500m</w:t>
      </w:r>
    </w:p>
    <w:p w14:paraId="0554CDD1" w14:textId="77777777" w:rsidR="00D239E6" w:rsidRPr="0033032C" w:rsidRDefault="00D239E6" w:rsidP="00D239E6">
      <w:pPr>
        <w:pStyle w:val="affe"/>
        <w:widowControl/>
        <w:numPr>
          <w:ilvl w:val="0"/>
          <w:numId w:val="6"/>
        </w:numPr>
        <w:ind w:leftChars="0"/>
        <w:jc w:val="left"/>
        <w:rPr>
          <w:rFonts w:ascii="Times New Roman" w:hAnsi="Times New Roman"/>
          <w:sz w:val="20"/>
          <w:szCs w:val="20"/>
        </w:rPr>
      </w:pPr>
      <w:r w:rsidRPr="0033032C">
        <w:rPr>
          <w:rFonts w:ascii="Times New Roman" w:hAnsi="Times New Roman"/>
          <w:bCs/>
          <w:iCs/>
          <w:sz w:val="20"/>
          <w:szCs w:val="20"/>
        </w:rPr>
        <w:t>Layer 2: Indoor office (baseline)</w:t>
      </w:r>
    </w:p>
    <w:p w14:paraId="21687DCE" w14:textId="77777777" w:rsidR="00D239E6" w:rsidRPr="0033032C" w:rsidRDefault="00D239E6" w:rsidP="00D239E6">
      <w:pPr>
        <w:numPr>
          <w:ilvl w:val="1"/>
          <w:numId w:val="6"/>
        </w:numPr>
        <w:overflowPunct/>
        <w:autoSpaceDE/>
        <w:autoSpaceDN/>
        <w:adjustRightInd/>
        <w:spacing w:after="0"/>
        <w:textAlignment w:val="auto"/>
      </w:pPr>
      <w:r w:rsidRPr="0033032C">
        <w:t>Only one building randomly dropped in the whole network as in the figure below. The building has to be confined within one macro cell area.</w:t>
      </w:r>
    </w:p>
    <w:p w14:paraId="40AF0820" w14:textId="77777777" w:rsidR="00D239E6" w:rsidRPr="0033032C" w:rsidRDefault="00D239E6" w:rsidP="00D239E6">
      <w:pPr>
        <w:pStyle w:val="affe"/>
        <w:widowControl/>
        <w:numPr>
          <w:ilvl w:val="2"/>
          <w:numId w:val="6"/>
        </w:numPr>
        <w:ind w:leftChars="0"/>
        <w:jc w:val="left"/>
        <w:rPr>
          <w:rFonts w:ascii="Times New Roman" w:hAnsi="Times New Roman"/>
          <w:sz w:val="20"/>
          <w:szCs w:val="20"/>
        </w:rPr>
      </w:pPr>
      <w:r w:rsidRPr="0033032C">
        <w:rPr>
          <w:rFonts w:ascii="Times New Roman" w:hAnsi="Times New Roman"/>
          <w:bCs/>
          <w:iCs/>
          <w:sz w:val="20"/>
          <w:szCs w:val="20"/>
        </w:rPr>
        <w:t>12 (baseline) or 3 (optional) TRPs per 120m x 50m x 3m</w:t>
      </w:r>
    </w:p>
    <w:p w14:paraId="15D7879F" w14:textId="77777777" w:rsidR="00D239E6" w:rsidRPr="0033032C" w:rsidRDefault="00D239E6" w:rsidP="00D239E6">
      <w:pPr>
        <w:pStyle w:val="affe"/>
        <w:widowControl/>
        <w:numPr>
          <w:ilvl w:val="2"/>
          <w:numId w:val="6"/>
        </w:numPr>
        <w:ind w:leftChars="0"/>
        <w:jc w:val="left"/>
        <w:rPr>
          <w:rFonts w:ascii="Times New Roman" w:hAnsi="Times New Roman"/>
          <w:sz w:val="20"/>
          <w:szCs w:val="20"/>
        </w:rPr>
      </w:pPr>
      <w:r w:rsidRPr="0033032C">
        <w:rPr>
          <w:rFonts w:ascii="Times New Roman" w:hAnsi="Times New Roman"/>
          <w:sz w:val="20"/>
          <w:szCs w:val="20"/>
        </w:rPr>
        <w:t>the distance between two indoor TRPs: 20m for 12 TRPs, 40m for 3 TRPs</w:t>
      </w:r>
    </w:p>
    <w:p w14:paraId="087AA9FE" w14:textId="77777777" w:rsidR="00D239E6" w:rsidRPr="0033032C" w:rsidRDefault="00D239E6" w:rsidP="00D239E6">
      <w:pPr>
        <w:pStyle w:val="affe"/>
        <w:widowControl/>
        <w:numPr>
          <w:ilvl w:val="1"/>
          <w:numId w:val="6"/>
        </w:numPr>
        <w:ind w:leftChars="0"/>
        <w:jc w:val="left"/>
        <w:rPr>
          <w:rFonts w:ascii="Times New Roman" w:hAnsi="Times New Roman"/>
          <w:sz w:val="20"/>
          <w:szCs w:val="20"/>
        </w:rPr>
      </w:pPr>
      <w:r w:rsidRPr="0033032C">
        <w:rPr>
          <w:rFonts w:ascii="Times New Roman" w:hAnsi="Times New Roman"/>
          <w:sz w:val="20"/>
          <w:szCs w:val="20"/>
        </w:rPr>
        <w:t>The orientation of the building is fixed as in the figure below (i.e., the long side of the rectangular is along the x-axis)</w:t>
      </w:r>
    </w:p>
    <w:p w14:paraId="64D836D5" w14:textId="77777777" w:rsidR="00D239E6" w:rsidRPr="0033032C" w:rsidRDefault="00D239E6" w:rsidP="00D239E6">
      <w:pPr>
        <w:pStyle w:val="affe"/>
        <w:widowControl/>
        <w:numPr>
          <w:ilvl w:val="0"/>
          <w:numId w:val="6"/>
        </w:numPr>
        <w:ind w:leftChars="0"/>
        <w:jc w:val="left"/>
        <w:rPr>
          <w:rFonts w:ascii="Times New Roman" w:hAnsi="Times New Roman"/>
          <w:sz w:val="20"/>
          <w:szCs w:val="20"/>
        </w:rPr>
      </w:pPr>
      <w:r w:rsidRPr="0033032C">
        <w:rPr>
          <w:rFonts w:ascii="Times New Roman" w:hAnsi="Times New Roman"/>
          <w:sz w:val="20"/>
          <w:szCs w:val="20"/>
        </w:rPr>
        <w:t>The minimum 2D distance between macro TRP and indoor</w:t>
      </w:r>
      <w:r w:rsidRPr="0033032C">
        <w:rPr>
          <w:rFonts w:ascii="Times New Roman" w:hAnsi="Times New Roman"/>
          <w:bCs/>
          <w:iCs/>
          <w:sz w:val="20"/>
          <w:szCs w:val="20"/>
        </w:rPr>
        <w:t xml:space="preserve"> office center</w:t>
      </w:r>
      <w:r w:rsidRPr="0033032C">
        <w:rPr>
          <w:rFonts w:ascii="Times New Roman" w:hAnsi="Times New Roman"/>
          <w:sz w:val="20"/>
          <w:szCs w:val="20"/>
        </w:rPr>
        <w:t xml:space="preserve"> is 100m </w:t>
      </w:r>
    </w:p>
    <w:p w14:paraId="55BC871C" w14:textId="77777777" w:rsidR="00D239E6" w:rsidRPr="0033032C" w:rsidRDefault="00D239E6" w:rsidP="00D239E6">
      <w:pPr>
        <w:pStyle w:val="affe"/>
        <w:widowControl/>
        <w:numPr>
          <w:ilvl w:val="0"/>
          <w:numId w:val="6"/>
        </w:numPr>
        <w:ind w:leftChars="0"/>
        <w:jc w:val="left"/>
        <w:rPr>
          <w:rFonts w:ascii="Times New Roman" w:hAnsi="Times New Roman"/>
          <w:sz w:val="20"/>
          <w:szCs w:val="20"/>
        </w:rPr>
      </w:pPr>
      <w:r w:rsidRPr="0033032C">
        <w:rPr>
          <w:rFonts w:ascii="Times New Roman" w:hAnsi="Times New Roman"/>
          <w:sz w:val="20"/>
          <w:szCs w:val="20"/>
        </w:rPr>
        <w:t>The minimum 2D distance between macro TRP and indoor/outdoor UE is 35m</w:t>
      </w:r>
    </w:p>
    <w:p w14:paraId="3C980F12" w14:textId="77777777" w:rsidR="00D239E6" w:rsidRDefault="00D239E6" w:rsidP="00D239E6">
      <w:pPr>
        <w:jc w:val="center"/>
      </w:pPr>
      <w:r w:rsidRPr="00BF1F32">
        <w:rPr>
          <w:noProof/>
        </w:rPr>
        <w:drawing>
          <wp:inline distT="0" distB="0" distL="0" distR="0" wp14:anchorId="230389CF" wp14:editId="59CA817F">
            <wp:extent cx="4498975" cy="180657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8975" cy="1806575"/>
                    </a:xfrm>
                    <a:prstGeom prst="rect">
                      <a:avLst/>
                    </a:prstGeom>
                    <a:noFill/>
                    <a:ln>
                      <a:noFill/>
                    </a:ln>
                  </pic:spPr>
                </pic:pic>
              </a:graphicData>
            </a:graphic>
          </wp:inline>
        </w:drawing>
      </w:r>
      <w:r w:rsidRPr="00BA6B1E">
        <w:rPr>
          <w:rFonts w:cs="Calibri"/>
          <w:noProof/>
        </w:rPr>
        <w:drawing>
          <wp:inline distT="0" distB="0" distL="0" distR="0" wp14:anchorId="48D6C0EC" wp14:editId="71B40B21">
            <wp:extent cx="3372485" cy="2169160"/>
            <wp:effectExtent l="0" t="0" r="0"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2485" cy="2169160"/>
                    </a:xfrm>
                    <a:prstGeom prst="rect">
                      <a:avLst/>
                    </a:prstGeom>
                    <a:noFill/>
                    <a:ln>
                      <a:noFill/>
                    </a:ln>
                  </pic:spPr>
                </pic:pic>
              </a:graphicData>
            </a:graphic>
          </wp:inline>
        </w:drawing>
      </w:r>
    </w:p>
    <w:p w14:paraId="3086ED79" w14:textId="77777777" w:rsidR="00D239E6" w:rsidRDefault="00D239E6" w:rsidP="00D239E6"/>
    <w:p w14:paraId="4350FCD2" w14:textId="77777777" w:rsidR="00D239E6" w:rsidRDefault="00D239E6" w:rsidP="00D239E6">
      <w:pPr>
        <w:rPr>
          <w:rFonts w:cs="Calibri"/>
          <w:bCs/>
          <w:color w:val="FF0000"/>
        </w:rPr>
      </w:pPr>
    </w:p>
    <w:p w14:paraId="14FFD12B"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35082009" w14:textId="77777777" w:rsidR="00D239E6" w:rsidRDefault="00D239E6" w:rsidP="00D239E6">
      <w:r>
        <w:t xml:space="preserve">Regarding the UE distribution of </w:t>
      </w:r>
      <w:r>
        <w:rPr>
          <w:bCs/>
          <w:iCs/>
        </w:rPr>
        <w:t xml:space="preserve">2-layer Scenario B </w:t>
      </w:r>
      <w:r>
        <w:t xml:space="preserve">(HetNet with Urban Macro and </w:t>
      </w:r>
      <w:r>
        <w:rPr>
          <w:bCs/>
          <w:iCs/>
        </w:rPr>
        <w:t>Indoor</w:t>
      </w:r>
      <w:r>
        <w:t>)</w:t>
      </w:r>
      <w:r>
        <w:rPr>
          <w:bCs/>
          <w:iCs/>
        </w:rPr>
        <w:t>,</w:t>
      </w:r>
    </w:p>
    <w:p w14:paraId="13C1C2B4" w14:textId="77777777" w:rsidR="00D239E6" w:rsidRDefault="00D239E6" w:rsidP="00D239E6">
      <w:pPr>
        <w:numPr>
          <w:ilvl w:val="0"/>
          <w:numId w:val="6"/>
        </w:numPr>
        <w:overflowPunct/>
        <w:autoSpaceDE/>
        <w:autoSpaceDN/>
        <w:adjustRightInd/>
        <w:spacing w:after="0"/>
        <w:textAlignment w:val="auto"/>
      </w:pPr>
      <w:r>
        <w:t>Layer 1: Urban Macro</w:t>
      </w:r>
    </w:p>
    <w:p w14:paraId="0B57272B" w14:textId="77777777" w:rsidR="00D239E6" w:rsidRDefault="00D239E6" w:rsidP="00D239E6">
      <w:pPr>
        <w:numPr>
          <w:ilvl w:val="1"/>
          <w:numId w:val="6"/>
        </w:numPr>
        <w:overflowPunct/>
        <w:autoSpaceDE/>
        <w:autoSpaceDN/>
        <w:adjustRightInd/>
        <w:spacing w:after="0"/>
        <w:textAlignment w:val="auto"/>
      </w:pPr>
      <w:r>
        <w:t>10 users per macro TRP per direction,</w:t>
      </w:r>
      <w:r w:rsidRPr="00B7475A">
        <w:rPr>
          <w:rFonts w:cs="Calibri"/>
        </w:rPr>
        <w:t xml:space="preserve"> and all users are randomly and uniformly dropped within the macro cell outside the Indoor office /</w:t>
      </w:r>
      <w:r>
        <w:rPr>
          <w:bCs/>
          <w:iCs/>
        </w:rPr>
        <w:t xml:space="preserve"> Indoor factory</w:t>
      </w:r>
    </w:p>
    <w:p w14:paraId="298663CE" w14:textId="77777777" w:rsidR="00D239E6" w:rsidRDefault="00D239E6" w:rsidP="00D239E6">
      <w:pPr>
        <w:pStyle w:val="affe"/>
        <w:widowControl/>
        <w:numPr>
          <w:ilvl w:val="1"/>
          <w:numId w:val="6"/>
        </w:numPr>
        <w:ind w:leftChars="0"/>
        <w:jc w:val="left"/>
      </w:pPr>
      <w:r w:rsidRPr="00B7475A">
        <w:rPr>
          <w:rFonts w:cs="Calibri"/>
        </w:rPr>
        <w:t>Indoor/outdoor proportion:</w:t>
      </w:r>
    </w:p>
    <w:p w14:paraId="23AF9EBE" w14:textId="77777777" w:rsidR="00D239E6" w:rsidRDefault="00D239E6" w:rsidP="00D239E6">
      <w:pPr>
        <w:numPr>
          <w:ilvl w:val="2"/>
          <w:numId w:val="6"/>
        </w:numPr>
        <w:overflowPunct/>
        <w:autoSpaceDE/>
        <w:autoSpaceDN/>
        <w:adjustRightInd/>
        <w:spacing w:after="0"/>
        <w:textAlignment w:val="auto"/>
      </w:pPr>
      <w:r>
        <w:t>Option 1 (baseline): 100% outdoor without car penetration loss, 3km/h, UE height is 1.5m</w:t>
      </w:r>
    </w:p>
    <w:p w14:paraId="2369AEC0" w14:textId="77777777" w:rsidR="00D239E6" w:rsidRDefault="00D239E6" w:rsidP="00D239E6">
      <w:pPr>
        <w:numPr>
          <w:ilvl w:val="2"/>
          <w:numId w:val="6"/>
        </w:numPr>
        <w:overflowPunct/>
        <w:autoSpaceDE/>
        <w:autoSpaceDN/>
        <w:adjustRightInd/>
        <w:spacing w:after="0"/>
        <w:textAlignment w:val="auto"/>
      </w:pPr>
      <w:r>
        <w:t xml:space="preserve">Option 2 (optional): </w:t>
      </w:r>
    </w:p>
    <w:p w14:paraId="2861B96B" w14:textId="77777777" w:rsidR="00D239E6" w:rsidRDefault="00D239E6" w:rsidP="00D239E6">
      <w:pPr>
        <w:numPr>
          <w:ilvl w:val="3"/>
          <w:numId w:val="6"/>
        </w:numPr>
        <w:overflowPunct/>
        <w:autoSpaceDE/>
        <w:autoSpaceDN/>
        <w:adjustRightInd/>
        <w:spacing w:after="0"/>
        <w:textAlignment w:val="auto"/>
      </w:pPr>
      <w:r>
        <w:t>20% outdoor in cars: 30km/h, UE height is 1.5m</w:t>
      </w:r>
    </w:p>
    <w:p w14:paraId="48130427" w14:textId="77777777" w:rsidR="00D239E6" w:rsidRDefault="00D239E6" w:rsidP="00D239E6">
      <w:pPr>
        <w:numPr>
          <w:ilvl w:val="3"/>
          <w:numId w:val="6"/>
        </w:numPr>
        <w:overflowPunct/>
        <w:autoSpaceDE/>
        <w:autoSpaceDN/>
        <w:adjustRightInd/>
        <w:spacing w:after="0"/>
        <w:textAlignment w:val="auto"/>
      </w:pPr>
      <w:r>
        <w:t>80% indoor in houses: 3km/h, UE height is 3(n</w:t>
      </w:r>
      <w:r>
        <w:rPr>
          <w:vertAlign w:val="subscript"/>
        </w:rPr>
        <w:t>fl</w:t>
      </w:r>
      <w:r>
        <w:t xml:space="preserve"> – 1) + 1.5; n</w:t>
      </w:r>
      <w:r>
        <w:rPr>
          <w:vertAlign w:val="subscript"/>
        </w:rPr>
        <w:t>fl</w:t>
      </w:r>
      <w:r>
        <w:t xml:space="preserve"> ~ uniform(1, N</w:t>
      </w:r>
      <w:r>
        <w:rPr>
          <w:vertAlign w:val="subscript"/>
        </w:rPr>
        <w:t>fl</w:t>
      </w:r>
      <w:r>
        <w:t>) where N</w:t>
      </w:r>
      <w:r>
        <w:rPr>
          <w:vertAlign w:val="subscript"/>
        </w:rPr>
        <w:t>fl</w:t>
      </w:r>
      <w:r>
        <w:t xml:space="preserve"> ~ uniform(4,8)</w:t>
      </w:r>
    </w:p>
    <w:p w14:paraId="1C93348C" w14:textId="77777777" w:rsidR="00D239E6" w:rsidRPr="0033032C" w:rsidRDefault="00D239E6" w:rsidP="00D239E6">
      <w:pPr>
        <w:pStyle w:val="affe"/>
        <w:widowControl/>
        <w:numPr>
          <w:ilvl w:val="0"/>
          <w:numId w:val="6"/>
        </w:numPr>
        <w:ind w:leftChars="0"/>
        <w:jc w:val="left"/>
        <w:rPr>
          <w:rFonts w:ascii="Times New Roman" w:hAnsi="Times New Roman"/>
          <w:sz w:val="20"/>
          <w:szCs w:val="20"/>
        </w:rPr>
      </w:pPr>
      <w:r w:rsidRPr="0033032C">
        <w:rPr>
          <w:rFonts w:ascii="Times New Roman" w:hAnsi="Times New Roman"/>
          <w:sz w:val="20"/>
          <w:szCs w:val="20"/>
        </w:rPr>
        <w:t>Layer 2: Indoor office</w:t>
      </w:r>
      <w:r w:rsidRPr="0033032C">
        <w:rPr>
          <w:rFonts w:ascii="Times New Roman" w:hAnsi="Times New Roman"/>
          <w:bCs/>
          <w:iCs/>
          <w:sz w:val="20"/>
          <w:szCs w:val="20"/>
        </w:rPr>
        <w:t xml:space="preserve"> (baseline)</w:t>
      </w:r>
    </w:p>
    <w:p w14:paraId="5653934F" w14:textId="77777777" w:rsidR="00D239E6" w:rsidRPr="0033032C" w:rsidRDefault="00D239E6" w:rsidP="00D239E6">
      <w:pPr>
        <w:numPr>
          <w:ilvl w:val="1"/>
          <w:numId w:val="6"/>
        </w:numPr>
        <w:overflowPunct/>
        <w:autoSpaceDE/>
        <w:autoSpaceDN/>
        <w:adjustRightInd/>
        <w:spacing w:after="0"/>
        <w:textAlignment w:val="auto"/>
      </w:pPr>
      <w:r w:rsidRPr="0033032C">
        <w:t xml:space="preserve">10 users per indoor TRP per direction, and all users are randomly and uniformly dropped within the building. </w:t>
      </w:r>
    </w:p>
    <w:p w14:paraId="5F471D3B" w14:textId="77777777" w:rsidR="00D239E6" w:rsidRPr="0033032C" w:rsidRDefault="00D239E6" w:rsidP="00D239E6">
      <w:pPr>
        <w:pStyle w:val="affe"/>
        <w:widowControl/>
        <w:numPr>
          <w:ilvl w:val="1"/>
          <w:numId w:val="6"/>
        </w:numPr>
        <w:ind w:leftChars="0"/>
        <w:jc w:val="left"/>
        <w:rPr>
          <w:rFonts w:ascii="Times New Roman" w:hAnsi="Times New Roman"/>
          <w:sz w:val="20"/>
          <w:szCs w:val="20"/>
        </w:rPr>
      </w:pPr>
      <w:r w:rsidRPr="0033032C">
        <w:rPr>
          <w:rFonts w:ascii="Times New Roman" w:hAnsi="Times New Roman"/>
          <w:sz w:val="20"/>
          <w:szCs w:val="20"/>
        </w:rPr>
        <w:t>UE speed is 3km/h, UE height is 1.5m</w:t>
      </w:r>
    </w:p>
    <w:p w14:paraId="463950FA" w14:textId="77777777" w:rsidR="00D239E6" w:rsidRPr="0033032C" w:rsidRDefault="00D239E6" w:rsidP="00D239E6">
      <w:pPr>
        <w:pStyle w:val="affe"/>
        <w:widowControl/>
        <w:numPr>
          <w:ilvl w:val="1"/>
          <w:numId w:val="6"/>
        </w:numPr>
        <w:ind w:leftChars="0"/>
        <w:jc w:val="left"/>
        <w:rPr>
          <w:rFonts w:ascii="Times New Roman" w:hAnsi="Times New Roman"/>
          <w:sz w:val="20"/>
          <w:szCs w:val="20"/>
        </w:rPr>
      </w:pPr>
      <w:r w:rsidRPr="0033032C">
        <w:rPr>
          <w:rFonts w:ascii="Times New Roman" w:hAnsi="Times New Roman"/>
          <w:sz w:val="20"/>
          <w:szCs w:val="20"/>
        </w:rPr>
        <w:t>Minimum UE-UE (2D) distance: 1m</w:t>
      </w:r>
    </w:p>
    <w:p w14:paraId="1FE459EB" w14:textId="77777777" w:rsidR="00D239E6" w:rsidRPr="0033032C" w:rsidRDefault="00D239E6" w:rsidP="00D239E6">
      <w:pPr>
        <w:pStyle w:val="affe"/>
        <w:widowControl/>
        <w:numPr>
          <w:ilvl w:val="1"/>
          <w:numId w:val="6"/>
        </w:numPr>
        <w:ind w:leftChars="0"/>
        <w:jc w:val="left"/>
        <w:rPr>
          <w:rFonts w:ascii="Times New Roman" w:hAnsi="Times New Roman"/>
          <w:sz w:val="20"/>
          <w:szCs w:val="20"/>
        </w:rPr>
      </w:pPr>
      <w:r w:rsidRPr="0033032C">
        <w:rPr>
          <w:rFonts w:ascii="Times New Roman" w:hAnsi="Times New Roman"/>
          <w:sz w:val="20"/>
          <w:szCs w:val="20"/>
        </w:rPr>
        <w:t>Minimum BS-UE (2D) distance: 0m</w:t>
      </w:r>
    </w:p>
    <w:p w14:paraId="165A50B5" w14:textId="77777777" w:rsidR="00D239E6" w:rsidRPr="0033032C" w:rsidRDefault="00D239E6" w:rsidP="00D239E6">
      <w:pPr>
        <w:pStyle w:val="affe"/>
        <w:widowControl/>
        <w:numPr>
          <w:ilvl w:val="0"/>
          <w:numId w:val="6"/>
        </w:numPr>
        <w:ind w:leftChars="0"/>
        <w:jc w:val="left"/>
        <w:rPr>
          <w:rFonts w:ascii="Times New Roman" w:hAnsi="Times New Roman"/>
          <w:sz w:val="20"/>
          <w:szCs w:val="20"/>
        </w:rPr>
      </w:pPr>
      <w:r w:rsidRPr="0033032C">
        <w:rPr>
          <w:rFonts w:ascii="Times New Roman" w:hAnsi="Times New Roman"/>
          <w:sz w:val="20"/>
          <w:szCs w:val="20"/>
        </w:rPr>
        <w:lastRenderedPageBreak/>
        <w:t>UE selected macro TRP or indoor TRP is determined based on the RSRP</w:t>
      </w:r>
      <w:r w:rsidRPr="0033032C">
        <w:rPr>
          <w:rFonts w:ascii="Times New Roman" w:eastAsia="Arial" w:hAnsi="Times New Roman"/>
          <w:sz w:val="20"/>
          <w:szCs w:val="20"/>
        </w:rPr>
        <w:t>,</w:t>
      </w:r>
      <w:r w:rsidRPr="0033032C">
        <w:rPr>
          <w:rFonts w:ascii="Times New Roman" w:hAnsi="Times New Roman"/>
          <w:sz w:val="20"/>
          <w:szCs w:val="20"/>
        </w:rPr>
        <w:t xml:space="preserve"> i.e., the UE in the indoor office/indoor factory can select the Macro cell as serving cell, and the UE outside the indoor office/indoor factory can select the indoor TRP as serving cell</w:t>
      </w:r>
    </w:p>
    <w:p w14:paraId="21D6FC68" w14:textId="77777777" w:rsidR="00D239E6" w:rsidRDefault="00D239E6" w:rsidP="00D239E6">
      <w:pPr>
        <w:rPr>
          <w:rFonts w:cs="Calibri"/>
          <w:bCs/>
          <w:color w:val="FF0000"/>
        </w:rPr>
      </w:pPr>
    </w:p>
    <w:p w14:paraId="4F9DF4A7"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79BF8075" w14:textId="77777777" w:rsidR="00D239E6" w:rsidRPr="00F93754" w:rsidRDefault="00D239E6" w:rsidP="00D239E6">
      <w:pPr>
        <w:rPr>
          <w:rFonts w:cs="Calibri"/>
        </w:rPr>
      </w:pPr>
      <w:r>
        <w:t xml:space="preserve">Regarding the UE distribution of </w:t>
      </w:r>
      <w:r w:rsidRPr="00F93754">
        <w:rPr>
          <w:rFonts w:cs="Calibri"/>
        </w:rPr>
        <w:t xml:space="preserve">Indoor office scenario for FR1 and FR2-1, </w:t>
      </w:r>
    </w:p>
    <w:p w14:paraId="42B007E2" w14:textId="77777777" w:rsidR="00D239E6" w:rsidRPr="00F93754" w:rsidRDefault="00D239E6" w:rsidP="00D239E6">
      <w:pPr>
        <w:numPr>
          <w:ilvl w:val="0"/>
          <w:numId w:val="6"/>
        </w:numPr>
        <w:overflowPunct/>
        <w:autoSpaceDE/>
        <w:autoSpaceDN/>
        <w:adjustRightInd/>
        <w:spacing w:after="0"/>
        <w:textAlignment w:val="auto"/>
        <w:rPr>
          <w:rFonts w:cs="Calibri"/>
        </w:rPr>
      </w:pPr>
      <w:r w:rsidRPr="00F93754">
        <w:rPr>
          <w:rFonts w:cs="Calibri"/>
        </w:rPr>
        <w:t xml:space="preserve">10 users per TRP per direction, and all users are randomly and uniformly dropped within the building. </w:t>
      </w:r>
    </w:p>
    <w:p w14:paraId="762B3AD8" w14:textId="77777777" w:rsidR="00D239E6" w:rsidRPr="00F93754" w:rsidRDefault="00D239E6" w:rsidP="00D239E6">
      <w:pPr>
        <w:numPr>
          <w:ilvl w:val="0"/>
          <w:numId w:val="6"/>
        </w:numPr>
        <w:overflowPunct/>
        <w:autoSpaceDE/>
        <w:autoSpaceDN/>
        <w:adjustRightInd/>
        <w:spacing w:after="0"/>
        <w:textAlignment w:val="auto"/>
        <w:rPr>
          <w:rFonts w:cs="Calibri"/>
        </w:rPr>
      </w:pPr>
      <w:r w:rsidRPr="00F93754">
        <w:rPr>
          <w:rFonts w:cs="Calibri"/>
        </w:rPr>
        <w:t>UE speed is 3km/h, UE height is 1.5m</w:t>
      </w:r>
    </w:p>
    <w:p w14:paraId="737D7730" w14:textId="77777777" w:rsidR="00D239E6" w:rsidRDefault="00D239E6" w:rsidP="00D239E6"/>
    <w:p w14:paraId="2F525D0E"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05C8BC3B" w14:textId="77777777" w:rsidR="00D239E6" w:rsidRDefault="00D239E6" w:rsidP="00D239E6">
      <w:r>
        <w:t>RAN1 agrees link-level simulations (LLS) may be performed for various purposes related to SBFD performance and feasibility in both FR1 and FR2, interested companies may perform LLS at least for the following purpose:</w:t>
      </w:r>
    </w:p>
    <w:p w14:paraId="00E9C442" w14:textId="77777777" w:rsidR="00D239E6" w:rsidRPr="0033032C" w:rsidRDefault="00D239E6">
      <w:pPr>
        <w:pStyle w:val="affe"/>
        <w:widowControl/>
        <w:numPr>
          <w:ilvl w:val="0"/>
          <w:numId w:val="111"/>
        </w:numPr>
        <w:ind w:leftChars="0"/>
        <w:jc w:val="left"/>
        <w:rPr>
          <w:rFonts w:ascii="Times New Roman" w:hAnsi="Times New Roman"/>
          <w:sz w:val="20"/>
          <w:szCs w:val="20"/>
        </w:rPr>
      </w:pPr>
      <w:r w:rsidRPr="0033032C">
        <w:rPr>
          <w:rFonts w:ascii="Times New Roman" w:hAnsi="Times New Roman"/>
          <w:sz w:val="20"/>
          <w:szCs w:val="20"/>
        </w:rPr>
        <w:t>To evaluate coverage performance</w:t>
      </w:r>
    </w:p>
    <w:p w14:paraId="231ABA85" w14:textId="77777777" w:rsidR="00D239E6" w:rsidRPr="0033032C" w:rsidRDefault="00D239E6">
      <w:pPr>
        <w:pStyle w:val="affe"/>
        <w:widowControl/>
        <w:numPr>
          <w:ilvl w:val="1"/>
          <w:numId w:val="111"/>
        </w:numPr>
        <w:ind w:leftChars="0"/>
        <w:jc w:val="left"/>
        <w:rPr>
          <w:rFonts w:ascii="Times New Roman" w:hAnsi="Times New Roman"/>
          <w:bCs/>
          <w:iCs/>
          <w:sz w:val="20"/>
          <w:szCs w:val="20"/>
        </w:rPr>
      </w:pPr>
      <w:r w:rsidRPr="0033032C">
        <w:rPr>
          <w:rFonts w:ascii="Times New Roman" w:hAnsi="Times New Roman"/>
          <w:bCs/>
          <w:iCs/>
          <w:sz w:val="20"/>
          <w:szCs w:val="20"/>
        </w:rPr>
        <w:t xml:space="preserve">Option 1: Take link level evaluation methodology in TR 38.830 (i.e., LLS + Link budget analysis) as starting point to evaluate the coverage performance (e.g., MPL, MCL, MIL) for SBFD considering inter-gNB/sector interference and self interference. </w:t>
      </w:r>
    </w:p>
    <w:p w14:paraId="5372500A" w14:textId="77777777" w:rsidR="00D239E6" w:rsidRPr="0033032C" w:rsidRDefault="00D239E6">
      <w:pPr>
        <w:pStyle w:val="affe"/>
        <w:widowControl/>
        <w:numPr>
          <w:ilvl w:val="1"/>
          <w:numId w:val="111"/>
        </w:numPr>
        <w:ind w:leftChars="0"/>
        <w:jc w:val="left"/>
        <w:rPr>
          <w:rFonts w:ascii="Times New Roman" w:hAnsi="Times New Roman"/>
          <w:sz w:val="20"/>
          <w:szCs w:val="20"/>
        </w:rPr>
      </w:pPr>
      <w:r w:rsidRPr="0033032C">
        <w:rPr>
          <w:rFonts w:ascii="Times New Roman" w:hAnsi="Times New Roman"/>
          <w:sz w:val="20"/>
          <w:szCs w:val="20"/>
        </w:rPr>
        <w:t xml:space="preserve">Other options (e.g. SLS as a tool to obtain the coverage metric) are not precluded </w:t>
      </w:r>
    </w:p>
    <w:p w14:paraId="63757F29" w14:textId="77777777" w:rsidR="00D239E6" w:rsidRPr="0033032C" w:rsidRDefault="00D239E6">
      <w:pPr>
        <w:pStyle w:val="affe"/>
        <w:widowControl/>
        <w:numPr>
          <w:ilvl w:val="1"/>
          <w:numId w:val="111"/>
        </w:numPr>
        <w:ind w:leftChars="0"/>
        <w:jc w:val="left"/>
        <w:rPr>
          <w:rFonts w:ascii="Times New Roman" w:hAnsi="Times New Roman"/>
          <w:bCs/>
          <w:iCs/>
          <w:sz w:val="20"/>
          <w:szCs w:val="20"/>
        </w:rPr>
      </w:pPr>
      <w:r w:rsidRPr="0033032C">
        <w:rPr>
          <w:rFonts w:ascii="Times New Roman" w:hAnsi="Times New Roman"/>
          <w:bCs/>
          <w:iCs/>
          <w:sz w:val="20"/>
          <w:szCs w:val="20"/>
        </w:rPr>
        <w:t>Details on LLS including but not limited to impact of different BS antennas to channel reciprocity / BF</w:t>
      </w:r>
    </w:p>
    <w:p w14:paraId="2D9C433A" w14:textId="77777777" w:rsidR="00D239E6" w:rsidRPr="0033032C" w:rsidRDefault="00D239E6">
      <w:pPr>
        <w:pStyle w:val="affe"/>
        <w:widowControl/>
        <w:numPr>
          <w:ilvl w:val="0"/>
          <w:numId w:val="111"/>
        </w:numPr>
        <w:ind w:leftChars="0"/>
        <w:jc w:val="left"/>
        <w:rPr>
          <w:rFonts w:ascii="Times New Roman" w:hAnsi="Times New Roman"/>
          <w:sz w:val="20"/>
          <w:szCs w:val="20"/>
        </w:rPr>
      </w:pPr>
      <w:r w:rsidRPr="0033032C">
        <w:rPr>
          <w:rFonts w:ascii="Times New Roman" w:hAnsi="Times New Roman"/>
          <w:sz w:val="20"/>
          <w:szCs w:val="20"/>
        </w:rPr>
        <w:t xml:space="preserve">FFS: </w:t>
      </w:r>
    </w:p>
    <w:p w14:paraId="5ECBE129" w14:textId="77777777" w:rsidR="00D239E6" w:rsidRPr="0033032C" w:rsidRDefault="00D239E6">
      <w:pPr>
        <w:pStyle w:val="affe"/>
        <w:widowControl/>
        <w:numPr>
          <w:ilvl w:val="1"/>
          <w:numId w:val="111"/>
        </w:numPr>
        <w:ind w:leftChars="0"/>
        <w:jc w:val="left"/>
        <w:rPr>
          <w:rFonts w:ascii="Times New Roman" w:hAnsi="Times New Roman"/>
          <w:sz w:val="20"/>
          <w:szCs w:val="20"/>
        </w:rPr>
      </w:pPr>
      <w:r w:rsidRPr="0033032C">
        <w:rPr>
          <w:rFonts w:ascii="Times New Roman" w:hAnsi="Times New Roman"/>
          <w:sz w:val="20"/>
          <w:szCs w:val="20"/>
        </w:rPr>
        <w:t>To evaluate advanced receivers and realistic demodulation performance</w:t>
      </w:r>
    </w:p>
    <w:p w14:paraId="4E89BA9C" w14:textId="77777777" w:rsidR="00D239E6" w:rsidRPr="0033032C" w:rsidRDefault="00D239E6">
      <w:pPr>
        <w:pStyle w:val="affe"/>
        <w:widowControl/>
        <w:numPr>
          <w:ilvl w:val="1"/>
          <w:numId w:val="111"/>
        </w:numPr>
        <w:ind w:leftChars="0"/>
        <w:jc w:val="left"/>
        <w:rPr>
          <w:rFonts w:ascii="Times New Roman" w:hAnsi="Times New Roman"/>
          <w:sz w:val="20"/>
          <w:szCs w:val="20"/>
        </w:rPr>
      </w:pPr>
      <w:r w:rsidRPr="0033032C">
        <w:rPr>
          <w:rFonts w:ascii="Times New Roman" w:hAnsi="Times New Roman"/>
          <w:sz w:val="20"/>
          <w:szCs w:val="20"/>
        </w:rPr>
        <w:t xml:space="preserve">To evaluate UE-UE CLI mitigation performance </w:t>
      </w:r>
    </w:p>
    <w:p w14:paraId="14C8CEE9" w14:textId="77777777" w:rsidR="00D239E6" w:rsidRPr="0033032C" w:rsidRDefault="00D239E6">
      <w:pPr>
        <w:pStyle w:val="affe"/>
        <w:widowControl/>
        <w:numPr>
          <w:ilvl w:val="1"/>
          <w:numId w:val="111"/>
        </w:numPr>
        <w:ind w:leftChars="0"/>
        <w:jc w:val="left"/>
        <w:rPr>
          <w:rFonts w:ascii="Times New Roman" w:hAnsi="Times New Roman"/>
          <w:sz w:val="20"/>
          <w:szCs w:val="20"/>
        </w:rPr>
      </w:pPr>
      <w:r w:rsidRPr="0033032C">
        <w:rPr>
          <w:rFonts w:ascii="Times New Roman" w:hAnsi="Times New Roman"/>
          <w:sz w:val="20"/>
          <w:szCs w:val="20"/>
        </w:rPr>
        <w:t>To evaluate gNB-gNB CLI mitigation performance</w:t>
      </w:r>
    </w:p>
    <w:p w14:paraId="76B68B1F" w14:textId="77777777" w:rsidR="00D239E6" w:rsidRPr="0033032C" w:rsidRDefault="00D239E6">
      <w:pPr>
        <w:pStyle w:val="affe"/>
        <w:widowControl/>
        <w:numPr>
          <w:ilvl w:val="1"/>
          <w:numId w:val="111"/>
        </w:numPr>
        <w:ind w:leftChars="0"/>
        <w:jc w:val="left"/>
        <w:rPr>
          <w:rFonts w:ascii="Times New Roman" w:hAnsi="Times New Roman"/>
          <w:sz w:val="20"/>
          <w:szCs w:val="20"/>
        </w:rPr>
      </w:pPr>
      <w:r w:rsidRPr="0033032C">
        <w:rPr>
          <w:rFonts w:ascii="Times New Roman" w:hAnsi="Times New Roman"/>
          <w:sz w:val="20"/>
          <w:szCs w:val="20"/>
        </w:rPr>
        <w:t xml:space="preserve">To evaluate feasibility and performance of self-IC accounting for realistic non-linearities in the gNB transmit and receive chains </w:t>
      </w:r>
    </w:p>
    <w:p w14:paraId="5404133B" w14:textId="77777777" w:rsidR="00D239E6" w:rsidRPr="0033032C" w:rsidRDefault="00D239E6">
      <w:pPr>
        <w:pStyle w:val="affe"/>
        <w:widowControl/>
        <w:numPr>
          <w:ilvl w:val="1"/>
          <w:numId w:val="111"/>
        </w:numPr>
        <w:ind w:leftChars="0"/>
        <w:jc w:val="left"/>
        <w:rPr>
          <w:rFonts w:ascii="Times New Roman" w:hAnsi="Times New Roman"/>
          <w:bCs/>
          <w:iCs/>
          <w:sz w:val="20"/>
          <w:szCs w:val="20"/>
        </w:rPr>
      </w:pPr>
      <w:r w:rsidRPr="0033032C">
        <w:rPr>
          <w:rFonts w:ascii="Times New Roman" w:hAnsi="Times New Roman"/>
          <w:bCs/>
          <w:iCs/>
          <w:sz w:val="20"/>
          <w:szCs w:val="20"/>
        </w:rPr>
        <w:t>Details on LLS including but not limited to impact of different BS antennas to channel reciprocity / BF</w:t>
      </w:r>
    </w:p>
    <w:p w14:paraId="3B6298B9" w14:textId="77777777" w:rsidR="00D239E6" w:rsidRDefault="00D239E6" w:rsidP="00D239E6"/>
    <w:p w14:paraId="5089C653"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508A452E" w14:textId="77777777" w:rsidR="00D239E6" w:rsidRPr="00AB49D5" w:rsidRDefault="00D239E6" w:rsidP="00D239E6">
      <w:pPr>
        <w:rPr>
          <w:rFonts w:cs="Times"/>
        </w:rPr>
      </w:pPr>
      <w:r w:rsidRPr="00AB49D5">
        <w:t xml:space="preserve">To support UE clustering distribution for </w:t>
      </w:r>
      <w:r w:rsidRPr="00AB49D5">
        <w:rPr>
          <w:rFonts w:cs="Times"/>
        </w:rPr>
        <w:t>Dense Urban Macro layer for FR2-1</w:t>
      </w:r>
    </w:p>
    <w:p w14:paraId="638CC62F" w14:textId="77777777" w:rsidR="00D239E6" w:rsidRPr="00AB49D5" w:rsidRDefault="00D239E6" w:rsidP="00D239E6">
      <w:pPr>
        <w:numPr>
          <w:ilvl w:val="0"/>
          <w:numId w:val="6"/>
        </w:numPr>
        <w:overflowPunct/>
        <w:autoSpaceDE/>
        <w:autoSpaceDN/>
        <w:adjustRightInd/>
        <w:spacing w:after="0"/>
        <w:textAlignment w:val="auto"/>
        <w:rPr>
          <w:rFonts w:cs="Times"/>
        </w:rPr>
      </w:pPr>
      <w:r w:rsidRPr="00AB49D5">
        <w:t>Option 1: UE clustering distribution, 100% outdoor UEs without car penetration loss (3km/h)</w:t>
      </w:r>
    </w:p>
    <w:p w14:paraId="2A9BD610" w14:textId="77777777" w:rsidR="00D239E6" w:rsidRPr="00AB49D5" w:rsidRDefault="00D239E6" w:rsidP="00D239E6">
      <w:pPr>
        <w:numPr>
          <w:ilvl w:val="1"/>
          <w:numId w:val="6"/>
        </w:numPr>
        <w:overflowPunct/>
        <w:autoSpaceDE/>
        <w:autoSpaceDN/>
        <w:adjustRightInd/>
        <w:spacing w:after="0"/>
        <w:textAlignment w:val="auto"/>
        <w:rPr>
          <w:rFonts w:cs="Times"/>
        </w:rPr>
      </w:pPr>
      <w:r w:rsidRPr="00AB49D5">
        <w:t>the same UE clustering method as for FR1 is applied except that all the UEs (including UEs in the clusters and out of the clusters) are outdoor UEs without car penetration loss (3km/h).</w:t>
      </w:r>
    </w:p>
    <w:p w14:paraId="376FE740" w14:textId="77777777" w:rsidR="00D239E6" w:rsidRPr="007D00C3" w:rsidRDefault="00D239E6" w:rsidP="00D239E6">
      <w:pPr>
        <w:numPr>
          <w:ilvl w:val="1"/>
          <w:numId w:val="6"/>
        </w:numPr>
        <w:overflowPunct/>
        <w:autoSpaceDE/>
        <w:autoSpaceDN/>
        <w:adjustRightInd/>
        <w:spacing w:after="0"/>
        <w:textAlignment w:val="auto"/>
        <w:rPr>
          <w:rFonts w:cs="Times"/>
          <w:szCs w:val="21"/>
        </w:rPr>
      </w:pPr>
      <w:r w:rsidRPr="007D00C3">
        <w:rPr>
          <w:rFonts w:hint="eastAsia"/>
          <w:szCs w:val="21"/>
        </w:rPr>
        <w:t>R=20m. Lower values of R are not excluded.</w:t>
      </w:r>
    </w:p>
    <w:p w14:paraId="5B074802" w14:textId="77777777" w:rsidR="00D239E6" w:rsidRPr="007D00C3" w:rsidRDefault="00D239E6" w:rsidP="00D239E6">
      <w:pPr>
        <w:numPr>
          <w:ilvl w:val="2"/>
          <w:numId w:val="6"/>
        </w:numPr>
        <w:overflowPunct/>
        <w:autoSpaceDE/>
        <w:autoSpaceDN/>
        <w:adjustRightInd/>
        <w:spacing w:after="0"/>
        <w:textAlignment w:val="auto"/>
        <w:rPr>
          <w:rFonts w:cs="Times"/>
          <w:szCs w:val="21"/>
        </w:rPr>
      </w:pPr>
      <w:r w:rsidRPr="007D00C3">
        <w:rPr>
          <w:szCs w:val="21"/>
        </w:rPr>
        <w:t>Baseline: M=10, X=1</w:t>
      </w:r>
    </w:p>
    <w:p w14:paraId="416252B0" w14:textId="77777777" w:rsidR="00D239E6" w:rsidRPr="007D00C3" w:rsidRDefault="00D239E6" w:rsidP="00D239E6">
      <w:pPr>
        <w:numPr>
          <w:ilvl w:val="2"/>
          <w:numId w:val="6"/>
        </w:numPr>
        <w:overflowPunct/>
        <w:autoSpaceDE/>
        <w:autoSpaceDN/>
        <w:adjustRightInd/>
        <w:spacing w:after="0"/>
        <w:textAlignment w:val="auto"/>
        <w:rPr>
          <w:rFonts w:cs="Times"/>
          <w:szCs w:val="21"/>
        </w:rPr>
      </w:pPr>
      <w:r w:rsidRPr="007D00C3">
        <w:rPr>
          <w:szCs w:val="21"/>
        </w:rPr>
        <w:t>Optional: M=20, X=2</w:t>
      </w:r>
    </w:p>
    <w:p w14:paraId="740AFB3B" w14:textId="77777777" w:rsidR="00D239E6" w:rsidRPr="00AB49D5" w:rsidRDefault="00D239E6" w:rsidP="00D239E6">
      <w:pPr>
        <w:numPr>
          <w:ilvl w:val="1"/>
          <w:numId w:val="6"/>
        </w:numPr>
        <w:overflowPunct/>
        <w:autoSpaceDE/>
        <w:autoSpaceDN/>
        <w:adjustRightInd/>
        <w:spacing w:after="0"/>
        <w:textAlignment w:val="auto"/>
        <w:rPr>
          <w:rFonts w:cs="Times"/>
        </w:rPr>
      </w:pPr>
      <w:r w:rsidRPr="00AB49D5">
        <w:t>UE height is 1.5m for all UEs</w:t>
      </w:r>
    </w:p>
    <w:p w14:paraId="645509B5" w14:textId="77777777" w:rsidR="00D239E6" w:rsidRPr="00AB49D5" w:rsidRDefault="00D239E6" w:rsidP="00D239E6">
      <w:pPr>
        <w:numPr>
          <w:ilvl w:val="1"/>
          <w:numId w:val="6"/>
        </w:numPr>
        <w:overflowPunct/>
        <w:autoSpaceDE/>
        <w:autoSpaceDN/>
        <w:adjustRightInd/>
        <w:spacing w:after="0"/>
        <w:textAlignment w:val="auto"/>
        <w:rPr>
          <w:rFonts w:cs="Times"/>
        </w:rPr>
      </w:pPr>
      <w:r w:rsidRPr="00AB49D5">
        <w:t>For any other aspects, reuse what was agreed for FR1</w:t>
      </w:r>
    </w:p>
    <w:p w14:paraId="5C978D19" w14:textId="7F96A160" w:rsidR="00D239E6" w:rsidRPr="0033032C" w:rsidRDefault="00D239E6" w:rsidP="00D239E6">
      <w:pPr>
        <w:rPr>
          <w:rFonts w:cs="Calibri"/>
          <w:bCs/>
        </w:rPr>
      </w:pPr>
      <w:r w:rsidRPr="00AB49D5">
        <w:t xml:space="preserve">UE clustering is new baseline for </w:t>
      </w:r>
      <w:r w:rsidRPr="00AB49D5">
        <w:rPr>
          <w:rFonts w:cs="Times"/>
        </w:rPr>
        <w:t>Dense Urban Macro layer for FR2-1.</w:t>
      </w:r>
    </w:p>
    <w:p w14:paraId="3D0CCCE7" w14:textId="77777777" w:rsidR="00D239E6" w:rsidRDefault="00D239E6" w:rsidP="00D239E6">
      <w:pPr>
        <w:rPr>
          <w:lang w:val="en-US" w:eastAsia="ko-KR"/>
        </w:rPr>
      </w:pPr>
    </w:p>
    <w:p w14:paraId="2F1D8513"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1A86E480" w14:textId="77777777" w:rsidR="00D239E6" w:rsidRPr="0014115B" w:rsidRDefault="00D239E6" w:rsidP="00D239E6">
      <w:r w:rsidRPr="00300157">
        <w:rPr>
          <w:rFonts w:cs="Calibri"/>
          <w:bCs/>
        </w:rPr>
        <w:t xml:space="preserve">Include Indoor office scenario </w:t>
      </w:r>
      <w:r w:rsidRPr="00300157">
        <w:rPr>
          <w:rFonts w:cs="Calibri"/>
        </w:rPr>
        <w:t>for SLS calibration for FR1 and FR2-1.</w:t>
      </w:r>
    </w:p>
    <w:p w14:paraId="43F8B7A0" w14:textId="77777777" w:rsidR="00D239E6" w:rsidRPr="00676537" w:rsidRDefault="00D239E6" w:rsidP="00D239E6"/>
    <w:p w14:paraId="37A946A6"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740819C1" w14:textId="77777777" w:rsidR="00D239E6" w:rsidRDefault="00D239E6" w:rsidP="00D239E6">
      <w:r>
        <w:rPr>
          <w:rFonts w:hint="eastAsia"/>
        </w:rPr>
        <w:t>U</w:t>
      </w:r>
      <w:r>
        <w:t>pdate the previous agreement in RAN1#110 meeting as below:</w:t>
      </w:r>
    </w:p>
    <w:p w14:paraId="75D0FDF1" w14:textId="77777777" w:rsidR="00D239E6" w:rsidRDefault="00D239E6" w:rsidP="00D239E6">
      <w: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679"/>
        <w:gridCol w:w="3265"/>
        <w:gridCol w:w="4744"/>
      </w:tblGrid>
      <w:tr w:rsidR="00D239E6" w14:paraId="27BA4F09" w14:textId="77777777" w:rsidTr="00437748">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DAAF811" w14:textId="77777777" w:rsidR="00D239E6" w:rsidRDefault="00D239E6" w:rsidP="00437748">
            <w:pPr>
              <w:jc w:val="center"/>
            </w:pPr>
            <w:r>
              <w:rPr>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2FB8535" w14:textId="77777777" w:rsidR="00D239E6" w:rsidRDefault="00D239E6" w:rsidP="00437748">
            <w:pPr>
              <w:jc w:val="center"/>
            </w:pPr>
            <w:r>
              <w:rPr>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163224CA" w14:textId="77777777" w:rsidR="00D239E6" w:rsidRDefault="00D239E6" w:rsidP="00437748">
            <w:pPr>
              <w:jc w:val="center"/>
            </w:pPr>
            <w:r>
              <w:rPr>
                <w:b/>
                <w:bCs/>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1CBA0764" w14:textId="77777777" w:rsidR="00D239E6" w:rsidRDefault="00D239E6" w:rsidP="00437748">
            <w:pPr>
              <w:jc w:val="center"/>
            </w:pPr>
            <w:r>
              <w:rPr>
                <w:b/>
                <w:bCs/>
              </w:rPr>
              <w:t>SBFD</w:t>
            </w:r>
          </w:p>
        </w:tc>
      </w:tr>
      <w:tr w:rsidR="00D239E6" w14:paraId="724ED2FC" w14:textId="77777777" w:rsidTr="00437748">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76DF97" w14:textId="77777777" w:rsidR="00D239E6" w:rsidRDefault="00D239E6" w:rsidP="00437748">
            <w:r>
              <w:rPr>
                <w:b/>
                <w:bCs/>
              </w:rPr>
              <w:t xml:space="preserve">BS antenna configuration </w:t>
            </w:r>
            <w:r>
              <w:rPr>
                <w:b/>
                <w:bCs/>
              </w:rPr>
              <w:lastRenderedPageBreak/>
              <w:t>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86C7D19" w14:textId="77777777" w:rsidR="00D239E6" w:rsidRDefault="00D239E6" w:rsidP="00437748">
            <w:pPr>
              <w:jc w:val="center"/>
            </w:pPr>
            <w:r>
              <w:lastRenderedPageBreak/>
              <w:t>FR1</w:t>
            </w:r>
          </w:p>
        </w:tc>
        <w:tc>
          <w:tcPr>
            <w:tcW w:w="2474" w:type="dxa"/>
            <w:tcBorders>
              <w:top w:val="single" w:sz="4" w:space="0" w:color="auto"/>
              <w:left w:val="single" w:sz="4" w:space="0" w:color="auto"/>
              <w:right w:val="single" w:sz="4" w:space="0" w:color="auto"/>
            </w:tcBorders>
            <w:shd w:val="clear" w:color="auto" w:fill="auto"/>
            <w:vAlign w:val="center"/>
          </w:tcPr>
          <w:p w14:paraId="3507E85F" w14:textId="77777777" w:rsidR="00D239E6" w:rsidRPr="0033032C" w:rsidRDefault="00000000" w:rsidP="00437748">
            <w:pPr>
              <w:rPr>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 </m:t>
              </m:r>
            </m:oMath>
            <w:r w:rsidR="00D239E6" w:rsidRPr="0033032C">
              <w:rPr>
                <w:lang w:val="fr-FR"/>
              </w:rPr>
              <w:t xml:space="preserve">= (4,4,2,1,1; 4,4) </w:t>
            </w:r>
          </w:p>
          <w:p w14:paraId="0B6A5883" w14:textId="77777777" w:rsidR="00D239E6" w:rsidRPr="0033032C" w:rsidRDefault="00000000" w:rsidP="00437748">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D239E6" w:rsidRPr="0033032C">
              <w:t>= (0.5, 0.5)λ,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09D23E75" w14:textId="77777777" w:rsidR="00D239E6" w:rsidRPr="0033032C" w:rsidRDefault="00D239E6">
            <w:pPr>
              <w:pStyle w:val="affe"/>
              <w:widowControl/>
              <w:numPr>
                <w:ilvl w:val="0"/>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rPr>
              <w:lastRenderedPageBreak/>
              <w:t xml:space="preserve">SBFD antenna configuration </w:t>
            </w:r>
            <w:r w:rsidRPr="0033032C">
              <w:rPr>
                <w:rFonts w:ascii="Times New Roman" w:hAnsi="Times New Roman"/>
                <w:bCs/>
                <w:sz w:val="20"/>
                <w:szCs w:val="20"/>
              </w:rPr>
              <w:t>Option 2 (Method 2-1)</w:t>
            </w:r>
          </w:p>
          <w:p w14:paraId="61B2D010" w14:textId="77777777" w:rsidR="00D239E6" w:rsidRPr="0033032C" w:rsidRDefault="00D239E6">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rPr>
              <w:lastRenderedPageBreak/>
              <w:t>Two panel groups</w:t>
            </w:r>
          </w:p>
          <w:p w14:paraId="23E4F38B" w14:textId="77777777" w:rsidR="00D239E6" w:rsidRPr="0033032C" w:rsidRDefault="00D239E6">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lang w:val="fr-FR"/>
              </w:rPr>
              <w:t>For each panel group</w:t>
            </w:r>
            <w:r w:rsidRPr="0033032C">
              <w:rPr>
                <w:rFonts w:ascii="Times New Roman" w:hAnsi="Times New Roman"/>
                <w:sz w:val="20"/>
                <w:szCs w:val="20"/>
              </w:rPr>
              <w:t xml:space="preserve">: </w:t>
            </w:r>
            <m:oMath>
              <m:d>
                <m:dPr>
                  <m:ctrlPr>
                    <w:rPr>
                      <w:rFonts w:ascii="Cambria Math" w:hAnsi="Cambria Math"/>
                      <w:i/>
                      <w:iCs/>
                      <w:sz w:val="20"/>
                      <w:szCs w:val="20"/>
                    </w:rPr>
                  </m:ctrlPr>
                </m:dPr>
                <m:e>
                  <m:r>
                    <m:rPr>
                      <m:sty m:val="p"/>
                    </m:rPr>
                    <w:rPr>
                      <w:rFonts w:ascii="Cambria Math" w:hAnsi="Cambria Math"/>
                      <w:sz w:val="20"/>
                      <w:szCs w:val="20"/>
                    </w:rPr>
                    <m:t>M,N,P,</m:t>
                  </m:r>
                  <m:sSub>
                    <m:sSubPr>
                      <m:ctrlPr>
                        <w:rPr>
                          <w:rFonts w:ascii="Cambria Math" w:hAnsi="Cambria Math"/>
                          <w:i/>
                          <w:iCs/>
                          <w:sz w:val="20"/>
                          <w:szCs w:val="20"/>
                        </w:rPr>
                      </m:ctrlPr>
                    </m:sSubPr>
                    <m:e>
                      <m:r>
                        <m:rPr>
                          <m:sty m:val="p"/>
                        </m:rPr>
                        <w:rPr>
                          <w:rFonts w:ascii="Cambria Math" w:hAnsi="Cambria Math"/>
                          <w:sz w:val="20"/>
                          <w:szCs w:val="20"/>
                        </w:rPr>
                        <m:t>M</m:t>
                      </m:r>
                    </m:e>
                    <m:sub>
                      <m:r>
                        <m:rPr>
                          <m:sty m:val="p"/>
                        </m:rPr>
                        <w:rPr>
                          <w:rFonts w:ascii="Cambria Math" w:hAnsi="Cambria Math"/>
                          <w:sz w:val="20"/>
                          <w:szCs w:val="20"/>
                        </w:rPr>
                        <m:t>g</m:t>
                      </m: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g</m:t>
                      </m:r>
                    </m:sub>
                  </m:sSub>
                </m:e>
              </m:d>
            </m:oMath>
            <w:r w:rsidRPr="0033032C">
              <w:rPr>
                <w:rFonts w:ascii="Times New Roman" w:hAnsi="Times New Roman"/>
                <w:sz w:val="20"/>
                <w:szCs w:val="20"/>
                <w:lang w:val="fr-FR"/>
              </w:rPr>
              <w:t>= (4,4,2,1,1).</w:t>
            </w:r>
          </w:p>
          <w:p w14:paraId="215FED65" w14:textId="77777777" w:rsidR="00D239E6" w:rsidRPr="0033032C" w:rsidRDefault="00D239E6">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lang w:val="fr-FR"/>
              </w:rPr>
              <w:t>Number of TxRUs: same as legacy TDD</w:t>
            </w:r>
          </w:p>
          <w:p w14:paraId="7823039F" w14:textId="77777777" w:rsidR="00D239E6" w:rsidRPr="0033032C" w:rsidRDefault="00000000">
            <w:pPr>
              <w:pStyle w:val="affe"/>
              <w:widowControl/>
              <w:numPr>
                <w:ilvl w:val="1"/>
                <w:numId w:val="105"/>
              </w:numPr>
              <w:adjustRightInd w:val="0"/>
              <w:spacing w:after="160" w:line="259" w:lineRule="auto"/>
              <w:ind w:leftChars="0" w:hanging="1134"/>
              <w:jc w:val="left"/>
              <w:textAlignment w:val="baseline"/>
              <w:rPr>
                <w:rFonts w:ascii="Times New Roman" w:hAnsi="Times New Roman"/>
                <w:sz w:val="20"/>
                <w:szCs w:val="20"/>
              </w:rPr>
            </w:pPr>
            <m:oMath>
              <m:d>
                <m:dPr>
                  <m:ctrlPr>
                    <w:rPr>
                      <w:rFonts w:ascii="Cambria Math" w:hAnsi="Cambria Math"/>
                      <w:i/>
                      <w:iCs/>
                      <w:sz w:val="20"/>
                      <w:szCs w:val="20"/>
                    </w:rPr>
                  </m:ctrlPr>
                </m:dPr>
                <m:e>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H</m:t>
                      </m: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V</m:t>
                      </m:r>
                    </m:sub>
                  </m:sSub>
                </m:e>
              </m:d>
            </m:oMath>
            <w:r w:rsidR="00D239E6" w:rsidRPr="0033032C">
              <w:rPr>
                <w:rFonts w:ascii="Times New Roman" w:hAnsi="Times New Roman"/>
                <w:sz w:val="20"/>
                <w:szCs w:val="20"/>
              </w:rPr>
              <w:t>= (0.5, 0.5)λ,  +45°/-45° polarization, (d</w:t>
            </w:r>
            <w:r w:rsidR="00D239E6" w:rsidRPr="0033032C">
              <w:rPr>
                <w:rFonts w:ascii="Times New Roman" w:hAnsi="Times New Roman"/>
                <w:sz w:val="20"/>
                <w:szCs w:val="20"/>
                <w:vertAlign w:val="subscript"/>
              </w:rPr>
              <w:t>a,H</w:t>
            </w:r>
            <w:r w:rsidR="00D239E6" w:rsidRPr="0033032C">
              <w:rPr>
                <w:rFonts w:ascii="Times New Roman" w:hAnsi="Times New Roman"/>
                <w:sz w:val="20"/>
                <w:szCs w:val="20"/>
              </w:rPr>
              <w:t>,d</w:t>
            </w:r>
            <w:r w:rsidR="00D239E6" w:rsidRPr="0033032C">
              <w:rPr>
                <w:rFonts w:ascii="Times New Roman" w:hAnsi="Times New Roman"/>
                <w:sz w:val="20"/>
                <w:szCs w:val="20"/>
                <w:vertAlign w:val="subscript"/>
              </w:rPr>
              <w:t>a,V</w:t>
            </w:r>
            <w:r w:rsidR="00D239E6" w:rsidRPr="0033032C">
              <w:rPr>
                <w:rFonts w:ascii="Times New Roman" w:hAnsi="Times New Roman"/>
                <w:sz w:val="20"/>
                <w:szCs w:val="20"/>
              </w:rPr>
              <w:t>) = (0, 4)λ</w:t>
            </w:r>
          </w:p>
        </w:tc>
      </w:tr>
      <w:tr w:rsidR="00D239E6" w14:paraId="77BB8F73" w14:textId="77777777" w:rsidTr="00437748">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0100DC" w14:textId="77777777" w:rsidR="00D239E6" w:rsidRDefault="00D239E6" w:rsidP="00437748"/>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28AE6BE" w14:textId="77777777" w:rsidR="00D239E6" w:rsidRDefault="00D239E6" w:rsidP="00437748">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45C2D34D" w14:textId="77777777" w:rsidR="00D239E6" w:rsidRPr="0033032C" w:rsidRDefault="00000000" w:rsidP="00437748">
            <w:pPr>
              <w:rPr>
                <w:lang w:val="fr-FR"/>
              </w:rPr>
            </w:pPr>
            <m:oMath>
              <m:d>
                <m:dPr>
                  <m:ctrlPr>
                    <w:rPr>
                      <w:rFonts w:ascii="Cambria Math" w:hAnsi="Cambria Math"/>
                      <w:i/>
                      <w:iCs/>
                    </w:rPr>
                  </m:ctrlPr>
                </m:dPr>
                <m:e>
                  <m:r>
                    <m:rPr>
                      <m:sty m:val="p"/>
                    </m:rPr>
                    <w:rPr>
                      <w:rFonts w:ascii="Cambria Math" w:hAnsi="Cambria Math"/>
                      <w:lang w:val="fr-FR"/>
                    </w:rPr>
                    <m:t>M,N,P,</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g</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g</m:t>
                      </m:r>
                    </m:sub>
                  </m:sSub>
                  <m: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p</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p</m:t>
                      </m:r>
                    </m:sub>
                  </m:sSub>
                </m:e>
              </m:d>
            </m:oMath>
            <w:r w:rsidR="00D239E6" w:rsidRPr="0033032C">
              <w:rPr>
                <w:lang w:val="fr-FR"/>
              </w:rPr>
              <w:t>=(16,8,2,1,1; 1,1)</w:t>
            </w:r>
          </w:p>
          <w:p w14:paraId="5E31075D" w14:textId="77777777" w:rsidR="00D239E6" w:rsidRPr="0033032C" w:rsidRDefault="00000000" w:rsidP="00437748">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D239E6" w:rsidRPr="0033032C">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9F46530" w14:textId="77777777" w:rsidR="00D239E6" w:rsidRPr="0033032C" w:rsidRDefault="00D239E6">
            <w:pPr>
              <w:pStyle w:val="affe"/>
              <w:widowControl/>
              <w:numPr>
                <w:ilvl w:val="0"/>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rPr>
              <w:t xml:space="preserve">SBFD antenna configuration </w:t>
            </w:r>
            <w:r w:rsidRPr="0033032C">
              <w:rPr>
                <w:rFonts w:ascii="Times New Roman" w:hAnsi="Times New Roman"/>
                <w:bCs/>
                <w:sz w:val="20"/>
                <w:szCs w:val="20"/>
              </w:rPr>
              <w:t>Option 2 (Method 2-1)</w:t>
            </w:r>
          </w:p>
          <w:p w14:paraId="4FDA9337" w14:textId="77777777" w:rsidR="00D239E6" w:rsidRPr="0033032C" w:rsidRDefault="00D239E6">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rPr>
              <w:t>Two panel groups</w:t>
            </w:r>
          </w:p>
          <w:p w14:paraId="0F4E8857" w14:textId="77777777" w:rsidR="00D239E6" w:rsidRPr="0033032C" w:rsidRDefault="00D239E6">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lang w:val="fr-FR"/>
              </w:rPr>
              <w:t>For each panel group</w:t>
            </w:r>
            <w:r w:rsidRPr="0033032C">
              <w:rPr>
                <w:rFonts w:ascii="Times New Roman" w:hAnsi="Times New Roman"/>
                <w:sz w:val="20"/>
                <w:szCs w:val="20"/>
              </w:rPr>
              <w:t xml:space="preserve">: </w:t>
            </w:r>
            <m:oMath>
              <m:d>
                <m:dPr>
                  <m:ctrlPr>
                    <w:rPr>
                      <w:rFonts w:ascii="Cambria Math" w:hAnsi="Cambria Math"/>
                      <w:i/>
                      <w:iCs/>
                      <w:sz w:val="20"/>
                      <w:szCs w:val="20"/>
                    </w:rPr>
                  </m:ctrlPr>
                </m:dPr>
                <m:e>
                  <m:r>
                    <m:rPr>
                      <m:sty m:val="p"/>
                    </m:rPr>
                    <w:rPr>
                      <w:rFonts w:ascii="Cambria Math" w:hAnsi="Cambria Math"/>
                      <w:sz w:val="20"/>
                      <w:szCs w:val="20"/>
                    </w:rPr>
                    <m:t>M,N,P,</m:t>
                  </m:r>
                  <m:sSub>
                    <m:sSubPr>
                      <m:ctrlPr>
                        <w:rPr>
                          <w:rFonts w:ascii="Cambria Math" w:hAnsi="Cambria Math"/>
                          <w:i/>
                          <w:iCs/>
                          <w:sz w:val="20"/>
                          <w:szCs w:val="20"/>
                        </w:rPr>
                      </m:ctrlPr>
                    </m:sSubPr>
                    <m:e>
                      <m:r>
                        <m:rPr>
                          <m:sty m:val="p"/>
                        </m:rPr>
                        <w:rPr>
                          <w:rFonts w:ascii="Cambria Math" w:hAnsi="Cambria Math"/>
                          <w:sz w:val="20"/>
                          <w:szCs w:val="20"/>
                        </w:rPr>
                        <m:t>M</m:t>
                      </m:r>
                    </m:e>
                    <m:sub>
                      <m:r>
                        <m:rPr>
                          <m:sty m:val="p"/>
                        </m:rPr>
                        <w:rPr>
                          <w:rFonts w:ascii="Cambria Math" w:hAnsi="Cambria Math"/>
                          <w:sz w:val="20"/>
                          <w:szCs w:val="20"/>
                        </w:rPr>
                        <m:t>g</m:t>
                      </m: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g</m:t>
                      </m:r>
                    </m:sub>
                  </m:sSub>
                </m:e>
              </m:d>
            </m:oMath>
            <w:r w:rsidRPr="0033032C">
              <w:rPr>
                <w:rFonts w:ascii="Times New Roman" w:hAnsi="Times New Roman"/>
                <w:sz w:val="20"/>
                <w:szCs w:val="20"/>
                <w:lang w:val="fr-FR"/>
              </w:rPr>
              <w:t>= (16,8,2,1,1).</w:t>
            </w:r>
          </w:p>
          <w:p w14:paraId="52D11F89" w14:textId="77777777" w:rsidR="00D239E6" w:rsidRPr="0033032C" w:rsidRDefault="00D239E6">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lang w:val="fr-FR"/>
              </w:rPr>
              <w:t>Number of TxRUs: same as legacy TDD</w:t>
            </w:r>
          </w:p>
          <w:p w14:paraId="3BB3B1DF" w14:textId="77777777" w:rsidR="00D239E6" w:rsidRPr="0033032C" w:rsidRDefault="00000000">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m:oMath>
              <m:d>
                <m:dPr>
                  <m:ctrlPr>
                    <w:rPr>
                      <w:rFonts w:ascii="Cambria Math" w:hAnsi="Cambria Math"/>
                      <w:i/>
                      <w:iCs/>
                      <w:sz w:val="20"/>
                      <w:szCs w:val="20"/>
                    </w:rPr>
                  </m:ctrlPr>
                </m:dPr>
                <m:e>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H</m:t>
                      </m: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V</m:t>
                      </m:r>
                    </m:sub>
                  </m:sSub>
                </m:e>
              </m:d>
            </m:oMath>
            <w:r w:rsidR="00D239E6" w:rsidRPr="0033032C">
              <w:rPr>
                <w:rFonts w:ascii="Times New Roman" w:hAnsi="Times New Roman"/>
                <w:sz w:val="20"/>
                <w:szCs w:val="20"/>
              </w:rPr>
              <w:t>= (0.5, 0.5)λ,  +45°/-45° polarization, (d</w:t>
            </w:r>
            <w:r w:rsidR="00D239E6" w:rsidRPr="0033032C">
              <w:rPr>
                <w:rFonts w:ascii="Times New Roman" w:hAnsi="Times New Roman"/>
                <w:sz w:val="20"/>
                <w:szCs w:val="20"/>
                <w:vertAlign w:val="subscript"/>
              </w:rPr>
              <w:t>a,H</w:t>
            </w:r>
            <w:r w:rsidR="00D239E6" w:rsidRPr="0033032C">
              <w:rPr>
                <w:rFonts w:ascii="Times New Roman" w:hAnsi="Times New Roman"/>
                <w:sz w:val="20"/>
                <w:szCs w:val="20"/>
              </w:rPr>
              <w:t>,d</w:t>
            </w:r>
            <w:r w:rsidR="00D239E6" w:rsidRPr="0033032C">
              <w:rPr>
                <w:rFonts w:ascii="Times New Roman" w:hAnsi="Times New Roman"/>
                <w:sz w:val="20"/>
                <w:szCs w:val="20"/>
                <w:vertAlign w:val="subscript"/>
              </w:rPr>
              <w:t>a,V</w:t>
            </w:r>
            <w:r w:rsidR="00D239E6" w:rsidRPr="0033032C">
              <w:rPr>
                <w:rFonts w:ascii="Times New Roman" w:hAnsi="Times New Roman"/>
                <w:sz w:val="20"/>
                <w:szCs w:val="20"/>
              </w:rPr>
              <w:t>) = (0, 30)λ</w:t>
            </w:r>
          </w:p>
        </w:tc>
      </w:tr>
      <w:tr w:rsidR="00D239E6" w14:paraId="52A90D5C" w14:textId="77777777" w:rsidTr="00437748">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7B2E01" w14:textId="77777777" w:rsidR="00D239E6" w:rsidRDefault="00D239E6" w:rsidP="00437748">
            <w:pPr>
              <w:rPr>
                <w:b/>
                <w:bCs/>
              </w:rPr>
            </w:pPr>
            <w:r>
              <w:rPr>
                <w:b/>
                <w:bCs/>
              </w:rPr>
              <w:t>BS antenna configuration for Urban Macro/ Dense Urban Macro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DA0C6B0" w14:textId="77777777" w:rsidR="00D239E6" w:rsidRDefault="00D239E6" w:rsidP="00437748">
            <w:pPr>
              <w:jc w:val="center"/>
            </w:pPr>
            <w: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3BF31E30" w14:textId="77777777" w:rsidR="00D239E6" w:rsidRPr="0033032C" w:rsidRDefault="00000000" w:rsidP="00437748">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D239E6" w:rsidRPr="0033032C">
              <w:t>=</w:t>
            </w:r>
          </w:p>
          <w:p w14:paraId="78D9DF84" w14:textId="77777777" w:rsidR="00D239E6" w:rsidRPr="0033032C" w:rsidRDefault="00D239E6" w:rsidP="00437748">
            <w:r w:rsidRPr="0033032C">
              <w:t xml:space="preserve">(8,8,2,1,1;2,8) </w:t>
            </w:r>
          </w:p>
          <w:p w14:paraId="5960C11D" w14:textId="77777777" w:rsidR="00D239E6" w:rsidRPr="0033032C" w:rsidRDefault="00000000" w:rsidP="00437748">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D239E6" w:rsidRPr="0033032C">
              <w:rPr>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FDD609B" w14:textId="77777777" w:rsidR="00D239E6" w:rsidRPr="0033032C" w:rsidRDefault="00D239E6">
            <w:pPr>
              <w:pStyle w:val="affe"/>
              <w:widowControl/>
              <w:numPr>
                <w:ilvl w:val="0"/>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rPr>
              <w:t xml:space="preserve">SBFD antenna configuration </w:t>
            </w:r>
            <w:r w:rsidRPr="0033032C">
              <w:rPr>
                <w:rFonts w:ascii="Times New Roman" w:hAnsi="Times New Roman"/>
                <w:bCs/>
                <w:sz w:val="20"/>
                <w:szCs w:val="20"/>
              </w:rPr>
              <w:t>Option 2 (Method 2-1)</w:t>
            </w:r>
          </w:p>
          <w:p w14:paraId="1AD009CE" w14:textId="77777777" w:rsidR="00D239E6" w:rsidRPr="0033032C" w:rsidRDefault="00D239E6">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rPr>
              <w:t>Two panel groups</w:t>
            </w:r>
          </w:p>
          <w:p w14:paraId="3A14E21A" w14:textId="77777777" w:rsidR="00D239E6" w:rsidRPr="0033032C" w:rsidRDefault="00D239E6">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lang w:val="fr-FR"/>
              </w:rPr>
              <w:t>For each panel group</w:t>
            </w:r>
            <w:r w:rsidRPr="0033032C">
              <w:rPr>
                <w:rFonts w:ascii="Times New Roman" w:hAnsi="Times New Roman"/>
                <w:sz w:val="20"/>
                <w:szCs w:val="20"/>
              </w:rPr>
              <w:t xml:space="preserve">: </w:t>
            </w:r>
            <m:oMath>
              <m:d>
                <m:dPr>
                  <m:ctrlPr>
                    <w:rPr>
                      <w:rFonts w:ascii="Cambria Math" w:hAnsi="Cambria Math"/>
                      <w:i/>
                      <w:iCs/>
                      <w:sz w:val="20"/>
                      <w:szCs w:val="20"/>
                    </w:rPr>
                  </m:ctrlPr>
                </m:dPr>
                <m:e>
                  <m:r>
                    <m:rPr>
                      <m:sty m:val="p"/>
                    </m:rPr>
                    <w:rPr>
                      <w:rFonts w:ascii="Cambria Math" w:hAnsi="Cambria Math"/>
                      <w:sz w:val="20"/>
                      <w:szCs w:val="20"/>
                    </w:rPr>
                    <m:t>M,N,P,</m:t>
                  </m:r>
                  <m:sSub>
                    <m:sSubPr>
                      <m:ctrlPr>
                        <w:rPr>
                          <w:rFonts w:ascii="Cambria Math" w:hAnsi="Cambria Math"/>
                          <w:i/>
                          <w:iCs/>
                          <w:sz w:val="20"/>
                          <w:szCs w:val="20"/>
                        </w:rPr>
                      </m:ctrlPr>
                    </m:sSubPr>
                    <m:e>
                      <m:r>
                        <m:rPr>
                          <m:sty m:val="p"/>
                        </m:rPr>
                        <w:rPr>
                          <w:rFonts w:ascii="Cambria Math" w:hAnsi="Cambria Math"/>
                          <w:sz w:val="20"/>
                          <w:szCs w:val="20"/>
                        </w:rPr>
                        <m:t>M</m:t>
                      </m:r>
                    </m:e>
                    <m:sub>
                      <m:r>
                        <m:rPr>
                          <m:sty m:val="p"/>
                        </m:rPr>
                        <w:rPr>
                          <w:rFonts w:ascii="Cambria Math" w:hAnsi="Cambria Math"/>
                          <w:sz w:val="20"/>
                          <w:szCs w:val="20"/>
                        </w:rPr>
                        <m:t>g</m:t>
                      </m: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g</m:t>
                      </m:r>
                    </m:sub>
                  </m:sSub>
                </m:e>
              </m:d>
            </m:oMath>
            <w:r w:rsidRPr="0033032C">
              <w:rPr>
                <w:rFonts w:ascii="Times New Roman" w:hAnsi="Times New Roman"/>
                <w:sz w:val="20"/>
                <w:szCs w:val="20"/>
                <w:lang w:val="fr-FR"/>
              </w:rPr>
              <w:t>= (8,8,2,1,1).</w:t>
            </w:r>
          </w:p>
          <w:p w14:paraId="4E32D71C" w14:textId="77777777" w:rsidR="00D239E6" w:rsidRPr="0033032C" w:rsidRDefault="00D239E6">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lang w:val="fr-FR"/>
              </w:rPr>
              <w:t>Number of TxRUs: same as legacy TDD</w:t>
            </w:r>
          </w:p>
          <w:p w14:paraId="0F733AF2" w14:textId="77777777" w:rsidR="00D239E6" w:rsidRPr="0033032C" w:rsidRDefault="00000000">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m:oMath>
              <m:d>
                <m:dPr>
                  <m:ctrlPr>
                    <w:rPr>
                      <w:rFonts w:ascii="Cambria Math" w:hAnsi="Cambria Math"/>
                      <w:i/>
                      <w:iCs/>
                      <w:sz w:val="20"/>
                      <w:szCs w:val="20"/>
                    </w:rPr>
                  </m:ctrlPr>
                </m:dPr>
                <m:e>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H</m:t>
                      </m: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V</m:t>
                      </m:r>
                    </m:sub>
                  </m:sSub>
                </m:e>
              </m:d>
            </m:oMath>
            <w:r w:rsidR="00D239E6" w:rsidRPr="0033032C">
              <w:rPr>
                <w:rFonts w:ascii="Times New Roman" w:hAnsi="Times New Roman"/>
                <w:sz w:val="20"/>
                <w:szCs w:val="20"/>
                <w:lang w:val="pt-BR"/>
              </w:rPr>
              <w:t xml:space="preserve"> = (0.5, 0.8)λ,  +45°/-45° polarization, </w:t>
            </w:r>
            <w:r w:rsidR="00D239E6" w:rsidRPr="0033032C">
              <w:rPr>
                <w:rFonts w:ascii="Times New Roman" w:hAnsi="Times New Roman"/>
                <w:sz w:val="20"/>
                <w:szCs w:val="20"/>
              </w:rPr>
              <w:t>(d</w:t>
            </w:r>
            <w:r w:rsidR="00D239E6" w:rsidRPr="0033032C">
              <w:rPr>
                <w:rFonts w:ascii="Times New Roman" w:hAnsi="Times New Roman"/>
                <w:sz w:val="20"/>
                <w:szCs w:val="20"/>
                <w:vertAlign w:val="subscript"/>
              </w:rPr>
              <w:t>a,H</w:t>
            </w:r>
            <w:r w:rsidR="00D239E6" w:rsidRPr="0033032C">
              <w:rPr>
                <w:rFonts w:ascii="Times New Roman" w:hAnsi="Times New Roman"/>
                <w:sz w:val="20"/>
                <w:szCs w:val="20"/>
              </w:rPr>
              <w:t>,d</w:t>
            </w:r>
            <w:r w:rsidR="00D239E6" w:rsidRPr="0033032C">
              <w:rPr>
                <w:rFonts w:ascii="Times New Roman" w:hAnsi="Times New Roman"/>
                <w:sz w:val="20"/>
                <w:szCs w:val="20"/>
                <w:vertAlign w:val="subscript"/>
              </w:rPr>
              <w:t>a,V</w:t>
            </w:r>
            <w:r w:rsidR="00D239E6" w:rsidRPr="0033032C">
              <w:rPr>
                <w:rFonts w:ascii="Times New Roman" w:hAnsi="Times New Roman"/>
                <w:sz w:val="20"/>
                <w:szCs w:val="20"/>
              </w:rPr>
              <w:t>) = (0, 4)λ</w:t>
            </w:r>
          </w:p>
        </w:tc>
      </w:tr>
      <w:tr w:rsidR="00D239E6" w14:paraId="066F507E" w14:textId="77777777" w:rsidTr="00437748">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726C25" w14:textId="77777777" w:rsidR="00D239E6" w:rsidRDefault="00D239E6" w:rsidP="00437748"/>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2ABAC98" w14:textId="77777777" w:rsidR="00D239E6" w:rsidRDefault="00D239E6" w:rsidP="00437748">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1F09254D" w14:textId="77777777" w:rsidR="00D239E6" w:rsidRPr="0033032C" w:rsidRDefault="00000000" w:rsidP="00437748">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D239E6" w:rsidRPr="0033032C">
              <w:t>=</w:t>
            </w:r>
          </w:p>
          <w:p w14:paraId="3CE8CBE5" w14:textId="77777777" w:rsidR="00D239E6" w:rsidRPr="0033032C" w:rsidRDefault="00D239E6" w:rsidP="00437748">
            <w:r w:rsidRPr="0033032C">
              <w:t>(4,16,2,2,2; 1,1)</w:t>
            </w:r>
          </w:p>
          <w:p w14:paraId="49E2F0A0" w14:textId="77777777" w:rsidR="00D239E6" w:rsidRPr="0033032C" w:rsidRDefault="00000000" w:rsidP="00437748">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D239E6" w:rsidRPr="0033032C">
              <w:rPr>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235FB33" w14:textId="77777777" w:rsidR="00D239E6" w:rsidRPr="0033032C" w:rsidRDefault="00D239E6">
            <w:pPr>
              <w:pStyle w:val="affe"/>
              <w:widowControl/>
              <w:numPr>
                <w:ilvl w:val="0"/>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rPr>
              <w:t xml:space="preserve">SBFD antenna configuration </w:t>
            </w:r>
            <w:r w:rsidRPr="0033032C">
              <w:rPr>
                <w:rFonts w:ascii="Times New Roman" w:hAnsi="Times New Roman"/>
                <w:bCs/>
                <w:sz w:val="20"/>
                <w:szCs w:val="20"/>
              </w:rPr>
              <w:t>Option 2 (Method 2-1)</w:t>
            </w:r>
          </w:p>
          <w:p w14:paraId="0BF29B89" w14:textId="77777777" w:rsidR="00D239E6" w:rsidRPr="0033032C" w:rsidRDefault="00D239E6">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rPr>
              <w:t>Two panel groups</w:t>
            </w:r>
          </w:p>
          <w:p w14:paraId="75459F99" w14:textId="77777777" w:rsidR="00D239E6" w:rsidRPr="0033032C" w:rsidRDefault="00D239E6">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lang w:val="fr-FR"/>
              </w:rPr>
              <w:t>For each panel group</w:t>
            </w:r>
            <w:r w:rsidRPr="0033032C">
              <w:rPr>
                <w:rFonts w:ascii="Times New Roman" w:hAnsi="Times New Roman"/>
                <w:sz w:val="20"/>
                <w:szCs w:val="20"/>
              </w:rPr>
              <w:t xml:space="preserve">: </w:t>
            </w:r>
            <m:oMath>
              <m:d>
                <m:dPr>
                  <m:ctrlPr>
                    <w:rPr>
                      <w:rFonts w:ascii="Cambria Math" w:hAnsi="Cambria Math"/>
                      <w:i/>
                      <w:iCs/>
                      <w:sz w:val="20"/>
                      <w:szCs w:val="20"/>
                    </w:rPr>
                  </m:ctrlPr>
                </m:dPr>
                <m:e>
                  <m:r>
                    <m:rPr>
                      <m:sty m:val="p"/>
                    </m:rPr>
                    <w:rPr>
                      <w:rFonts w:ascii="Cambria Math" w:hAnsi="Cambria Math"/>
                      <w:sz w:val="20"/>
                      <w:szCs w:val="20"/>
                    </w:rPr>
                    <m:t>M,N,P,</m:t>
                  </m:r>
                  <m:sSub>
                    <m:sSubPr>
                      <m:ctrlPr>
                        <w:rPr>
                          <w:rFonts w:ascii="Cambria Math" w:hAnsi="Cambria Math"/>
                          <w:i/>
                          <w:iCs/>
                          <w:sz w:val="20"/>
                          <w:szCs w:val="20"/>
                        </w:rPr>
                      </m:ctrlPr>
                    </m:sSubPr>
                    <m:e>
                      <m:r>
                        <m:rPr>
                          <m:sty m:val="p"/>
                        </m:rPr>
                        <w:rPr>
                          <w:rFonts w:ascii="Cambria Math" w:hAnsi="Cambria Math"/>
                          <w:sz w:val="20"/>
                          <w:szCs w:val="20"/>
                        </w:rPr>
                        <m:t>M</m:t>
                      </m:r>
                    </m:e>
                    <m:sub>
                      <m:r>
                        <m:rPr>
                          <m:sty m:val="p"/>
                        </m:rPr>
                        <w:rPr>
                          <w:rFonts w:ascii="Cambria Math" w:hAnsi="Cambria Math"/>
                          <w:sz w:val="20"/>
                          <w:szCs w:val="20"/>
                        </w:rPr>
                        <m:t>g</m:t>
                      </m: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g</m:t>
                      </m:r>
                    </m:sub>
                  </m:sSub>
                </m:e>
              </m:d>
            </m:oMath>
            <w:r w:rsidRPr="0033032C">
              <w:rPr>
                <w:rFonts w:ascii="Times New Roman" w:hAnsi="Times New Roman"/>
                <w:sz w:val="20"/>
                <w:szCs w:val="20"/>
                <w:lang w:val="fr-FR"/>
              </w:rPr>
              <w:t xml:space="preserve">= </w:t>
            </w:r>
            <w:r w:rsidRPr="0033032C">
              <w:rPr>
                <w:rFonts w:ascii="Times New Roman" w:hAnsi="Times New Roman"/>
                <w:sz w:val="20"/>
                <w:szCs w:val="20"/>
              </w:rPr>
              <w:t>(4,16,2,2,2)</w:t>
            </w:r>
            <w:r w:rsidRPr="0033032C">
              <w:rPr>
                <w:rFonts w:ascii="Times New Roman" w:hAnsi="Times New Roman"/>
                <w:sz w:val="20"/>
                <w:szCs w:val="20"/>
                <w:lang w:val="fr-FR"/>
              </w:rPr>
              <w:t>.</w:t>
            </w:r>
          </w:p>
          <w:p w14:paraId="0B089FB4" w14:textId="77777777" w:rsidR="00D239E6" w:rsidRPr="0033032C" w:rsidRDefault="00D239E6">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w:r w:rsidRPr="0033032C">
              <w:rPr>
                <w:rFonts w:ascii="Times New Roman" w:hAnsi="Times New Roman"/>
                <w:sz w:val="20"/>
                <w:szCs w:val="20"/>
                <w:lang w:val="fr-FR"/>
              </w:rPr>
              <w:t>Number of TxRUs: same as legacy TDD</w:t>
            </w:r>
          </w:p>
          <w:p w14:paraId="64E37E40" w14:textId="77777777" w:rsidR="00D239E6" w:rsidRPr="0033032C" w:rsidRDefault="00000000">
            <w:pPr>
              <w:pStyle w:val="affe"/>
              <w:widowControl/>
              <w:numPr>
                <w:ilvl w:val="1"/>
                <w:numId w:val="105"/>
              </w:numPr>
              <w:adjustRightInd w:val="0"/>
              <w:spacing w:after="160" w:line="259" w:lineRule="auto"/>
              <w:ind w:leftChars="0"/>
              <w:jc w:val="left"/>
              <w:textAlignment w:val="baseline"/>
              <w:rPr>
                <w:rFonts w:ascii="Times New Roman" w:hAnsi="Times New Roman"/>
                <w:sz w:val="20"/>
                <w:szCs w:val="20"/>
              </w:rPr>
            </w:pPr>
            <m:oMath>
              <m:d>
                <m:dPr>
                  <m:ctrlPr>
                    <w:rPr>
                      <w:rFonts w:ascii="Cambria Math" w:hAnsi="Cambria Math"/>
                      <w:i/>
                      <w:iCs/>
                      <w:sz w:val="20"/>
                      <w:szCs w:val="20"/>
                    </w:rPr>
                  </m:ctrlPr>
                </m:dPr>
                <m:e>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H</m:t>
                      </m: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V</m:t>
                      </m:r>
                    </m:sub>
                  </m:sSub>
                </m:e>
              </m:d>
            </m:oMath>
            <w:r w:rsidR="00D239E6" w:rsidRPr="0033032C">
              <w:rPr>
                <w:rFonts w:ascii="Times New Roman" w:hAnsi="Times New Roman"/>
                <w:sz w:val="20"/>
                <w:szCs w:val="20"/>
                <w:lang w:val="pt-BR"/>
              </w:rPr>
              <w:t xml:space="preserve"> = (0.5, 0.5)λ,  +45°/-45° polarization, </w:t>
            </w:r>
            <w:r w:rsidR="00D239E6" w:rsidRPr="0033032C">
              <w:rPr>
                <w:rFonts w:ascii="Times New Roman" w:hAnsi="Times New Roman"/>
                <w:sz w:val="20"/>
                <w:szCs w:val="20"/>
              </w:rPr>
              <w:t>(d</w:t>
            </w:r>
            <w:r w:rsidR="00D239E6" w:rsidRPr="0033032C">
              <w:rPr>
                <w:rFonts w:ascii="Times New Roman" w:hAnsi="Times New Roman"/>
                <w:sz w:val="20"/>
                <w:szCs w:val="20"/>
                <w:vertAlign w:val="subscript"/>
              </w:rPr>
              <w:t>a,H</w:t>
            </w:r>
            <w:r w:rsidR="00D239E6" w:rsidRPr="0033032C">
              <w:rPr>
                <w:rFonts w:ascii="Times New Roman" w:hAnsi="Times New Roman"/>
                <w:sz w:val="20"/>
                <w:szCs w:val="20"/>
              </w:rPr>
              <w:t>,d</w:t>
            </w:r>
            <w:r w:rsidR="00D239E6" w:rsidRPr="0033032C">
              <w:rPr>
                <w:rFonts w:ascii="Times New Roman" w:hAnsi="Times New Roman"/>
                <w:sz w:val="20"/>
                <w:szCs w:val="20"/>
                <w:vertAlign w:val="subscript"/>
              </w:rPr>
              <w:t>a,V</w:t>
            </w:r>
            <w:r w:rsidR="00D239E6" w:rsidRPr="0033032C">
              <w:rPr>
                <w:rFonts w:ascii="Times New Roman" w:hAnsi="Times New Roman"/>
                <w:sz w:val="20"/>
                <w:szCs w:val="20"/>
              </w:rPr>
              <w:t>) = (0, 30)λ</w:t>
            </w:r>
          </w:p>
        </w:tc>
      </w:tr>
    </w:tbl>
    <w:p w14:paraId="776FB32F" w14:textId="77777777" w:rsidR="00D239E6" w:rsidRDefault="00D239E6" w:rsidP="00D239E6"/>
    <w:p w14:paraId="133A01DF"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33667BCA" w14:textId="77777777" w:rsidR="00D239E6" w:rsidRDefault="00D239E6" w:rsidP="00D239E6">
      <w:pPr>
        <w:rPr>
          <w:rFonts w:cs="Calibri"/>
        </w:rPr>
      </w:pPr>
      <w:r>
        <w:rPr>
          <w:rFonts w:cs="Calibri"/>
        </w:rPr>
        <w:t>For SLS calibration for Indoor office scenario, RAN1 agrees to use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9"/>
        <w:gridCol w:w="3820"/>
        <w:gridCol w:w="3863"/>
      </w:tblGrid>
      <w:tr w:rsidR="00D239E6" w14:paraId="5354A818" w14:textId="77777777" w:rsidTr="00437748">
        <w:tc>
          <w:tcPr>
            <w:tcW w:w="2259" w:type="dxa"/>
            <w:shd w:val="clear" w:color="auto" w:fill="auto"/>
          </w:tcPr>
          <w:p w14:paraId="7DA7BB90" w14:textId="77777777" w:rsidR="00D239E6" w:rsidRDefault="00D239E6" w:rsidP="00437748">
            <w:pPr>
              <w:rPr>
                <w:rFonts w:cs="Calibri"/>
              </w:rPr>
            </w:pPr>
          </w:p>
        </w:tc>
        <w:tc>
          <w:tcPr>
            <w:tcW w:w="3820" w:type="dxa"/>
            <w:shd w:val="clear" w:color="auto" w:fill="auto"/>
          </w:tcPr>
          <w:p w14:paraId="26D37295" w14:textId="77777777" w:rsidR="00D239E6" w:rsidRDefault="00D239E6" w:rsidP="00437748">
            <w:pPr>
              <w:jc w:val="center"/>
              <w:rPr>
                <w:rFonts w:cs="Calibri"/>
                <w:b/>
                <w:bCs/>
              </w:rPr>
            </w:pPr>
            <w:r>
              <w:rPr>
                <w:rFonts w:cs="Calibri"/>
                <w:b/>
                <w:bCs/>
              </w:rPr>
              <w:t>Indoor office (FR1)</w:t>
            </w:r>
          </w:p>
        </w:tc>
        <w:tc>
          <w:tcPr>
            <w:tcW w:w="3863" w:type="dxa"/>
            <w:shd w:val="clear" w:color="auto" w:fill="auto"/>
          </w:tcPr>
          <w:p w14:paraId="18DF8DEE" w14:textId="77777777" w:rsidR="00D239E6" w:rsidRDefault="00D239E6" w:rsidP="00437748">
            <w:pPr>
              <w:jc w:val="center"/>
              <w:rPr>
                <w:rFonts w:cs="Calibri"/>
                <w:b/>
                <w:bCs/>
              </w:rPr>
            </w:pPr>
            <w:r>
              <w:rPr>
                <w:rFonts w:cs="Calibri"/>
                <w:b/>
                <w:bCs/>
              </w:rPr>
              <w:t>Indoor office (FR2)</w:t>
            </w:r>
          </w:p>
        </w:tc>
      </w:tr>
      <w:tr w:rsidR="00D239E6" w14:paraId="54914989" w14:textId="77777777" w:rsidTr="00437748">
        <w:tc>
          <w:tcPr>
            <w:tcW w:w="2259" w:type="dxa"/>
            <w:shd w:val="clear" w:color="auto" w:fill="auto"/>
            <w:vAlign w:val="center"/>
          </w:tcPr>
          <w:p w14:paraId="71C1893E" w14:textId="77777777" w:rsidR="00D239E6" w:rsidRDefault="00D239E6" w:rsidP="00437748">
            <w:pPr>
              <w:rPr>
                <w:rFonts w:cs="Calibri"/>
              </w:rPr>
            </w:pPr>
            <w:r>
              <w:rPr>
                <w:rFonts w:cs="Calibri"/>
                <w:b/>
              </w:rPr>
              <w:t xml:space="preserve">BS transmit power for SBFD </w:t>
            </w:r>
          </w:p>
        </w:tc>
        <w:tc>
          <w:tcPr>
            <w:tcW w:w="3820" w:type="dxa"/>
            <w:shd w:val="clear" w:color="auto" w:fill="auto"/>
            <w:vAlign w:val="center"/>
          </w:tcPr>
          <w:p w14:paraId="28BAF846" w14:textId="77777777" w:rsidR="00D239E6" w:rsidRPr="0033032C" w:rsidRDefault="00D239E6">
            <w:pPr>
              <w:pStyle w:val="affe"/>
              <w:widowControl/>
              <w:numPr>
                <w:ilvl w:val="0"/>
                <w:numId w:val="106"/>
              </w:numPr>
              <w:adjustRightInd w:val="0"/>
              <w:spacing w:after="160" w:line="259" w:lineRule="auto"/>
              <w:ind w:leftChars="0"/>
              <w:jc w:val="left"/>
              <w:rPr>
                <w:rFonts w:ascii="Times New Roman" w:hAnsi="Times New Roman"/>
                <w:sz w:val="20"/>
                <w:szCs w:val="20"/>
              </w:rPr>
            </w:pPr>
            <w:r w:rsidRPr="0033032C">
              <w:rPr>
                <w:rFonts w:ascii="Times New Roman" w:hAnsi="Times New Roman"/>
                <w:sz w:val="20"/>
                <w:szCs w:val="20"/>
              </w:rPr>
              <w:t>Assume the BS transmit power spectrum density is kept the same for SBFD operation and legacy TDD operation. BS transmit power is proportional to the RBs used for DL transmission.</w:t>
            </w:r>
          </w:p>
          <w:p w14:paraId="27D36CDF" w14:textId="77777777" w:rsidR="00D239E6" w:rsidRPr="0033032C" w:rsidRDefault="00D239E6">
            <w:pPr>
              <w:pStyle w:val="affe"/>
              <w:widowControl/>
              <w:numPr>
                <w:ilvl w:val="0"/>
                <w:numId w:val="106"/>
              </w:numPr>
              <w:adjustRightInd w:val="0"/>
              <w:spacing w:after="160" w:line="259" w:lineRule="auto"/>
              <w:ind w:leftChars="0"/>
              <w:jc w:val="left"/>
              <w:rPr>
                <w:rFonts w:ascii="Times New Roman" w:hAnsi="Times New Roman"/>
                <w:sz w:val="20"/>
                <w:szCs w:val="20"/>
              </w:rPr>
            </w:pPr>
            <w:r w:rsidRPr="0033032C">
              <w:rPr>
                <w:rFonts w:ascii="Times New Roman" w:hAnsi="Times New Roman"/>
                <w:sz w:val="20"/>
                <w:szCs w:val="20"/>
              </w:rPr>
              <w:t>24 dBm for 100MHz is assume for maximum BS transmit power for legacy TDD</w:t>
            </w:r>
          </w:p>
        </w:tc>
        <w:tc>
          <w:tcPr>
            <w:tcW w:w="3863" w:type="dxa"/>
            <w:shd w:val="clear" w:color="auto" w:fill="auto"/>
            <w:vAlign w:val="center"/>
          </w:tcPr>
          <w:p w14:paraId="75047FE0" w14:textId="77777777" w:rsidR="00D239E6" w:rsidRPr="0033032C" w:rsidRDefault="00D239E6">
            <w:pPr>
              <w:pStyle w:val="affe"/>
              <w:widowControl/>
              <w:numPr>
                <w:ilvl w:val="0"/>
                <w:numId w:val="106"/>
              </w:numPr>
              <w:adjustRightInd w:val="0"/>
              <w:spacing w:after="160" w:line="259" w:lineRule="auto"/>
              <w:ind w:leftChars="0"/>
              <w:jc w:val="left"/>
              <w:rPr>
                <w:rFonts w:ascii="Times New Roman" w:hAnsi="Times New Roman"/>
                <w:sz w:val="20"/>
                <w:szCs w:val="20"/>
              </w:rPr>
            </w:pPr>
            <w:r w:rsidRPr="0033032C">
              <w:rPr>
                <w:rFonts w:ascii="Times New Roman" w:hAnsi="Times New Roman"/>
                <w:sz w:val="20"/>
                <w:szCs w:val="20"/>
              </w:rPr>
              <w:t>Assume the BS transmit power spectrum density is kept the same for SBFD operation and legacy TDD operation. BS transmit power is proportional to the RBs used for DL transmission.</w:t>
            </w:r>
          </w:p>
          <w:p w14:paraId="48AA9E8C" w14:textId="77777777" w:rsidR="00D239E6" w:rsidRPr="0033032C" w:rsidRDefault="00D239E6">
            <w:pPr>
              <w:pStyle w:val="affe"/>
              <w:widowControl/>
              <w:numPr>
                <w:ilvl w:val="0"/>
                <w:numId w:val="106"/>
              </w:numPr>
              <w:adjustRightInd w:val="0"/>
              <w:spacing w:after="160" w:line="259" w:lineRule="auto"/>
              <w:ind w:leftChars="0"/>
              <w:jc w:val="left"/>
              <w:rPr>
                <w:rFonts w:ascii="Times New Roman" w:hAnsi="Times New Roman"/>
                <w:sz w:val="20"/>
                <w:szCs w:val="20"/>
              </w:rPr>
            </w:pPr>
            <w:r w:rsidRPr="0033032C">
              <w:rPr>
                <w:rFonts w:ascii="Times New Roman" w:hAnsi="Times New Roman"/>
                <w:sz w:val="20"/>
                <w:szCs w:val="20"/>
              </w:rPr>
              <w:t>23 dBm for 100MHz is assume for maximum BS transmit power for legacy TDD</w:t>
            </w:r>
          </w:p>
        </w:tc>
      </w:tr>
      <w:tr w:rsidR="00D239E6" w14:paraId="31C9D2E6" w14:textId="77777777" w:rsidTr="00437748">
        <w:tc>
          <w:tcPr>
            <w:tcW w:w="2259" w:type="dxa"/>
            <w:shd w:val="clear" w:color="auto" w:fill="auto"/>
            <w:vAlign w:val="center"/>
          </w:tcPr>
          <w:p w14:paraId="64BEDD17" w14:textId="77777777" w:rsidR="00D239E6" w:rsidRDefault="00D239E6" w:rsidP="00437748">
            <w:pPr>
              <w:rPr>
                <w:rFonts w:cs="Calibri"/>
              </w:rPr>
            </w:pPr>
            <w:r>
              <w:rPr>
                <w:rFonts w:cs="Calibri"/>
                <w:b/>
                <w:bCs/>
              </w:rPr>
              <w:lastRenderedPageBreak/>
              <w:t>UE-UE Channel model (large-scale)</w:t>
            </w:r>
          </w:p>
        </w:tc>
        <w:tc>
          <w:tcPr>
            <w:tcW w:w="3820" w:type="dxa"/>
            <w:shd w:val="clear" w:color="auto" w:fill="auto"/>
            <w:vAlign w:val="center"/>
          </w:tcPr>
          <w:p w14:paraId="0934B0C6" w14:textId="77777777" w:rsidR="00D239E6" w:rsidRPr="0033032C" w:rsidRDefault="00D239E6" w:rsidP="00437748">
            <w:pPr>
              <w:pStyle w:val="affe"/>
              <w:adjustRightInd w:val="0"/>
              <w:ind w:left="800"/>
              <w:rPr>
                <w:rFonts w:ascii="Times New Roman" w:hAnsi="Times New Roman"/>
                <w:sz w:val="20"/>
                <w:szCs w:val="20"/>
              </w:rPr>
            </w:pPr>
            <w:r w:rsidRPr="0033032C">
              <w:rPr>
                <w:rFonts w:ascii="Times New Roman" w:hAnsi="Times New Roman"/>
                <w:sz w:val="20"/>
                <w:szCs w:val="20"/>
              </w:rPr>
              <w:t>Option 2: InH-Office in TR 38.901 (h</w:t>
            </w:r>
            <w:r w:rsidRPr="0033032C">
              <w:rPr>
                <w:rFonts w:ascii="Times New Roman" w:hAnsi="Times New Roman"/>
                <w:sz w:val="20"/>
                <w:szCs w:val="20"/>
                <w:vertAlign w:val="subscript"/>
              </w:rPr>
              <w:t>BS</w:t>
            </w:r>
            <w:r w:rsidRPr="0033032C">
              <w:rPr>
                <w:rFonts w:ascii="Times New Roman" w:hAnsi="Times New Roman"/>
                <w:sz w:val="20"/>
                <w:szCs w:val="20"/>
              </w:rPr>
              <w:t xml:space="preserve"> =1.5m)</w:t>
            </w:r>
          </w:p>
        </w:tc>
        <w:tc>
          <w:tcPr>
            <w:tcW w:w="3863" w:type="dxa"/>
            <w:shd w:val="clear" w:color="auto" w:fill="auto"/>
            <w:vAlign w:val="center"/>
          </w:tcPr>
          <w:p w14:paraId="456E413E" w14:textId="77777777" w:rsidR="00D239E6" w:rsidRPr="0033032C" w:rsidRDefault="00D239E6" w:rsidP="00437748">
            <w:pPr>
              <w:rPr>
                <w:b/>
                <w:bCs/>
              </w:rPr>
            </w:pPr>
            <w:r w:rsidRPr="0033032C">
              <w:t>InH-Office in TR 38.901 (h</w:t>
            </w:r>
            <w:r w:rsidRPr="0033032C">
              <w:rPr>
                <w:vertAlign w:val="subscript"/>
              </w:rPr>
              <w:t>BS</w:t>
            </w:r>
            <w:r w:rsidRPr="0033032C">
              <w:t xml:space="preserve"> =1.5m)</w:t>
            </w:r>
          </w:p>
        </w:tc>
      </w:tr>
      <w:tr w:rsidR="00D239E6" w14:paraId="07EB1E79" w14:textId="77777777" w:rsidTr="00437748">
        <w:tc>
          <w:tcPr>
            <w:tcW w:w="2259" w:type="dxa"/>
            <w:shd w:val="clear" w:color="auto" w:fill="auto"/>
            <w:vAlign w:val="center"/>
          </w:tcPr>
          <w:p w14:paraId="26AC8032" w14:textId="77777777" w:rsidR="00D239E6" w:rsidRDefault="00D239E6" w:rsidP="00437748">
            <w:pPr>
              <w:rPr>
                <w:rFonts w:cs="Calibri"/>
              </w:rPr>
            </w:pPr>
            <w:r>
              <w:rPr>
                <w:rFonts w:cs="Calibri"/>
                <w:b/>
                <w:bCs/>
              </w:rPr>
              <w:t>UE attachment</w:t>
            </w:r>
          </w:p>
        </w:tc>
        <w:tc>
          <w:tcPr>
            <w:tcW w:w="3820" w:type="dxa"/>
            <w:shd w:val="clear" w:color="auto" w:fill="auto"/>
            <w:vAlign w:val="center"/>
          </w:tcPr>
          <w:p w14:paraId="42BED24F" w14:textId="77777777" w:rsidR="00D239E6" w:rsidRPr="0033032C" w:rsidRDefault="00D239E6" w:rsidP="00437748">
            <w:r w:rsidRPr="0033032C">
              <w:t>Based on RSRP from port 0</w:t>
            </w:r>
          </w:p>
        </w:tc>
        <w:tc>
          <w:tcPr>
            <w:tcW w:w="3863" w:type="dxa"/>
            <w:shd w:val="clear" w:color="auto" w:fill="auto"/>
            <w:vAlign w:val="center"/>
          </w:tcPr>
          <w:p w14:paraId="2D96F9DE" w14:textId="77777777" w:rsidR="00D239E6" w:rsidRPr="0033032C" w:rsidRDefault="00D239E6" w:rsidP="00437748">
            <w:r w:rsidRPr="0033032C">
              <w:t xml:space="preserve">Based on RSRP from port 0. </w:t>
            </w:r>
          </w:p>
          <w:p w14:paraId="13FC72F9" w14:textId="77777777" w:rsidR="00D239E6" w:rsidRPr="0033032C" w:rsidRDefault="00D239E6">
            <w:pPr>
              <w:pStyle w:val="affe"/>
              <w:widowControl/>
              <w:numPr>
                <w:ilvl w:val="0"/>
                <w:numId w:val="105"/>
              </w:numPr>
              <w:adjustRightInd w:val="0"/>
              <w:spacing w:after="160" w:line="259" w:lineRule="auto"/>
              <w:ind w:leftChars="0"/>
              <w:jc w:val="left"/>
              <w:rPr>
                <w:rFonts w:ascii="Times New Roman" w:hAnsi="Times New Roman"/>
                <w:sz w:val="20"/>
                <w:szCs w:val="20"/>
              </w:rPr>
            </w:pPr>
            <w:r w:rsidRPr="0033032C">
              <w:rPr>
                <w:rFonts w:ascii="Times New Roman" w:hAnsi="Times New Roman"/>
                <w:sz w:val="20"/>
                <w:szCs w:val="20"/>
              </w:rPr>
              <w:t>Out of the two UE panels, the UE panel with the best receive SNR is chosen. i.e. no combining is done between panels.</w:t>
            </w:r>
          </w:p>
          <w:p w14:paraId="56D36C35" w14:textId="77777777" w:rsidR="00D239E6" w:rsidRPr="0033032C" w:rsidRDefault="00D239E6">
            <w:pPr>
              <w:pStyle w:val="affe"/>
              <w:widowControl/>
              <w:numPr>
                <w:ilvl w:val="0"/>
                <w:numId w:val="105"/>
              </w:numPr>
              <w:adjustRightInd w:val="0"/>
              <w:spacing w:after="160" w:line="259" w:lineRule="auto"/>
              <w:ind w:leftChars="0"/>
              <w:jc w:val="left"/>
              <w:rPr>
                <w:rFonts w:ascii="Times New Roman" w:hAnsi="Times New Roman"/>
                <w:sz w:val="20"/>
                <w:szCs w:val="20"/>
              </w:rPr>
            </w:pPr>
            <w:r w:rsidRPr="0033032C">
              <w:rPr>
                <w:rFonts w:ascii="Times New Roman" w:hAnsi="Times New Roman"/>
                <w:sz w:val="20"/>
                <w:szCs w:val="20"/>
              </w:rPr>
              <w:t>Single gNB panel is used for UE attachment</w:t>
            </w:r>
          </w:p>
        </w:tc>
      </w:tr>
      <w:tr w:rsidR="00D239E6" w14:paraId="6A163C6A" w14:textId="77777777" w:rsidTr="00437748">
        <w:tc>
          <w:tcPr>
            <w:tcW w:w="2259" w:type="dxa"/>
            <w:shd w:val="clear" w:color="auto" w:fill="auto"/>
            <w:vAlign w:val="center"/>
          </w:tcPr>
          <w:p w14:paraId="61FCCD0A" w14:textId="77777777" w:rsidR="00D239E6" w:rsidRDefault="00D239E6" w:rsidP="00437748">
            <w:pPr>
              <w:rPr>
                <w:rFonts w:cs="Calibri"/>
                <w:b/>
                <w:bCs/>
              </w:rPr>
            </w:pPr>
            <w:r>
              <w:rPr>
                <w:rFonts w:cs="Calibri"/>
                <w:b/>
                <w:bCs/>
              </w:rPr>
              <w:t>Mechanic tilt</w:t>
            </w:r>
          </w:p>
        </w:tc>
        <w:tc>
          <w:tcPr>
            <w:tcW w:w="3820" w:type="dxa"/>
            <w:shd w:val="clear" w:color="auto" w:fill="auto"/>
          </w:tcPr>
          <w:p w14:paraId="3A52E49B" w14:textId="77777777" w:rsidR="00D239E6" w:rsidRPr="0033032C" w:rsidRDefault="00D239E6" w:rsidP="00437748">
            <w:pPr>
              <w:jc w:val="center"/>
              <w:rPr>
                <w:rFonts w:eastAsia="宋体"/>
              </w:rPr>
            </w:pPr>
            <w:r w:rsidRPr="0033032C">
              <w:rPr>
                <w:rFonts w:eastAsia="宋体"/>
              </w:rPr>
              <w:t>180° in GCS (pointing to the ground)</w:t>
            </w:r>
          </w:p>
        </w:tc>
        <w:tc>
          <w:tcPr>
            <w:tcW w:w="3863" w:type="dxa"/>
            <w:shd w:val="clear" w:color="auto" w:fill="auto"/>
          </w:tcPr>
          <w:p w14:paraId="1918DE56" w14:textId="77777777" w:rsidR="00D239E6" w:rsidRPr="0033032C" w:rsidRDefault="00D239E6" w:rsidP="00437748">
            <w:pPr>
              <w:jc w:val="center"/>
              <w:rPr>
                <w:rFonts w:eastAsia="宋体"/>
              </w:rPr>
            </w:pPr>
            <w:r w:rsidRPr="0033032C">
              <w:rPr>
                <w:rFonts w:eastAsia="宋体"/>
              </w:rPr>
              <w:t>180° in GCS (pointing to the ground)</w:t>
            </w:r>
          </w:p>
        </w:tc>
      </w:tr>
      <w:tr w:rsidR="00D239E6" w14:paraId="47696B50" w14:textId="77777777" w:rsidTr="00437748">
        <w:tc>
          <w:tcPr>
            <w:tcW w:w="2259" w:type="dxa"/>
            <w:shd w:val="clear" w:color="auto" w:fill="auto"/>
            <w:vAlign w:val="center"/>
          </w:tcPr>
          <w:p w14:paraId="7218B108" w14:textId="77777777" w:rsidR="00D239E6" w:rsidRDefault="00D239E6" w:rsidP="00437748">
            <w:pPr>
              <w:rPr>
                <w:rFonts w:cs="Calibri"/>
                <w:b/>
                <w:bCs/>
              </w:rPr>
            </w:pPr>
            <w:r>
              <w:rPr>
                <w:rFonts w:cs="Calibri"/>
                <w:b/>
                <w:bCs/>
              </w:rPr>
              <w:t>Electronic tilt</w:t>
            </w:r>
          </w:p>
        </w:tc>
        <w:tc>
          <w:tcPr>
            <w:tcW w:w="3820" w:type="dxa"/>
            <w:shd w:val="clear" w:color="auto" w:fill="auto"/>
          </w:tcPr>
          <w:p w14:paraId="384C69C8" w14:textId="77777777" w:rsidR="00D239E6" w:rsidRPr="0033032C" w:rsidRDefault="00D239E6" w:rsidP="00437748">
            <w:pPr>
              <w:jc w:val="center"/>
            </w:pPr>
            <w:r w:rsidRPr="0033032C">
              <w:rPr>
                <w:rFonts w:eastAsia="宋体"/>
              </w:rPr>
              <w:t>90° in LCS</w:t>
            </w:r>
          </w:p>
        </w:tc>
        <w:tc>
          <w:tcPr>
            <w:tcW w:w="3863" w:type="dxa"/>
            <w:shd w:val="clear" w:color="auto" w:fill="auto"/>
          </w:tcPr>
          <w:p w14:paraId="6682EA75" w14:textId="77777777" w:rsidR="00D239E6" w:rsidRPr="0033032C" w:rsidRDefault="00D239E6" w:rsidP="00437748">
            <w:r w:rsidRPr="0033032C">
              <w:t>(According to Zenith angle in "Beam set at TRxP")</w:t>
            </w:r>
          </w:p>
        </w:tc>
      </w:tr>
      <w:tr w:rsidR="00D239E6" w14:paraId="6B045080" w14:textId="77777777" w:rsidTr="00437748">
        <w:tc>
          <w:tcPr>
            <w:tcW w:w="2259" w:type="dxa"/>
            <w:shd w:val="clear" w:color="auto" w:fill="auto"/>
            <w:vAlign w:val="center"/>
          </w:tcPr>
          <w:p w14:paraId="3246A99D" w14:textId="77777777" w:rsidR="00D239E6" w:rsidRDefault="00D239E6" w:rsidP="00437748">
            <w:pPr>
              <w:rPr>
                <w:rFonts w:cs="Calibri"/>
                <w:b/>
                <w:bCs/>
              </w:rPr>
            </w:pPr>
            <w:r>
              <w:rPr>
                <w:rFonts w:cs="Calibri"/>
                <w:b/>
                <w:bCs/>
              </w:rPr>
              <w:t>Beam set at TRxP</w:t>
            </w:r>
          </w:p>
          <w:p w14:paraId="5BE5C5CC" w14:textId="77777777" w:rsidR="00D239E6" w:rsidRDefault="00D239E6" w:rsidP="00437748">
            <w:pPr>
              <w:rPr>
                <w:rFonts w:cs="Calibri"/>
                <w:b/>
                <w:bCs/>
              </w:rPr>
            </w:pPr>
            <w:r>
              <w:rPr>
                <w:rFonts w:cs="Calibri"/>
                <w:b/>
                <w:bCs/>
              </w:rPr>
              <w:t>(Constraints for the range of selective analog beams per TRxP)</w:t>
            </w:r>
          </w:p>
        </w:tc>
        <w:tc>
          <w:tcPr>
            <w:tcW w:w="3820" w:type="dxa"/>
            <w:shd w:val="clear" w:color="auto" w:fill="auto"/>
            <w:vAlign w:val="center"/>
          </w:tcPr>
          <w:p w14:paraId="18E2142E" w14:textId="77777777" w:rsidR="00D239E6" w:rsidRPr="0033032C" w:rsidRDefault="00D239E6" w:rsidP="00437748">
            <w:pPr>
              <w:jc w:val="center"/>
            </w:pPr>
            <w:r w:rsidRPr="0033032C">
              <w:t>-</w:t>
            </w:r>
          </w:p>
        </w:tc>
        <w:tc>
          <w:tcPr>
            <w:tcW w:w="3863" w:type="dxa"/>
            <w:shd w:val="clear" w:color="auto" w:fill="auto"/>
            <w:vAlign w:val="center"/>
          </w:tcPr>
          <w:p w14:paraId="342CDFDC" w14:textId="77777777" w:rsidR="00D239E6" w:rsidRPr="0033032C" w:rsidRDefault="00D239E6" w:rsidP="00437748">
            <w:r w:rsidRPr="0033032C">
              <w:t>For direction of TRxP analog beam steering (in LCS):</w:t>
            </w:r>
          </w:p>
          <w:p w14:paraId="3894C8C6" w14:textId="77777777" w:rsidR="00D239E6" w:rsidRPr="0033032C" w:rsidRDefault="00D239E6" w:rsidP="00437748">
            <w:r w:rsidRPr="0033032C">
              <w:t>Azimuth angle φi = {-5*pi/16, -3*pi/16, -pi/16, pi/16, 3*pi/16, 5*pi/16}</w:t>
            </w:r>
          </w:p>
          <w:p w14:paraId="3EE72334" w14:textId="77777777" w:rsidR="00D239E6" w:rsidRPr="0033032C" w:rsidRDefault="00D239E6" w:rsidP="00437748">
            <w:r w:rsidRPr="0033032C">
              <w:t>Zenith angle θj = {pi/4, 3*pi/4}</w:t>
            </w:r>
          </w:p>
          <w:p w14:paraId="443E6279" w14:textId="77777777" w:rsidR="00D239E6" w:rsidRPr="0033032C" w:rsidRDefault="00D239E6" w:rsidP="00437748"/>
          <w:p w14:paraId="28549AF8" w14:textId="77777777" w:rsidR="00D239E6" w:rsidRPr="0033032C" w:rsidRDefault="00D239E6" w:rsidP="00437748">
            <w:r w:rsidRPr="0033032C">
              <w:t>NOTE: (azimuth, zenith)=(0, pi/2) is the direction perpendicular to the array.</w:t>
            </w:r>
          </w:p>
          <w:p w14:paraId="50C9DBDB" w14:textId="77777777" w:rsidR="00D239E6" w:rsidRPr="0033032C" w:rsidRDefault="00D239E6" w:rsidP="00437748">
            <w:r w:rsidRPr="0033032C">
              <w:t>Precoder for beam at (φi, θj) is given by equation 1 in Appendix 1 (2D DFT beam) in RP-180524</w:t>
            </w:r>
          </w:p>
        </w:tc>
      </w:tr>
      <w:tr w:rsidR="00D239E6" w14:paraId="684CCA30" w14:textId="77777777" w:rsidTr="00437748">
        <w:tc>
          <w:tcPr>
            <w:tcW w:w="2259" w:type="dxa"/>
            <w:shd w:val="clear" w:color="auto" w:fill="auto"/>
            <w:vAlign w:val="center"/>
          </w:tcPr>
          <w:p w14:paraId="1F912694" w14:textId="77777777" w:rsidR="00D239E6" w:rsidRDefault="00D239E6" w:rsidP="00437748">
            <w:pPr>
              <w:rPr>
                <w:rFonts w:cs="Calibri"/>
                <w:b/>
                <w:bCs/>
              </w:rPr>
            </w:pPr>
            <w:r>
              <w:rPr>
                <w:rFonts w:cs="Calibri"/>
                <w:b/>
                <w:bCs/>
              </w:rPr>
              <w:t>Beam set at UE</w:t>
            </w:r>
          </w:p>
          <w:p w14:paraId="1E81BAC8" w14:textId="77777777" w:rsidR="00D239E6" w:rsidRDefault="00D239E6" w:rsidP="00437748">
            <w:pPr>
              <w:rPr>
                <w:rFonts w:cs="Calibri"/>
                <w:b/>
                <w:bCs/>
              </w:rPr>
            </w:pPr>
            <w:r>
              <w:rPr>
                <w:rFonts w:cs="Calibri"/>
                <w:b/>
                <w:bCs/>
              </w:rPr>
              <w:t>(Constraints for the range of selective analog beams for UE)</w:t>
            </w:r>
          </w:p>
        </w:tc>
        <w:tc>
          <w:tcPr>
            <w:tcW w:w="3820" w:type="dxa"/>
            <w:shd w:val="clear" w:color="auto" w:fill="auto"/>
            <w:vAlign w:val="center"/>
          </w:tcPr>
          <w:p w14:paraId="71E75B47" w14:textId="77777777" w:rsidR="00D239E6" w:rsidRPr="0033032C" w:rsidRDefault="00D239E6" w:rsidP="00437748">
            <w:pPr>
              <w:jc w:val="center"/>
            </w:pPr>
            <w:r w:rsidRPr="0033032C">
              <w:t>-</w:t>
            </w:r>
          </w:p>
        </w:tc>
        <w:tc>
          <w:tcPr>
            <w:tcW w:w="3863" w:type="dxa"/>
            <w:shd w:val="clear" w:color="auto" w:fill="auto"/>
            <w:vAlign w:val="center"/>
          </w:tcPr>
          <w:p w14:paraId="53A59DB7" w14:textId="77777777" w:rsidR="00D239E6" w:rsidRPr="0033032C" w:rsidRDefault="00D239E6" w:rsidP="00437748">
            <w:r w:rsidRPr="0033032C">
              <w:t>For direction of UE analog beam steering (in LCS):</w:t>
            </w:r>
          </w:p>
          <w:p w14:paraId="13A0571D" w14:textId="77777777" w:rsidR="00D239E6" w:rsidRPr="0033032C" w:rsidRDefault="00D239E6" w:rsidP="00437748">
            <w:r w:rsidRPr="0033032C">
              <w:t>Azimuth angle φi = {-3*pi/8, -pi/8, pi/8, 3*pi/8};</w:t>
            </w:r>
          </w:p>
          <w:p w14:paraId="093AC104" w14:textId="77777777" w:rsidR="00D239E6" w:rsidRPr="0033032C" w:rsidRDefault="00D239E6" w:rsidP="00437748">
            <w:r w:rsidRPr="0033032C">
              <w:t>Zenith angle θj = {pi/4, 3*pi/4};</w:t>
            </w:r>
          </w:p>
          <w:p w14:paraId="2E0B62E3" w14:textId="77777777" w:rsidR="00D239E6" w:rsidRPr="0033032C" w:rsidRDefault="00D239E6" w:rsidP="00437748"/>
          <w:p w14:paraId="05DD6D4B" w14:textId="77777777" w:rsidR="00D239E6" w:rsidRPr="0033032C" w:rsidRDefault="00D239E6" w:rsidP="00437748">
            <w:r w:rsidRPr="0033032C">
              <w:t>NOTE: (azimuth, zenith)=(0, pi/2) is the direction perpendicular to the array.</w:t>
            </w:r>
          </w:p>
          <w:p w14:paraId="1AB68D05" w14:textId="77777777" w:rsidR="00D239E6" w:rsidRPr="0033032C" w:rsidRDefault="00D239E6" w:rsidP="00437748">
            <w:r w:rsidRPr="0033032C">
              <w:t>Precoder for beam at (φi, θj) is given by equation 1 in Appendix 1 (2D DFT beam) in RP-180524</w:t>
            </w:r>
          </w:p>
        </w:tc>
      </w:tr>
    </w:tbl>
    <w:p w14:paraId="2BCED129" w14:textId="77777777" w:rsidR="00D239E6" w:rsidRDefault="00D239E6" w:rsidP="00D239E6"/>
    <w:p w14:paraId="383AD242"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43A108F1" w14:textId="77777777" w:rsidR="00D239E6" w:rsidRPr="0033032C" w:rsidRDefault="00D239E6" w:rsidP="00D239E6">
      <w:pPr>
        <w:spacing w:after="120"/>
        <w:rPr>
          <w:iCs/>
        </w:rPr>
      </w:pPr>
      <w:r w:rsidRPr="0033032C">
        <w:rPr>
          <w:iCs/>
        </w:rPr>
        <w:t xml:space="preserve">For UE clustering with </w:t>
      </w:r>
      <w:r w:rsidRPr="0033032C">
        <w:rPr>
          <w:i/>
        </w:rPr>
        <w:t xml:space="preserve">M </w:t>
      </w:r>
      <w:r w:rsidRPr="0033032C">
        <w:rPr>
          <w:iCs/>
        </w:rPr>
        <w:t>(</w:t>
      </w:r>
      <w:r w:rsidRPr="0033032C">
        <w:rPr>
          <w:i/>
        </w:rPr>
        <w:t>M</w:t>
      </w:r>
      <w:r w:rsidRPr="0033032C">
        <w:rPr>
          <w:iCs/>
        </w:rPr>
        <w:t>=20 or 10) UEs per macro TRP per direction, if each UE is either assigned UL traffic or DL traffic, option-1 is adopted.</w:t>
      </w:r>
    </w:p>
    <w:p w14:paraId="13E0CCA9" w14:textId="77777777" w:rsidR="00D239E6" w:rsidRPr="0033032C" w:rsidRDefault="00D239E6" w:rsidP="00D239E6">
      <w:pPr>
        <w:pStyle w:val="affe"/>
        <w:widowControl/>
        <w:numPr>
          <w:ilvl w:val="0"/>
          <w:numId w:val="6"/>
        </w:numPr>
        <w:spacing w:after="160" w:line="259" w:lineRule="auto"/>
        <w:ind w:leftChars="0"/>
        <w:jc w:val="left"/>
        <w:rPr>
          <w:rFonts w:ascii="Times New Roman" w:hAnsi="Times New Roman"/>
          <w:iCs/>
          <w:sz w:val="20"/>
          <w:szCs w:val="20"/>
        </w:rPr>
      </w:pPr>
      <w:r w:rsidRPr="0033032C">
        <w:rPr>
          <w:rFonts w:ascii="Times New Roman" w:hAnsi="Times New Roman"/>
          <w:iCs/>
          <w:sz w:val="20"/>
          <w:szCs w:val="20"/>
        </w:rPr>
        <w:t xml:space="preserve">Option-1: In each UE cluster, there are </w:t>
      </w:r>
      <w:r w:rsidRPr="0033032C">
        <w:rPr>
          <w:rFonts w:ascii="Times New Roman" w:hAnsi="Times New Roman"/>
          <w:sz w:val="20"/>
          <w:szCs w:val="20"/>
        </w:rPr>
        <w:t>8</w:t>
      </w:r>
      <w:r w:rsidRPr="0033032C">
        <w:rPr>
          <w:rFonts w:ascii="Times New Roman" w:hAnsi="Times New Roman"/>
          <w:iCs/>
          <w:sz w:val="20"/>
          <w:szCs w:val="20"/>
        </w:rPr>
        <w:t xml:space="preserve"> UEs with DL traffic and </w:t>
      </w:r>
      <w:r w:rsidRPr="0033032C">
        <w:rPr>
          <w:rFonts w:ascii="Times New Roman" w:hAnsi="Times New Roman"/>
          <w:sz w:val="20"/>
          <w:szCs w:val="20"/>
        </w:rPr>
        <w:t>8</w:t>
      </w:r>
      <w:r w:rsidRPr="0033032C">
        <w:rPr>
          <w:rFonts w:ascii="Times New Roman" w:hAnsi="Times New Roman"/>
          <w:iCs/>
          <w:sz w:val="20"/>
          <w:szCs w:val="20"/>
        </w:rPr>
        <w:t xml:space="preserve"> UEs with UL traffic.</w:t>
      </w:r>
    </w:p>
    <w:p w14:paraId="32183155" w14:textId="77777777" w:rsidR="00D239E6" w:rsidRPr="00A02603" w:rsidRDefault="00D239E6" w:rsidP="00D239E6"/>
    <w:p w14:paraId="65295DB9"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7EFD65DC" w14:textId="77777777" w:rsidR="00D239E6" w:rsidRDefault="00D239E6" w:rsidP="00D239E6">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assigned both UL traffic and DL traffic, there are </w:t>
      </w:r>
      <w:r>
        <w:t>8</w:t>
      </w:r>
      <w:r>
        <w:rPr>
          <w:iCs/>
        </w:rPr>
        <w:t xml:space="preserve"> UEs in one UE cluster.</w:t>
      </w:r>
    </w:p>
    <w:p w14:paraId="6EB2DE0C" w14:textId="77777777" w:rsidR="00D239E6" w:rsidRPr="004411EC" w:rsidRDefault="00D239E6" w:rsidP="00D239E6"/>
    <w:p w14:paraId="5EFD5244"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3749E7BA" w14:textId="77777777" w:rsidR="00D239E6" w:rsidRPr="009B7B83" w:rsidRDefault="00D239E6" w:rsidP="00D239E6">
      <w:pPr>
        <w:spacing w:after="120"/>
        <w:rPr>
          <w:rFonts w:cs="Calibri"/>
          <w:bCs/>
          <w:lang w:val="it-IT"/>
        </w:rPr>
      </w:pPr>
      <w:r w:rsidRPr="009B7B83">
        <w:rPr>
          <w:rFonts w:cs="Calibri"/>
          <w:bCs/>
        </w:rPr>
        <w:lastRenderedPageBreak/>
        <w:t xml:space="preserve">Regarding the modelling of </w:t>
      </w:r>
      <w:r w:rsidRPr="009B7B83">
        <w:rPr>
          <w:rFonts w:cs="Calibri"/>
          <w:bCs/>
          <w:lang w:val="sv-SE"/>
        </w:rPr>
        <w:t xml:space="preserve">inter-site gNB-gNB co-channel inter-subband CLI </w:t>
      </w:r>
      <w:r w:rsidRPr="009B7B83">
        <w:rPr>
          <w:rFonts w:cs="Calibri"/>
          <w:bCs/>
          <w:lang w:val="it-IT"/>
        </w:rPr>
        <w:t>agreed in RAN1#110bis</w:t>
      </w:r>
      <w:r w:rsidRPr="009B7B83">
        <w:rPr>
          <w:rFonts w:cs="Calibri"/>
        </w:rPr>
        <w:t xml:space="preserve"> for the case that </w:t>
      </w:r>
      <w:r w:rsidRPr="009B7B83">
        <w:rPr>
          <w:rFonts w:cs="Calibri"/>
          <w:bCs/>
        </w:rPr>
        <w:t xml:space="preserve">both large scale fading and small scale fading are modelled for </w:t>
      </w:r>
      <w:r w:rsidRPr="009B7B83">
        <w:rPr>
          <w:rFonts w:cs="Calibri"/>
          <w:bCs/>
          <w:lang w:val="it-IT"/>
        </w:rPr>
        <w:t>gNB-gNB co-channel channel model,</w:t>
      </w:r>
      <w:r w:rsidRPr="009B7B83">
        <w:rPr>
          <w:rFonts w:cs="Calibri" w:hint="eastAsia"/>
          <w:bCs/>
          <w:lang w:val="it-IT"/>
        </w:rPr>
        <w:t xml:space="preserve"> </w:t>
      </w:r>
      <w:r w:rsidRPr="009B7B83">
        <w:rPr>
          <w:rFonts w:cs="Calibri"/>
          <w:bCs/>
          <w:lang w:val="it-IT"/>
        </w:rPr>
        <w:t>t</w:t>
      </w:r>
      <w:r>
        <w:rPr>
          <w:bCs/>
        </w:rPr>
        <w:t>he second part of inter-site gNB-gNB co-channel inter-subband CLI across all Rx chains at one UL RB, caused by receiver selectivity at victim gNB, can be modelled as</w:t>
      </w:r>
    </w:p>
    <w:p w14:paraId="294B8910" w14:textId="77777777" w:rsidR="00D239E6" w:rsidRPr="00A77DE2" w:rsidRDefault="00000000" w:rsidP="00D239E6">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D239E6" w:rsidRPr="00A77DE2">
        <w:rPr>
          <w:bCs/>
          <w:lang w:val="it-IT"/>
        </w:rPr>
        <w:t xml:space="preserve"> </w:t>
      </w:r>
    </w:p>
    <w:p w14:paraId="51D5F105" w14:textId="77777777" w:rsidR="00D239E6" w:rsidRDefault="00000000" w:rsidP="00D239E6">
      <w:pPr>
        <w:numPr>
          <w:ilvl w:val="1"/>
          <w:numId w:val="6"/>
        </w:numPr>
        <w:overflowPunct/>
        <w:autoSpaceDE/>
        <w:autoSpaceDN/>
        <w:adjustRightInd/>
        <w:spacing w:after="160" w:line="259" w:lineRule="auto"/>
        <w:textAlignment w:val="auto"/>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D239E6">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D239E6">
        <w:rPr>
          <w:bCs/>
        </w:rPr>
        <w:t>, is modelled as white Gaussian noise</w:t>
      </w:r>
    </w:p>
    <w:p w14:paraId="178C2E3A" w14:textId="77777777" w:rsidR="00D239E6" w:rsidRDefault="00000000" w:rsidP="00D239E6">
      <w:pPr>
        <w:numPr>
          <w:ilvl w:val="1"/>
          <w:numId w:val="6"/>
        </w:numPr>
        <w:overflowPunct/>
        <w:autoSpaceDE/>
        <w:autoSpaceDN/>
        <w:adjustRightInd/>
        <w:spacing w:after="160" w:line="259" w:lineRule="auto"/>
        <w:textAlignment w:val="auto"/>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oMath>
    </w:p>
    <w:p w14:paraId="77D61FA3" w14:textId="77777777" w:rsidR="00D239E6" w:rsidRDefault="00000000" w:rsidP="00D239E6">
      <w:pPr>
        <w:numPr>
          <w:ilvl w:val="1"/>
          <w:numId w:val="6"/>
        </w:numPr>
        <w:overflowPunct/>
        <w:autoSpaceDE/>
        <w:autoSpaceDN/>
        <w:adjustRightInd/>
        <w:spacing w:after="160" w:line="259" w:lineRule="auto"/>
        <w:textAlignment w:val="auto"/>
        <w:rPr>
          <w:bCs/>
          <w:iCs/>
        </w:rPr>
      </w:pP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00D239E6">
        <w:rPr>
          <w:b/>
          <w:iCs/>
        </w:rPr>
        <w:t xml:space="preserve"> </w:t>
      </w:r>
    </w:p>
    <w:p w14:paraId="6C88B5BC" w14:textId="77777777" w:rsidR="00D239E6" w:rsidRDefault="00000000" w:rsidP="00D239E6">
      <w:pPr>
        <w:numPr>
          <w:ilvl w:val="1"/>
          <w:numId w:val="6"/>
        </w:numPr>
        <w:overflowPunct/>
        <w:autoSpaceDE/>
        <w:autoSpaceDN/>
        <w:adjustRightInd/>
        <w:spacing w:after="160" w:line="259" w:lineRule="auto"/>
        <w:textAlignment w:val="auto"/>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D239E6">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D239E6">
        <w:rPr>
          <w:bCs/>
        </w:rPr>
        <w:t xml:space="preserve"> channel matrix between aggressor gNB and victim gNB at DL RB </w:t>
      </w:r>
      <m:oMath>
        <m:r>
          <w:rPr>
            <w:rFonts w:ascii="Cambria Math" w:hAnsi="Cambria Math"/>
          </w:rPr>
          <m:t>m</m:t>
        </m:r>
      </m:oMath>
      <w:r w:rsidR="00D239E6">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D239E6">
        <w:rPr>
          <w:bCs/>
        </w:rPr>
        <w:t>,</w:t>
      </w:r>
    </w:p>
    <w:p w14:paraId="53B0E183" w14:textId="77777777" w:rsidR="00D239E6" w:rsidRDefault="00000000" w:rsidP="00D239E6">
      <w:pPr>
        <w:numPr>
          <w:ilvl w:val="1"/>
          <w:numId w:val="6"/>
        </w:numPr>
        <w:overflowPunct/>
        <w:autoSpaceDE/>
        <w:autoSpaceDN/>
        <w:adjustRightInd/>
        <w:spacing w:after="160" w:line="259" w:lineRule="auto"/>
        <w:textAlignment w:val="auto"/>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D239E6">
        <w:rPr>
          <w:bCs/>
        </w:rPr>
        <w:t xml:space="preserve"> is the digital precoder at DL RB </w:t>
      </w:r>
      <m:oMath>
        <m:r>
          <w:rPr>
            <w:rFonts w:ascii="Cambria Math" w:hAnsi="Cambria Math"/>
          </w:rPr>
          <m:t>m</m:t>
        </m:r>
      </m:oMath>
      <w:r w:rsidR="00D239E6">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D239E6">
        <w:rPr>
          <w:bCs/>
        </w:rPr>
        <w:t>,</w:t>
      </w:r>
    </w:p>
    <w:p w14:paraId="43C82DF0" w14:textId="77777777" w:rsidR="00D239E6" w:rsidRDefault="00000000" w:rsidP="00D239E6">
      <w:pPr>
        <w:numPr>
          <w:ilvl w:val="1"/>
          <w:numId w:val="6"/>
        </w:numPr>
        <w:overflowPunct/>
        <w:autoSpaceDE/>
        <w:autoSpaceDN/>
        <w:adjustRightInd/>
        <w:spacing w:after="160" w:line="259" w:lineRule="auto"/>
        <w:textAlignment w:val="auto"/>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D239E6">
        <w:rPr>
          <w:bCs/>
        </w:rPr>
        <w:t xml:space="preserve"> is the symbol transmitted at DL RB </w:t>
      </w:r>
      <m:oMath>
        <m:r>
          <w:rPr>
            <w:rFonts w:ascii="Cambria Math" w:hAnsi="Cambria Math"/>
          </w:rPr>
          <m:t>m</m:t>
        </m:r>
      </m:oMath>
      <w:r w:rsidR="00D239E6">
        <w:rPr>
          <w:bCs/>
        </w:rPr>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Sup>
          <m:sSubSupPr>
            <m:ctrlPr>
              <w:rPr>
                <w:rFonts w:ascii="Cambria Math" w:hAnsi="Cambria Math" w:cs="Calibri"/>
                <w:i/>
                <w:iCs/>
              </w:rPr>
            </m:ctrlPr>
          </m:sSubSupPr>
          <m:e>
            <m:r>
              <m:rPr>
                <m:sty m:val="p"/>
              </m:rPr>
              <w:rPr>
                <w:rFonts w:ascii="Cambria Math" w:hAnsi="Cambria Math" w:cs="Calibri"/>
              </w:rPr>
              <m:t>N</m:t>
            </m:r>
          </m:e>
          <m:sub>
            <m:r>
              <m:rPr>
                <m:sty m:val="p"/>
              </m:rPr>
              <w:rPr>
                <w:rFonts w:ascii="Cambria Math" w:hAnsi="Cambria Math" w:cs="Calibri"/>
              </w:rPr>
              <m:t>DLRB</m:t>
            </m:r>
          </m:sub>
          <m:sup/>
        </m:sSubSup>
      </m:oMath>
      <w:r w:rsidR="00D239E6">
        <w:rPr>
          <w:bCs/>
        </w:rPr>
        <w:t>.</w:t>
      </w:r>
    </w:p>
    <w:p w14:paraId="719737BC" w14:textId="77777777" w:rsidR="00D239E6" w:rsidRDefault="00000000" w:rsidP="00D239E6">
      <w:pPr>
        <w:numPr>
          <w:ilvl w:val="1"/>
          <w:numId w:val="6"/>
        </w:numPr>
        <w:overflowPunct/>
        <w:autoSpaceDE/>
        <w:autoSpaceDN/>
        <w:adjustRightInd/>
        <w:spacing w:after="160" w:line="259" w:lineRule="auto"/>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D239E6">
        <w:rPr>
          <w:bCs/>
        </w:rPr>
        <w:t xml:space="preserve"> is the total number of DL RBs in the DL subbands,</w:t>
      </w:r>
    </w:p>
    <w:p w14:paraId="5142288C" w14:textId="77777777" w:rsidR="00D239E6" w:rsidRPr="0033032C" w:rsidRDefault="00D239E6" w:rsidP="00D239E6">
      <w:pPr>
        <w:numPr>
          <w:ilvl w:val="1"/>
          <w:numId w:val="6"/>
        </w:numPr>
        <w:overflowPunct/>
        <w:autoSpaceDE/>
        <w:autoSpaceDN/>
        <w:adjustRightInd/>
        <w:spacing w:after="160" w:line="259" w:lineRule="auto"/>
        <w:textAlignment w:val="auto"/>
        <w:rPr>
          <w:bCs/>
        </w:rPr>
      </w:pPr>
      <w:r w:rsidRPr="0033032C">
        <w:rPr>
          <w:rFonts w:hint="eastAsia"/>
          <w:bCs/>
        </w:rPr>
        <w:t>R</w:t>
      </w:r>
      <w:r w:rsidRPr="0033032C">
        <w:rPr>
          <w:bCs/>
        </w:rPr>
        <w:t xml:space="preserve">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33032C">
        <w:rPr>
          <w:bCs/>
        </w:rPr>
        <w:t xml:space="preserve"> (in channel selectivity) is given by gNB ACS unless further RAN4 guidance is received.</w:t>
      </w:r>
    </w:p>
    <w:p w14:paraId="721A696F" w14:textId="77777777" w:rsidR="00D239E6" w:rsidRPr="0033032C" w:rsidRDefault="00D239E6" w:rsidP="00D239E6">
      <w:pPr>
        <w:numPr>
          <w:ilvl w:val="2"/>
          <w:numId w:val="6"/>
        </w:numPr>
        <w:overflowPunct/>
        <w:autoSpaceDE/>
        <w:autoSpaceDN/>
        <w:adjustRightInd/>
        <w:spacing w:after="160" w:line="259" w:lineRule="auto"/>
        <w:textAlignment w:val="auto"/>
        <w:rPr>
          <w:bCs/>
        </w:rPr>
      </w:pPr>
      <w:r w:rsidRPr="0033032C">
        <w:rPr>
          <w:rFonts w:hint="eastAsia"/>
          <w:bCs/>
        </w:rPr>
        <w:t>Send</w:t>
      </w:r>
      <w:r w:rsidRPr="0033032C">
        <w:rPr>
          <w:bCs/>
        </w:rPr>
        <w:t xml:space="preserve"> </w:t>
      </w:r>
      <w:r w:rsidRPr="0033032C">
        <w:rPr>
          <w:rFonts w:hint="eastAsia"/>
          <w:bCs/>
        </w:rPr>
        <w:t>LS</w:t>
      </w:r>
      <w:r w:rsidRPr="0033032C">
        <w:rPr>
          <w:bCs/>
        </w:rPr>
        <w:t xml:space="preserve"> to RAN4 to confirm RAN1 understanding and check whether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33032C">
        <w:rPr>
          <w:bCs/>
        </w:rPr>
        <w:t xml:space="preserve"> can be modelled </w:t>
      </w:r>
      <w:r w:rsidRPr="0033032C">
        <w:rPr>
          <w:bCs/>
          <w:iCs/>
        </w:rPr>
        <w:t>depending on the value of the blocker interference,</w:t>
      </w:r>
      <w:r w:rsidRPr="0033032C">
        <w:rPr>
          <w:rFonts w:hint="eastAsia"/>
          <w:iCs/>
          <w:sz w:val="22"/>
        </w:rPr>
        <w:t xml:space="preserve"> e</w:t>
      </w:r>
      <w:r w:rsidRPr="0033032C">
        <w:rPr>
          <w:iCs/>
          <w:sz w:val="22"/>
        </w:rPr>
        <w:t>.g.,</w:t>
      </w:r>
    </w:p>
    <w:p w14:paraId="7A4BBAB6" w14:textId="77777777" w:rsidR="00D239E6" w:rsidRPr="0033032C" w:rsidRDefault="00000000" w:rsidP="00D239E6">
      <w:pPr>
        <w:pStyle w:val="affe"/>
        <w:spacing w:line="252" w:lineRule="auto"/>
        <w:ind w:left="800"/>
        <w:jc w:val="center"/>
        <w:rPr>
          <w:rFonts w:ascii="Calibri" w:hAnsi="Calibri" w:cs="Calibri"/>
          <w:sz w:val="22"/>
        </w:rPr>
      </w:pPr>
      <m:oMathPara>
        <m:oMath>
          <m:sSub>
            <m:sSubPr>
              <m:ctrlPr>
                <w:rPr>
                  <w:rFonts w:ascii="Cambria Math" w:hAnsi="Cambria Math" w:cs="Calibri"/>
                  <w:i/>
                  <w:iCs/>
                  <w:sz w:val="22"/>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hAnsi="Cambria Math" w:cs="Calibri"/>
                  <w:i/>
                  <w:iCs/>
                  <w:sz w:val="22"/>
                </w:rPr>
              </m:ctrlPr>
            </m:dPr>
            <m:e>
              <m:m>
                <m:mPr>
                  <m:mcs>
                    <m:mc>
                      <m:mcPr>
                        <m:count m:val="1"/>
                        <m:mcJc m:val="center"/>
                      </m:mcPr>
                    </m:mc>
                  </m:mcs>
                  <m:ctrlPr>
                    <w:rPr>
                      <w:rFonts w:ascii="Cambria Math" w:hAnsi="Cambria Math" w:cs="Calibri"/>
                      <w:i/>
                      <w:iCs/>
                      <w:sz w:val="22"/>
                    </w:rPr>
                  </m:ctrlPr>
                </m:mP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hAnsi="Cambria Math" w:cs="Calibri"/>
                            <w:i/>
                            <w:iCs/>
                            <w:sz w:val="22"/>
                          </w:rPr>
                        </m:ctrlPr>
                      </m:sSubPr>
                      <m:e>
                        <m:r>
                          <w:rPr>
                            <w:rFonts w:ascii="Cambria Math" w:hAnsi="Cambria Math"/>
                          </w:rPr>
                          <m:t>S</m:t>
                        </m:r>
                      </m:e>
                      <m:sub>
                        <m:r>
                          <w:rPr>
                            <w:rFonts w:ascii="Cambria Math" w:hAnsi="Cambria Math"/>
                          </w:rPr>
                          <m:t>2</m:t>
                        </m:r>
                      </m:sub>
                    </m:sSub>
                    <m:r>
                      <w:rPr>
                        <w:rFonts w:ascii="Cambria Math" w:hAnsi="Cambria Math"/>
                      </w:rPr>
                      <m:t>,   </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sSub>
                      <m:sSubPr>
                        <m:ctrlPr>
                          <w:rPr>
                            <w:rFonts w:ascii="Cambria Math" w:hAnsi="Cambria Math" w:cs="Calibri"/>
                            <w:i/>
                            <w:iCs/>
                            <w:sz w:val="22"/>
                          </w:rPr>
                        </m:ctrlPr>
                      </m:sSubPr>
                      <m:e>
                        <m:r>
                          <w:rPr>
                            <w:rFonts w:ascii="Cambria Math" w:hAnsi="Cambria Math"/>
                          </w:rPr>
                          <m:t>&lt; P</m:t>
                        </m:r>
                      </m:e>
                      <m:sub>
                        <m:r>
                          <w:rPr>
                            <w:rFonts w:ascii="Cambria Math" w:hAnsi="Cambria Math"/>
                          </w:rPr>
                          <m:t>blcoker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3</m:t>
                        </m:r>
                      </m:sub>
                    </m:sSub>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
            </m:e>
          </m:d>
        </m:oMath>
      </m:oMathPara>
    </w:p>
    <w:p w14:paraId="01D7E670" w14:textId="5A7B7FC0" w:rsidR="00D239E6" w:rsidRPr="00C42A2D" w:rsidRDefault="00D239E6" w:rsidP="00D239E6">
      <w:pPr>
        <w:numPr>
          <w:ilvl w:val="1"/>
          <w:numId w:val="6"/>
        </w:numPr>
        <w:overflowPunct/>
        <w:autoSpaceDE/>
        <w:autoSpaceDN/>
        <w:adjustRightInd/>
        <w:spacing w:after="160" w:line="259" w:lineRule="auto"/>
        <w:textAlignment w:val="auto"/>
        <w:rPr>
          <w:bCs/>
        </w:rPr>
      </w:pPr>
      <w:r w:rsidRPr="0033032C">
        <w:rPr>
          <w:bCs/>
        </w:rPr>
        <w:t xml:space="preserve">Note: </w:t>
      </w:r>
      <m:oMath>
        <m:sSub>
          <m:sSubPr>
            <m:ctrlPr>
              <w:rPr>
                <w:rFonts w:ascii="Cambria Math" w:eastAsia="宋体" w:hAnsi="Cambria Math" w:cs="宋体"/>
                <w:sz w:val="24"/>
              </w:rPr>
            </m:ctrlPr>
          </m:sSubPr>
          <m:e>
            <m:r>
              <m:rPr>
                <m:sty m:val="p"/>
              </m:rPr>
              <w:rPr>
                <w:rFonts w:ascii="Cambria Math" w:hAnsi="Cambria Math"/>
              </w:rPr>
              <m:t>P</m:t>
            </m:r>
          </m:e>
          <m:sub>
            <m:r>
              <m:rPr>
                <m:sty m:val="p"/>
              </m:rPr>
              <w:rPr>
                <w:rFonts w:ascii="Cambria Math" w:hAnsi="Cambria Math"/>
              </w:rPr>
              <m:t>blocker</m:t>
            </m:r>
          </m:sub>
        </m:sSub>
      </m:oMath>
      <w:r w:rsidRPr="0033032C">
        <w:t xml:space="preserve"> can be reported by companies</w:t>
      </w:r>
    </w:p>
    <w:p w14:paraId="52B012B4" w14:textId="77777777" w:rsidR="00D239E6" w:rsidRPr="00B43B6C" w:rsidRDefault="00D239E6" w:rsidP="00D239E6">
      <w:pPr>
        <w:spacing w:after="120"/>
        <w:rPr>
          <w:rFonts w:cs="Calibri"/>
          <w:bCs/>
        </w:rPr>
      </w:pPr>
    </w:p>
    <w:p w14:paraId="47CA7030" w14:textId="77777777" w:rsidR="00D239E6" w:rsidRPr="00AB49D5" w:rsidRDefault="00D239E6" w:rsidP="00D239E6">
      <w:pPr>
        <w:rPr>
          <w:b/>
          <w:bCs/>
          <w:highlight w:val="green"/>
          <w:lang w:val="en-US" w:eastAsia="ko-KR"/>
        </w:rPr>
      </w:pPr>
      <w:r w:rsidRPr="00AB49D5">
        <w:rPr>
          <w:b/>
          <w:bCs/>
          <w:highlight w:val="green"/>
          <w:lang w:val="en-US" w:eastAsia="ko-KR"/>
        </w:rPr>
        <w:t>Agreement</w:t>
      </w:r>
    </w:p>
    <w:p w14:paraId="3C3EC864" w14:textId="77777777" w:rsidR="00D239E6" w:rsidRPr="00B43B6C" w:rsidRDefault="00D239E6" w:rsidP="00D239E6">
      <w:pPr>
        <w:spacing w:after="120"/>
        <w:rPr>
          <w:rFonts w:cs="Calibri"/>
          <w:bCs/>
        </w:rPr>
      </w:pPr>
      <w:r w:rsidRPr="00B43B6C">
        <w:rPr>
          <w:rFonts w:cs="Calibri"/>
          <w:bCs/>
        </w:rPr>
        <w:t xml:space="preserve">For SLS in RAN1, for co-site inter-sector co-channel inter-subband CLI modelling, reuse similar method as gNB self-interference modelling as follows. </w:t>
      </w:r>
    </w:p>
    <w:p w14:paraId="4F9A6DD5" w14:textId="77777777" w:rsidR="00D239E6" w:rsidRPr="00C42A2D" w:rsidRDefault="00000000" w:rsidP="00D239E6">
      <w:pPr>
        <w:spacing w:after="120"/>
        <w:rPr>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7274657C" w14:textId="77777777" w:rsidR="00D239E6" w:rsidRPr="00C42A2D" w:rsidRDefault="00000000" w:rsidP="00D239E6">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76662F78" w14:textId="77777777" w:rsidR="00D239E6" w:rsidRPr="00C42A2D" w:rsidRDefault="00000000" w:rsidP="00D239E6">
      <w:pPr>
        <w:numPr>
          <w:ilvl w:val="0"/>
          <w:numId w:val="6"/>
        </w:numPr>
        <w:overflowPunct/>
        <w:autoSpaceDE/>
        <w:autoSpaceDN/>
        <w:adjustRightInd/>
        <w:spacing w:after="160" w:line="259" w:lineRule="auto"/>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D239E6" w:rsidRPr="00C42A2D">
        <w:rPr>
          <w:iCs/>
        </w:rPr>
        <w:t xml:space="preserve"> </w:t>
      </w:r>
      <w:r w:rsidR="00D239E6" w:rsidRPr="00C42A2D">
        <w:t xml:space="preserve">is DL Tx power of sector </w:t>
      </w:r>
      <w:r w:rsidR="00D239E6" w:rsidRPr="00C42A2D">
        <w:rPr>
          <w:i/>
          <w:iCs/>
        </w:rPr>
        <w:t>x</w:t>
      </w:r>
      <w:r w:rsidR="00D239E6" w:rsidRPr="00C42A2D">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D239E6" w:rsidRPr="00C42A2D">
        <w:rPr>
          <w:iCs/>
        </w:rPr>
        <w:t xml:space="preserve"> </w:t>
      </w:r>
    </w:p>
    <w:p w14:paraId="4937FE50" w14:textId="77777777" w:rsidR="00D239E6" w:rsidRPr="00C42A2D" w:rsidRDefault="00000000" w:rsidP="00D239E6">
      <w:pPr>
        <w:numPr>
          <w:ilvl w:val="0"/>
          <w:numId w:val="6"/>
        </w:numPr>
        <w:overflowPunct/>
        <w:autoSpaceDE/>
        <w:autoSpaceDN/>
        <w:adjustRightInd/>
        <w:spacing w:after="160" w:line="259" w:lineRule="auto"/>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D239E6" w:rsidRPr="00C42A2D">
        <w:t xml:space="preserve"> is the </w:t>
      </w:r>
      <w:r w:rsidR="00D239E6" w:rsidRPr="00C42A2D">
        <w:rPr>
          <w:bCs/>
        </w:rPr>
        <w:t xml:space="preserve">maximum </w:t>
      </w:r>
      <w:r w:rsidR="00D239E6" w:rsidRPr="00C42A2D">
        <w:t xml:space="preserve">DL Tx Power of sector </w:t>
      </w:r>
      <w:r w:rsidR="00D239E6" w:rsidRPr="00C42A2D">
        <w:rPr>
          <w:i/>
          <w:iCs/>
        </w:rPr>
        <w:t>x</w:t>
      </w:r>
      <w:r w:rsidR="00D239E6" w:rsidRPr="00C42A2D">
        <w:t xml:space="preserve"> on the two DL subbands (in linear scale).</w:t>
      </w:r>
    </w:p>
    <w:p w14:paraId="04241650" w14:textId="77777777" w:rsidR="00D239E6" w:rsidRPr="00C42A2D" w:rsidRDefault="00000000" w:rsidP="00D239E6">
      <w:pPr>
        <w:numPr>
          <w:ilvl w:val="0"/>
          <w:numId w:val="6"/>
        </w:numPr>
        <w:overflowPunct/>
        <w:autoSpaceDE/>
        <w:autoSpaceDN/>
        <w:adjustRightInd/>
        <w:spacing w:after="160" w:line="259" w:lineRule="auto"/>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D239E6" w:rsidRPr="00C42A2D">
        <w:t xml:space="preserve"> is the total number of DL RBs in the DL subbands.</w:t>
      </w:r>
    </w:p>
    <w:p w14:paraId="7778A6F8" w14:textId="77777777" w:rsidR="00D239E6" w:rsidRPr="00C42A2D" w:rsidRDefault="00000000" w:rsidP="00D239E6">
      <w:pPr>
        <w:numPr>
          <w:ilvl w:val="0"/>
          <w:numId w:val="6"/>
        </w:numPr>
        <w:overflowPunct/>
        <w:autoSpaceDE/>
        <w:autoSpaceDN/>
        <w:adjustRightInd/>
        <w:spacing w:after="160" w:line="259" w:lineRule="auto"/>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D239E6" w:rsidRPr="00C42A2D">
        <w:t xml:space="preserve"> is the number of DL RBs allocated for DL transmission of sector </w:t>
      </w:r>
      <w:r w:rsidR="00D239E6" w:rsidRPr="00C42A2D">
        <w:rPr>
          <w:i/>
          <w:iCs/>
        </w:rPr>
        <w:t>x</w:t>
      </w:r>
      <w:r w:rsidR="00D239E6" w:rsidRPr="00C42A2D">
        <w:t>.</w:t>
      </w:r>
    </w:p>
    <w:p w14:paraId="6AAA62DD" w14:textId="77777777" w:rsidR="00D239E6" w:rsidRPr="00C42A2D" w:rsidRDefault="00000000" w:rsidP="00D239E6">
      <w:pPr>
        <w:numPr>
          <w:ilvl w:val="0"/>
          <w:numId w:val="6"/>
        </w:numPr>
        <w:overflowPunct/>
        <w:autoSpaceDE/>
        <w:autoSpaceDN/>
        <w:adjustRightInd/>
        <w:spacing w:after="160" w:line="259" w:lineRule="auto"/>
        <w:textAlignment w:val="auto"/>
        <w:rPr>
          <w:strike/>
          <w:color w:val="FF0000"/>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D239E6" w:rsidRPr="00C42A2D">
        <w:rPr>
          <w:bCs/>
        </w:rPr>
        <w:t xml:space="preserve"> is the interference suppression capability of co-site inter-sector co-channel inter-subband CLI. </w:t>
      </w:r>
    </w:p>
    <w:p w14:paraId="259FB258" w14:textId="77777777" w:rsidR="00D239E6" w:rsidRPr="00C42A2D" w:rsidRDefault="00D239E6" w:rsidP="00D239E6">
      <w:pPr>
        <w:numPr>
          <w:ilvl w:val="1"/>
          <w:numId w:val="6"/>
        </w:numPr>
        <w:overflowPunct/>
        <w:autoSpaceDE/>
        <w:autoSpaceDN/>
        <w:adjustRightInd/>
        <w:spacing w:after="160" w:line="259" w:lineRule="auto"/>
        <w:textAlignment w:val="auto"/>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Mincho" w:hAnsi="Cambria Math"/>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7A89AFAF" w14:textId="77777777" w:rsidR="00D239E6" w:rsidRPr="00C42A2D" w:rsidRDefault="00D239E6" w:rsidP="00D239E6">
      <w:pPr>
        <w:pStyle w:val="affe"/>
        <w:widowControl/>
        <w:numPr>
          <w:ilvl w:val="2"/>
          <w:numId w:val="6"/>
        </w:numPr>
        <w:spacing w:after="160" w:line="259" w:lineRule="auto"/>
        <w:ind w:leftChars="0"/>
        <w:jc w:val="left"/>
        <w:rPr>
          <w:rFonts w:ascii="Times New Roman" w:eastAsia="宋体" w:hAnsi="Times New Roman"/>
          <w:sz w:val="20"/>
          <w:szCs w:val="20"/>
        </w:rPr>
      </w:pPr>
      <w:r w:rsidRPr="00C42A2D">
        <w:rPr>
          <w:rFonts w:ascii="Times New Roman" w:hAnsi="Times New Roman"/>
          <w:sz w:val="20"/>
          <w:szCs w:val="20"/>
        </w:rPr>
        <w:t xml:space="preserve">Note: </w:t>
      </w:r>
      <m:oMath>
        <m:sSubSup>
          <m:sSubSupPr>
            <m:ctrlPr>
              <w:rPr>
                <w:rFonts w:ascii="Cambria Math" w:eastAsia="宋体" w:hAnsi="Cambria Math"/>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oMath>
      <w:r w:rsidRPr="00C42A2D">
        <w:rPr>
          <w:rFonts w:ascii="Times New Roman" w:hAnsi="Times New Roman"/>
          <w:sz w:val="20"/>
          <w:szCs w:val="20"/>
        </w:rPr>
        <w:t xml:space="preserve"> and </w:t>
      </w:r>
      <m:oMath>
        <m:sSubSup>
          <m:sSubSupPr>
            <m:ctrlPr>
              <w:rPr>
                <w:rFonts w:ascii="Cambria Math" w:eastAsia="宋体" w:hAnsi="Cambria Math"/>
                <w:i/>
                <w:iCs/>
                <w:sz w:val="20"/>
                <w:szCs w:val="20"/>
              </w:rPr>
            </m:ctrlPr>
          </m:sSubSupPr>
          <m:e>
            <m:r>
              <m:rPr>
                <m:sty m:val="p"/>
              </m:rPr>
              <w:rPr>
                <w:rFonts w:ascii="Cambria Math" w:hAnsi="Cambria Math"/>
                <w:sz w:val="20"/>
                <w:szCs w:val="20"/>
              </w:rPr>
              <m:t>ACS</m:t>
            </m:r>
          </m:e>
          <m:sub>
            <m:r>
              <m:rPr>
                <m:sty m:val="p"/>
              </m:rPr>
              <w:rPr>
                <w:rFonts w:ascii="Cambria Math" w:hAnsi="Cambria Math"/>
                <w:sz w:val="20"/>
                <w:szCs w:val="20"/>
              </w:rPr>
              <m:t>BS</m:t>
            </m:r>
          </m:sub>
          <m:sup/>
        </m:sSubSup>
      </m:oMath>
      <w:r w:rsidRPr="00C42A2D">
        <w:rPr>
          <w:rFonts w:ascii="Times New Roman" w:hAnsi="Times New Roman"/>
          <w:sz w:val="20"/>
          <w:szCs w:val="20"/>
        </w:rPr>
        <w:t xml:space="preserve"> are in linear scale. gNB ACLR (i.e.,</w:t>
      </w:r>
      <m:oMath>
        <m:sSubSup>
          <m:sSubSupPr>
            <m:ctrlPr>
              <w:rPr>
                <w:rFonts w:ascii="Cambria Math" w:eastAsia="宋体" w:hAnsi="Cambria Math"/>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oMath>
      <w:r w:rsidRPr="00C42A2D">
        <w:rPr>
          <w:rFonts w:ascii="Times New Roman" w:hAnsi="Times New Roman"/>
          <w:sz w:val="20"/>
          <w:szCs w:val="20"/>
        </w:rPr>
        <w:t>) is provided as the candidate for TX leakage, and gNB ACS (i.e.,</w:t>
      </w:r>
      <m:oMath>
        <m:sSubSup>
          <m:sSubSupPr>
            <m:ctrlPr>
              <w:rPr>
                <w:rFonts w:ascii="Cambria Math" w:eastAsia="宋体" w:hAnsi="Cambria Math"/>
                <w:i/>
                <w:iCs/>
                <w:sz w:val="20"/>
                <w:szCs w:val="20"/>
              </w:rPr>
            </m:ctrlPr>
          </m:sSubSupPr>
          <m:e>
            <m:r>
              <m:rPr>
                <m:sty m:val="p"/>
              </m:rPr>
              <w:rPr>
                <w:rFonts w:ascii="Cambria Math" w:hAnsi="Cambria Math"/>
                <w:sz w:val="20"/>
                <w:szCs w:val="20"/>
              </w:rPr>
              <m:t>ACS</m:t>
            </m:r>
          </m:e>
          <m:sub>
            <m:r>
              <m:rPr>
                <m:sty m:val="p"/>
              </m:rPr>
              <w:rPr>
                <w:rFonts w:ascii="Cambria Math" w:hAnsi="Cambria Math"/>
                <w:sz w:val="20"/>
                <w:szCs w:val="20"/>
              </w:rPr>
              <m:t>BS</m:t>
            </m:r>
          </m:sub>
          <m:sup/>
        </m:sSubSup>
      </m:oMath>
      <w:r w:rsidRPr="00C42A2D">
        <w:rPr>
          <w:rFonts w:ascii="Times New Roman" w:hAnsi="Times New Roman"/>
          <w:sz w:val="20"/>
          <w:szCs w:val="20"/>
        </w:rPr>
        <w:t xml:space="preserve">) is provided as the candidate for Receiver impairment. </w:t>
      </w:r>
    </w:p>
    <w:p w14:paraId="0F25C4FD" w14:textId="77777777" w:rsidR="00D239E6" w:rsidRPr="00C42A2D" w:rsidRDefault="00D239E6" w:rsidP="00D239E6">
      <w:pPr>
        <w:numPr>
          <w:ilvl w:val="1"/>
          <w:numId w:val="6"/>
        </w:numPr>
        <w:overflowPunct/>
        <w:autoSpaceDE/>
        <w:autoSpaceDN/>
        <w:adjustRightInd/>
        <w:spacing w:after="160" w:line="259" w:lineRule="auto"/>
        <w:textAlignment w:val="auto"/>
      </w:pPr>
      <w:r w:rsidRPr="00C42A2D">
        <w:t xml:space="preserve">Companies shall report the </w:t>
      </w:r>
      <w:r w:rsidRPr="00C42A2D">
        <w:rPr>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Pr="00C42A2D">
        <w:t xml:space="preserve"> assumed in the simulations with feasibility of how these values were derived. </w:t>
      </w:r>
    </w:p>
    <w:p w14:paraId="3702CD7E" w14:textId="77777777" w:rsidR="00D239E6" w:rsidRPr="00C42A2D" w:rsidRDefault="00D239E6" w:rsidP="00D239E6">
      <w:pPr>
        <w:numPr>
          <w:ilvl w:val="1"/>
          <w:numId w:val="6"/>
        </w:numPr>
        <w:overflowPunct/>
        <w:autoSpaceDE/>
        <w:autoSpaceDN/>
        <w:adjustRightInd/>
        <w:spacing w:after="160" w:line="259" w:lineRule="auto"/>
        <w:textAlignment w:val="auto"/>
      </w:pPr>
      <w:r w:rsidRPr="00C42A2D">
        <w:lastRenderedPageBreak/>
        <w:t xml:space="preserve">Send LS to RAN4 confirming the model and asking the value ranges for spatial isolation, and values of  </w:t>
      </w:r>
      <m:oMath>
        <m:r>
          <m:rPr>
            <m:sty m:val="p"/>
          </m:rPr>
          <w:rPr>
            <w:rFonts w:ascii="Cambria Math" w:hAnsi="Cambria Math"/>
          </w:rPr>
          <m:t>10</m:t>
        </m:r>
        <m:r>
          <m:rPr>
            <m:sty m:val="p"/>
          </m:rPr>
          <w:rPr>
            <w:rFonts w:ascii="Cambria Math" w:eastAsia="MS Mincho" w:hAnsi="Cambria Math"/>
          </w:rPr>
          <m:t>*</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hAnsi="Cambria Math"/>
                  </w:rPr>
                  <m:t>ACLR</m:t>
                </m:r>
              </m:e>
              <m:sub>
                <m:r>
                  <m:rPr>
                    <m:sty m:val="p"/>
                  </m:rPr>
                  <w:rPr>
                    <w:rFonts w:ascii="Cambria Math" w:hAnsi="Cambria Math"/>
                  </w:rPr>
                  <m:t>BS</m:t>
                </m:r>
              </m:sub>
            </m:sSub>
          </m:e>
        </m:d>
      </m:oMath>
      <w:r w:rsidRPr="00C42A2D">
        <w:t xml:space="preserve"> and  </w:t>
      </w:r>
      <m:oMath>
        <m:r>
          <m:rPr>
            <m:sty m:val="p"/>
          </m:rPr>
          <w:rPr>
            <w:rFonts w:ascii="Cambria Math" w:hAnsi="Cambria Math"/>
          </w:rPr>
          <m:t>10</m:t>
        </m:r>
        <m:r>
          <m:rPr>
            <m:sty m:val="p"/>
          </m:rPr>
          <w:rPr>
            <w:rFonts w:ascii="Cambria Math" w:eastAsia="MS Mincho" w:hAnsi="Cambria Math"/>
          </w:rPr>
          <m:t>*</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hAnsi="Cambria Math"/>
                  </w:rPr>
                  <m:t>ACS</m:t>
                </m:r>
              </m:e>
              <m:sub>
                <m:r>
                  <m:rPr>
                    <m:sty m:val="p"/>
                  </m:rPr>
                  <w:rPr>
                    <w:rFonts w:ascii="Cambria Math" w:hAnsi="Cambria Math"/>
                  </w:rPr>
                  <m:t>BS</m:t>
                </m:r>
              </m:sub>
            </m:sSub>
          </m:e>
        </m:d>
      </m:oMath>
      <w:r w:rsidRPr="00C42A2D">
        <w:rPr>
          <w:iCs/>
        </w:rPr>
        <w:t>.</w:t>
      </w:r>
    </w:p>
    <w:p w14:paraId="01921B5E" w14:textId="77777777" w:rsidR="00D239E6" w:rsidRPr="00657292" w:rsidRDefault="00D239E6" w:rsidP="00D239E6">
      <w:pPr>
        <w:spacing w:after="120"/>
      </w:pPr>
    </w:p>
    <w:p w14:paraId="5D30884A" w14:textId="77777777" w:rsidR="00D239E6" w:rsidRPr="00B43B6C" w:rsidRDefault="00D239E6" w:rsidP="00D239E6">
      <w:pPr>
        <w:rPr>
          <w:b/>
          <w:bCs/>
          <w:highlight w:val="green"/>
          <w:lang w:val="en-US" w:eastAsia="ko-KR"/>
        </w:rPr>
      </w:pPr>
      <w:r w:rsidRPr="00B43B6C">
        <w:rPr>
          <w:b/>
          <w:bCs/>
          <w:highlight w:val="green"/>
          <w:lang w:val="en-US" w:eastAsia="ko-KR"/>
        </w:rPr>
        <w:t>Agreement</w:t>
      </w:r>
    </w:p>
    <w:p w14:paraId="29E95FFE" w14:textId="77777777" w:rsidR="00D239E6" w:rsidRDefault="00D239E6" w:rsidP="00D239E6">
      <w:pPr>
        <w:spacing w:after="120"/>
      </w:pPr>
      <w:r>
        <w:rPr>
          <w:rFonts w:hint="eastAsia"/>
        </w:rPr>
        <w:t>U</w:t>
      </w:r>
      <w:r>
        <w:t>pdate the agreement made in RAN1#110b for BS transmit power for legacy TDD for FR2-1 as below.</w:t>
      </w:r>
    </w:p>
    <w:p w14:paraId="791461CC" w14:textId="77777777" w:rsidR="00D239E6" w:rsidRDefault="00D239E6" w:rsidP="00D239E6">
      <w:pPr>
        <w:spacing w:after="120"/>
      </w:pPr>
      <w: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4287"/>
      </w:tblGrid>
      <w:tr w:rsidR="00D239E6" w14:paraId="01B8966C" w14:textId="77777777" w:rsidTr="00437748">
        <w:trPr>
          <w:jc w:val="center"/>
        </w:trPr>
        <w:tc>
          <w:tcPr>
            <w:tcW w:w="0" w:type="auto"/>
            <w:shd w:val="clear" w:color="auto" w:fill="auto"/>
            <w:vAlign w:val="center"/>
          </w:tcPr>
          <w:p w14:paraId="1DF8B6BD" w14:textId="77777777" w:rsidR="00D239E6" w:rsidRDefault="00D239E6" w:rsidP="00437748">
            <w:pPr>
              <w:jc w:val="center"/>
              <w:rPr>
                <w:b/>
              </w:rPr>
            </w:pPr>
          </w:p>
        </w:tc>
        <w:tc>
          <w:tcPr>
            <w:tcW w:w="4287" w:type="dxa"/>
            <w:shd w:val="clear" w:color="auto" w:fill="auto"/>
            <w:vAlign w:val="center"/>
          </w:tcPr>
          <w:p w14:paraId="69872C3A" w14:textId="77777777" w:rsidR="00D239E6" w:rsidRDefault="00D239E6" w:rsidP="00437748">
            <w:pPr>
              <w:jc w:val="center"/>
              <w:rPr>
                <w:b/>
              </w:rPr>
            </w:pPr>
            <w:r>
              <w:rPr>
                <w:rFonts w:hint="eastAsia"/>
                <w:b/>
              </w:rPr>
              <w:t>F</w:t>
            </w:r>
            <w:r>
              <w:rPr>
                <w:b/>
              </w:rPr>
              <w:t>R2-1</w:t>
            </w:r>
          </w:p>
        </w:tc>
      </w:tr>
      <w:tr w:rsidR="00D239E6" w14:paraId="50EDD720" w14:textId="77777777" w:rsidTr="00437748">
        <w:trPr>
          <w:jc w:val="center"/>
        </w:trPr>
        <w:tc>
          <w:tcPr>
            <w:tcW w:w="0" w:type="auto"/>
            <w:shd w:val="clear" w:color="auto" w:fill="auto"/>
            <w:vAlign w:val="center"/>
          </w:tcPr>
          <w:p w14:paraId="216F6F8C" w14:textId="77777777" w:rsidR="00D239E6" w:rsidRDefault="00D239E6" w:rsidP="00437748">
            <w:pPr>
              <w:rPr>
                <w:b/>
              </w:rPr>
            </w:pPr>
            <w:r>
              <w:rPr>
                <w:b/>
              </w:rPr>
              <w:t>Urban macro</w:t>
            </w:r>
          </w:p>
        </w:tc>
        <w:tc>
          <w:tcPr>
            <w:tcW w:w="4287" w:type="dxa"/>
            <w:shd w:val="clear" w:color="auto" w:fill="auto"/>
          </w:tcPr>
          <w:p w14:paraId="4B171E2F" w14:textId="77777777" w:rsidR="00D239E6" w:rsidRDefault="00D239E6" w:rsidP="00437748">
            <w:r>
              <w:rPr>
                <w:rFonts w:hint="eastAsia"/>
              </w:rPr>
              <w:t>N</w:t>
            </w:r>
            <w:r>
              <w:t>.A.</w:t>
            </w:r>
          </w:p>
        </w:tc>
      </w:tr>
      <w:tr w:rsidR="00D239E6" w14:paraId="01CE133A" w14:textId="77777777" w:rsidTr="00437748">
        <w:trPr>
          <w:jc w:val="center"/>
        </w:trPr>
        <w:tc>
          <w:tcPr>
            <w:tcW w:w="0" w:type="auto"/>
            <w:shd w:val="clear" w:color="auto" w:fill="auto"/>
            <w:vAlign w:val="center"/>
          </w:tcPr>
          <w:p w14:paraId="4F62CF99" w14:textId="77777777" w:rsidR="00D239E6" w:rsidRDefault="00D239E6" w:rsidP="00437748">
            <w:pPr>
              <w:rPr>
                <w:b/>
              </w:rPr>
            </w:pPr>
            <w:r>
              <w:rPr>
                <w:rFonts w:hint="eastAsia"/>
                <w:b/>
              </w:rPr>
              <w:t>D</w:t>
            </w:r>
            <w:r>
              <w:rPr>
                <w:b/>
              </w:rPr>
              <w:t>ense Urban Macro layer</w:t>
            </w:r>
          </w:p>
        </w:tc>
        <w:tc>
          <w:tcPr>
            <w:tcW w:w="4287" w:type="dxa"/>
            <w:shd w:val="clear" w:color="auto" w:fill="auto"/>
          </w:tcPr>
          <w:p w14:paraId="1CC30CC8" w14:textId="77777777" w:rsidR="00D239E6" w:rsidRPr="0033032C" w:rsidRDefault="00D239E6">
            <w:pPr>
              <w:numPr>
                <w:ilvl w:val="0"/>
                <w:numId w:val="117"/>
              </w:numPr>
              <w:overflowPunct/>
              <w:autoSpaceDE/>
              <w:autoSpaceDN/>
              <w:adjustRightInd/>
              <w:spacing w:after="160" w:line="259" w:lineRule="auto"/>
              <w:textAlignment w:val="auto"/>
            </w:pPr>
            <w:r w:rsidRPr="0033032C">
              <w:rPr>
                <w:rFonts w:cs="Calibri"/>
              </w:rPr>
              <w:t>Option 1: 40 dBm for 100MHz or 43dBm for 200MHz</w:t>
            </w:r>
          </w:p>
        </w:tc>
      </w:tr>
      <w:tr w:rsidR="00D239E6" w14:paraId="09B26948" w14:textId="77777777" w:rsidTr="00437748">
        <w:trPr>
          <w:jc w:val="center"/>
        </w:trPr>
        <w:tc>
          <w:tcPr>
            <w:tcW w:w="0" w:type="auto"/>
            <w:shd w:val="clear" w:color="auto" w:fill="auto"/>
            <w:vAlign w:val="center"/>
          </w:tcPr>
          <w:p w14:paraId="59C43EE2" w14:textId="77777777" w:rsidR="00D239E6" w:rsidRDefault="00D239E6" w:rsidP="00437748">
            <w:pPr>
              <w:rPr>
                <w:b/>
              </w:rPr>
            </w:pPr>
            <w:r>
              <w:rPr>
                <w:rFonts w:hint="eastAsia"/>
                <w:b/>
              </w:rPr>
              <w:t>D</w:t>
            </w:r>
            <w:r>
              <w:rPr>
                <w:b/>
              </w:rPr>
              <w:t>ense Urban Micro layer</w:t>
            </w:r>
          </w:p>
        </w:tc>
        <w:tc>
          <w:tcPr>
            <w:tcW w:w="4287" w:type="dxa"/>
            <w:shd w:val="clear" w:color="auto" w:fill="auto"/>
          </w:tcPr>
          <w:p w14:paraId="58AD4163" w14:textId="77777777" w:rsidR="00D239E6" w:rsidRPr="0033032C" w:rsidRDefault="00D239E6">
            <w:pPr>
              <w:numPr>
                <w:ilvl w:val="0"/>
                <w:numId w:val="117"/>
              </w:numPr>
              <w:overflowPunct/>
              <w:autoSpaceDE/>
              <w:autoSpaceDN/>
              <w:adjustRightInd/>
              <w:spacing w:after="160" w:line="259" w:lineRule="auto"/>
              <w:textAlignment w:val="auto"/>
            </w:pPr>
            <w:r w:rsidRPr="0033032C">
              <w:rPr>
                <w:rFonts w:cs="Calibri"/>
              </w:rPr>
              <w:t xml:space="preserve">Option 1: 30 dBm for 100MHz or 33dBm for 200MHz. EIRP should not exceed 68 dBm. </w:t>
            </w:r>
          </w:p>
        </w:tc>
      </w:tr>
      <w:tr w:rsidR="00D239E6" w14:paraId="2DBAB8AD" w14:textId="77777777" w:rsidTr="00437748">
        <w:trPr>
          <w:jc w:val="center"/>
        </w:trPr>
        <w:tc>
          <w:tcPr>
            <w:tcW w:w="0" w:type="auto"/>
            <w:shd w:val="clear" w:color="auto" w:fill="auto"/>
            <w:vAlign w:val="center"/>
          </w:tcPr>
          <w:p w14:paraId="1C7D9B5E" w14:textId="77777777" w:rsidR="00D239E6" w:rsidRDefault="00D239E6" w:rsidP="00437748">
            <w:pPr>
              <w:rPr>
                <w:b/>
              </w:rPr>
            </w:pPr>
            <w:r>
              <w:rPr>
                <w:b/>
              </w:rPr>
              <w:t>Indoor hotspot</w:t>
            </w:r>
          </w:p>
        </w:tc>
        <w:tc>
          <w:tcPr>
            <w:tcW w:w="4287" w:type="dxa"/>
            <w:shd w:val="clear" w:color="auto" w:fill="auto"/>
          </w:tcPr>
          <w:p w14:paraId="19BE1F12" w14:textId="77777777" w:rsidR="00D239E6" w:rsidRPr="0033032C" w:rsidRDefault="00D239E6">
            <w:pPr>
              <w:numPr>
                <w:ilvl w:val="0"/>
                <w:numId w:val="117"/>
              </w:numPr>
              <w:overflowPunct/>
              <w:autoSpaceDE/>
              <w:autoSpaceDN/>
              <w:adjustRightInd/>
              <w:spacing w:after="160" w:line="259" w:lineRule="auto"/>
              <w:textAlignment w:val="auto"/>
            </w:pPr>
            <w:r w:rsidRPr="0033032C">
              <w:rPr>
                <w:rFonts w:cs="Calibri"/>
              </w:rPr>
              <w:t>Option 1: 23 dBm for both 100MHz and 200MHz. EIRP should not exceed 58 dBm.</w:t>
            </w:r>
          </w:p>
        </w:tc>
      </w:tr>
    </w:tbl>
    <w:p w14:paraId="6F4B9518" w14:textId="77777777" w:rsidR="00D239E6" w:rsidRPr="00B43B6C" w:rsidRDefault="00D239E6" w:rsidP="00D239E6">
      <w:pPr>
        <w:spacing w:after="120"/>
        <w:rPr>
          <w:rFonts w:cs="Calibri"/>
          <w:bCs/>
        </w:rPr>
      </w:pPr>
    </w:p>
    <w:p w14:paraId="3E772335" w14:textId="77777777" w:rsidR="00D239E6" w:rsidRPr="00E47F85" w:rsidRDefault="00D239E6" w:rsidP="00D239E6">
      <w:pPr>
        <w:spacing w:after="120"/>
        <w:rPr>
          <w:rFonts w:cs="Calibri"/>
          <w:bCs/>
        </w:rPr>
      </w:pPr>
    </w:p>
    <w:p w14:paraId="7B8E7AD2" w14:textId="77777777" w:rsidR="00D239E6" w:rsidRPr="00B43B6C" w:rsidRDefault="00D239E6" w:rsidP="00D239E6">
      <w:pPr>
        <w:rPr>
          <w:b/>
          <w:bCs/>
          <w:highlight w:val="green"/>
          <w:lang w:val="en-US" w:eastAsia="ko-KR"/>
        </w:rPr>
      </w:pPr>
      <w:r w:rsidRPr="00B43B6C">
        <w:rPr>
          <w:b/>
          <w:bCs/>
          <w:highlight w:val="green"/>
          <w:lang w:val="en-US" w:eastAsia="ko-KR"/>
        </w:rPr>
        <w:t>Agreement</w:t>
      </w:r>
    </w:p>
    <w:p w14:paraId="240AD0F0" w14:textId="77777777" w:rsidR="00D239E6" w:rsidRDefault="00D239E6" w:rsidP="00D239E6">
      <w:pPr>
        <w:tabs>
          <w:tab w:val="left" w:pos="720"/>
        </w:tabs>
        <w:rPr>
          <w:bCs/>
        </w:rPr>
      </w:pPr>
      <w:r>
        <w:rPr>
          <w:bCs/>
        </w:rPr>
        <w:t>For performance evaluation and comparison between baseline legacy TDD operation and SBFD operation under SBFD Deployment Case 1, Alt 3 is deprioritized and the definition is updated as below.</w:t>
      </w:r>
    </w:p>
    <w:p w14:paraId="4DFE4A66" w14:textId="77777777" w:rsidR="00D239E6" w:rsidRPr="0033032C" w:rsidRDefault="00D239E6" w:rsidP="00D239E6">
      <w:pPr>
        <w:pStyle w:val="affe"/>
        <w:widowControl/>
        <w:numPr>
          <w:ilvl w:val="0"/>
          <w:numId w:val="6"/>
        </w:numPr>
        <w:spacing w:after="160" w:line="259" w:lineRule="auto"/>
        <w:ind w:leftChars="0"/>
        <w:jc w:val="left"/>
        <w:rPr>
          <w:rFonts w:ascii="Times New Roman" w:hAnsi="Times New Roman"/>
          <w:iCs/>
          <w:sz w:val="20"/>
          <w:szCs w:val="20"/>
        </w:rPr>
      </w:pPr>
      <w:r w:rsidRPr="0033032C">
        <w:rPr>
          <w:rFonts w:ascii="Times New Roman" w:hAnsi="Times New Roman"/>
          <w:iCs/>
          <w:sz w:val="20"/>
          <w:szCs w:val="20"/>
        </w:rPr>
        <w:t xml:space="preserve">Alt 3 (strive for the same UL/DL resource ratio between Legacy TDD and SBFD): </w:t>
      </w:r>
    </w:p>
    <w:p w14:paraId="2F790246" w14:textId="77777777" w:rsidR="00D239E6" w:rsidRPr="0033032C" w:rsidRDefault="00D239E6" w:rsidP="00D239E6">
      <w:pPr>
        <w:pStyle w:val="affe"/>
        <w:widowControl/>
        <w:numPr>
          <w:ilvl w:val="1"/>
          <w:numId w:val="6"/>
        </w:numPr>
        <w:spacing w:after="160" w:line="259" w:lineRule="auto"/>
        <w:ind w:leftChars="0"/>
        <w:jc w:val="left"/>
        <w:rPr>
          <w:rFonts w:ascii="Times New Roman" w:hAnsi="Times New Roman"/>
          <w:iCs/>
          <w:sz w:val="20"/>
          <w:szCs w:val="20"/>
        </w:rPr>
      </w:pPr>
      <w:r w:rsidRPr="0033032C">
        <w:rPr>
          <w:rFonts w:ascii="Times New Roman" w:hAnsi="Times New Roman"/>
          <w:iCs/>
          <w:sz w:val="20"/>
          <w:szCs w:val="20"/>
        </w:rPr>
        <w:t>Legacy TDD: Static TDD UL/DL configuration with {DDSUU}, where S=[12D:2G:0U]</w:t>
      </w:r>
    </w:p>
    <w:p w14:paraId="00B0FB81" w14:textId="325215D1" w:rsidR="00D239E6" w:rsidRPr="00C42A2D" w:rsidRDefault="00D239E6" w:rsidP="00D239E6">
      <w:pPr>
        <w:pStyle w:val="affe"/>
        <w:widowControl/>
        <w:numPr>
          <w:ilvl w:val="1"/>
          <w:numId w:val="6"/>
        </w:numPr>
        <w:spacing w:after="160" w:line="259" w:lineRule="auto"/>
        <w:ind w:leftChars="0"/>
        <w:jc w:val="left"/>
        <w:rPr>
          <w:rFonts w:ascii="Times New Roman" w:hAnsi="Times New Roman"/>
          <w:iCs/>
          <w:sz w:val="20"/>
          <w:szCs w:val="20"/>
        </w:rPr>
      </w:pPr>
      <w:r w:rsidRPr="0033032C">
        <w:rPr>
          <w:rFonts w:ascii="Times New Roman" w:hAnsi="Times New Roman"/>
          <w:iCs/>
          <w:sz w:val="20"/>
          <w:szCs w:val="20"/>
        </w:rPr>
        <w:t>SBFD: Frame structure#2 (XXXXU), where X denotes a SBFD slot. In time domain, SBFD UL subband spans all the symbols in a SBFD slot. In frequency domain, SBFD UL subband is about 25% of the channel bandwidth.</w:t>
      </w:r>
    </w:p>
    <w:p w14:paraId="20AD44FA" w14:textId="77777777" w:rsidR="00D239E6" w:rsidRDefault="00D239E6" w:rsidP="00D239E6"/>
    <w:p w14:paraId="323BFEBE" w14:textId="77777777" w:rsidR="00D239E6" w:rsidRPr="00B43B6C" w:rsidRDefault="00D239E6" w:rsidP="00D239E6">
      <w:pPr>
        <w:rPr>
          <w:b/>
          <w:bCs/>
          <w:highlight w:val="green"/>
          <w:lang w:val="en-US" w:eastAsia="ko-KR"/>
        </w:rPr>
      </w:pPr>
      <w:r w:rsidRPr="00B43B6C">
        <w:rPr>
          <w:b/>
          <w:bCs/>
          <w:highlight w:val="green"/>
          <w:lang w:val="en-US" w:eastAsia="ko-KR"/>
        </w:rPr>
        <w:t>Agreement</w:t>
      </w:r>
    </w:p>
    <w:p w14:paraId="42A88EC9" w14:textId="77777777" w:rsidR="00D239E6" w:rsidRDefault="00D239E6" w:rsidP="00D239E6">
      <w:pPr>
        <w:spacing w:beforeLines="50" w:before="120" w:afterLines="50" w:after="120"/>
      </w:pPr>
      <w:r>
        <w:t xml:space="preserve">For performance comparison between baseline legacy TDD network and SBFD Deployment </w:t>
      </w:r>
      <w:r>
        <w:rPr>
          <w:bCs/>
          <w:iCs/>
        </w:rPr>
        <w:t>Case 3-2</w:t>
      </w:r>
      <w:r>
        <w:t>, consider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2"/>
        <w:gridCol w:w="2693"/>
        <w:gridCol w:w="4297"/>
      </w:tblGrid>
      <w:tr w:rsidR="00D239E6" w14:paraId="70F5AA0C" w14:textId="77777777" w:rsidTr="00437748">
        <w:tc>
          <w:tcPr>
            <w:tcW w:w="2972" w:type="dxa"/>
            <w:shd w:val="clear" w:color="auto" w:fill="auto"/>
          </w:tcPr>
          <w:p w14:paraId="577A895A" w14:textId="77777777" w:rsidR="00D239E6" w:rsidRDefault="00D239E6" w:rsidP="00437748"/>
        </w:tc>
        <w:tc>
          <w:tcPr>
            <w:tcW w:w="2693" w:type="dxa"/>
            <w:shd w:val="clear" w:color="auto" w:fill="auto"/>
          </w:tcPr>
          <w:p w14:paraId="12F41911" w14:textId="77777777" w:rsidR="00D239E6" w:rsidRPr="00AF38D6" w:rsidRDefault="00D239E6" w:rsidP="00437748">
            <w:pPr>
              <w:jc w:val="center"/>
              <w:rPr>
                <w:b/>
              </w:rPr>
            </w:pPr>
            <w:r w:rsidRPr="00AF38D6">
              <w:rPr>
                <w:b/>
                <w:bCs/>
                <w:iCs/>
              </w:rPr>
              <w:t>Layer 1</w:t>
            </w:r>
          </w:p>
        </w:tc>
        <w:tc>
          <w:tcPr>
            <w:tcW w:w="4297" w:type="dxa"/>
            <w:shd w:val="clear" w:color="auto" w:fill="auto"/>
          </w:tcPr>
          <w:p w14:paraId="39724CB6" w14:textId="77777777" w:rsidR="00D239E6" w:rsidRPr="00AF38D6" w:rsidRDefault="00D239E6" w:rsidP="00437748">
            <w:pPr>
              <w:jc w:val="center"/>
              <w:rPr>
                <w:b/>
              </w:rPr>
            </w:pPr>
            <w:r w:rsidRPr="00AF38D6">
              <w:rPr>
                <w:b/>
                <w:bCs/>
                <w:iCs/>
              </w:rPr>
              <w:t>Layer 2</w:t>
            </w:r>
          </w:p>
        </w:tc>
      </w:tr>
      <w:tr w:rsidR="00D239E6" w14:paraId="58844ECB" w14:textId="77777777" w:rsidTr="00437748">
        <w:tc>
          <w:tcPr>
            <w:tcW w:w="2972" w:type="dxa"/>
            <w:shd w:val="clear" w:color="auto" w:fill="auto"/>
            <w:vAlign w:val="center"/>
          </w:tcPr>
          <w:p w14:paraId="1B897696" w14:textId="77777777" w:rsidR="00D239E6" w:rsidRPr="00AF38D6" w:rsidRDefault="00D239E6" w:rsidP="00437748">
            <w:pPr>
              <w:rPr>
                <w:b/>
              </w:rPr>
            </w:pPr>
            <w:r w:rsidRPr="00AF38D6">
              <w:rPr>
                <w:rFonts w:cs="Times"/>
                <w:b/>
                <w:iCs/>
              </w:rPr>
              <w:t>baseline legacy TDD network (Baseline for comparison with SBF</w:t>
            </w:r>
            <w:r w:rsidRPr="00AF38D6">
              <w:rPr>
                <w:rFonts w:eastAsia="MS Mincho" w:cs="Times"/>
                <w:b/>
                <w:iCs/>
              </w:rPr>
              <w:t xml:space="preserve">D </w:t>
            </w:r>
            <w:r w:rsidRPr="00AF38D6">
              <w:rPr>
                <w:b/>
              </w:rPr>
              <w:t xml:space="preserve">Deployment </w:t>
            </w:r>
            <w:r w:rsidRPr="00AF38D6">
              <w:rPr>
                <w:rFonts w:eastAsia="MS Mincho" w:cs="Times"/>
                <w:b/>
                <w:iCs/>
              </w:rPr>
              <w:t>Case 3-2)</w:t>
            </w:r>
          </w:p>
        </w:tc>
        <w:tc>
          <w:tcPr>
            <w:tcW w:w="6990" w:type="dxa"/>
            <w:gridSpan w:val="2"/>
            <w:shd w:val="clear" w:color="auto" w:fill="auto"/>
            <w:vAlign w:val="center"/>
          </w:tcPr>
          <w:p w14:paraId="03972573" w14:textId="77777777" w:rsidR="00D239E6" w:rsidRDefault="00D239E6" w:rsidP="00437748">
            <w:r>
              <w:t>Static TDD UL/DL configuration with {DDDSU}, where S=[12D:2G:0U]</w:t>
            </w:r>
          </w:p>
        </w:tc>
      </w:tr>
      <w:tr w:rsidR="00D239E6" w14:paraId="26D75A9B" w14:textId="77777777" w:rsidTr="00437748">
        <w:tc>
          <w:tcPr>
            <w:tcW w:w="2972" w:type="dxa"/>
            <w:shd w:val="clear" w:color="auto" w:fill="auto"/>
            <w:vAlign w:val="center"/>
          </w:tcPr>
          <w:p w14:paraId="66CFAD6A" w14:textId="77777777" w:rsidR="00D239E6" w:rsidRPr="00AF38D6" w:rsidRDefault="00D239E6" w:rsidP="00437748">
            <w:pPr>
              <w:rPr>
                <w:b/>
              </w:rPr>
            </w:pPr>
            <w:r w:rsidRPr="00AF38D6">
              <w:rPr>
                <w:rFonts w:cs="Times"/>
                <w:b/>
                <w:iCs/>
              </w:rPr>
              <w:t>SBF</w:t>
            </w:r>
            <w:r w:rsidRPr="00AF38D6">
              <w:rPr>
                <w:rFonts w:eastAsia="MS Mincho" w:cs="Times"/>
                <w:b/>
                <w:iCs/>
              </w:rPr>
              <w:t xml:space="preserve">D </w:t>
            </w:r>
            <w:r w:rsidRPr="00AF38D6">
              <w:rPr>
                <w:b/>
              </w:rPr>
              <w:t xml:space="preserve">Deployment </w:t>
            </w:r>
            <w:r w:rsidRPr="00AF38D6">
              <w:rPr>
                <w:rFonts w:eastAsia="MS Mincho" w:cs="Times"/>
                <w:b/>
                <w:iCs/>
              </w:rPr>
              <w:t>Case 3-2</w:t>
            </w:r>
          </w:p>
        </w:tc>
        <w:tc>
          <w:tcPr>
            <w:tcW w:w="2693" w:type="dxa"/>
            <w:shd w:val="clear" w:color="auto" w:fill="auto"/>
            <w:vAlign w:val="center"/>
          </w:tcPr>
          <w:p w14:paraId="483CBC62" w14:textId="77777777" w:rsidR="00D239E6" w:rsidRDefault="00D239E6" w:rsidP="00437748">
            <w:r>
              <w:t>Static TDD UL/DL configuration with {DDDSU}, where S=[12D:2G:0U]</w:t>
            </w:r>
          </w:p>
        </w:tc>
        <w:tc>
          <w:tcPr>
            <w:tcW w:w="4297" w:type="dxa"/>
            <w:shd w:val="clear" w:color="auto" w:fill="auto"/>
            <w:vAlign w:val="center"/>
          </w:tcPr>
          <w:p w14:paraId="5D13E5A0" w14:textId="77777777" w:rsidR="00D239E6" w:rsidRDefault="00D239E6" w:rsidP="00437748">
            <w:r>
              <w:rPr>
                <w:rFonts w:hint="eastAsia"/>
              </w:rPr>
              <w:t>C</w:t>
            </w:r>
            <w:r>
              <w:t>ompanies to report which option is used:</w:t>
            </w:r>
          </w:p>
          <w:p w14:paraId="5F5D05C9" w14:textId="77777777" w:rsidR="00D239E6" w:rsidRPr="0033032C" w:rsidRDefault="00D239E6">
            <w:pPr>
              <w:pStyle w:val="affe"/>
              <w:numPr>
                <w:ilvl w:val="0"/>
                <w:numId w:val="118"/>
              </w:numPr>
              <w:autoSpaceDE w:val="0"/>
              <w:autoSpaceDN w:val="0"/>
              <w:adjustRightInd w:val="0"/>
              <w:spacing w:after="160" w:line="259" w:lineRule="auto"/>
              <w:ind w:leftChars="0"/>
              <w:jc w:val="left"/>
              <w:rPr>
                <w:rFonts w:ascii="Times New Roman" w:hAnsi="Times New Roman"/>
                <w:sz w:val="20"/>
                <w:szCs w:val="20"/>
              </w:rPr>
            </w:pPr>
            <w:r w:rsidRPr="0033032C">
              <w:rPr>
                <w:rFonts w:ascii="Times New Roman" w:hAnsi="Times New Roman"/>
                <w:sz w:val="20"/>
                <w:szCs w:val="20"/>
              </w:rPr>
              <w:t>Option 1: SBFD Frame structures in Alt2(XXXXU) agreed for Deployment Case 1</w:t>
            </w:r>
          </w:p>
          <w:p w14:paraId="0EB3E7FC" w14:textId="77777777" w:rsidR="00D239E6" w:rsidRDefault="00D239E6">
            <w:pPr>
              <w:pStyle w:val="affe"/>
              <w:numPr>
                <w:ilvl w:val="0"/>
                <w:numId w:val="118"/>
              </w:numPr>
              <w:autoSpaceDE w:val="0"/>
              <w:autoSpaceDN w:val="0"/>
              <w:adjustRightInd w:val="0"/>
              <w:spacing w:after="160" w:line="259" w:lineRule="auto"/>
              <w:ind w:leftChars="0"/>
              <w:jc w:val="left"/>
            </w:pPr>
            <w:r w:rsidRPr="0033032C">
              <w:rPr>
                <w:rFonts w:ascii="Times New Roman" w:hAnsi="Times New Roman"/>
                <w:sz w:val="20"/>
                <w:szCs w:val="20"/>
              </w:rPr>
              <w:t>Option 2: SBFD Frame structures in Alt4(XXXXX) agreed for Deployment Case 1</w:t>
            </w:r>
          </w:p>
        </w:tc>
      </w:tr>
    </w:tbl>
    <w:p w14:paraId="738DFE68" w14:textId="77777777" w:rsidR="00D239E6" w:rsidRDefault="00D239E6" w:rsidP="00D239E6">
      <w:pPr>
        <w:rPr>
          <w:lang w:eastAsia="ko-KR"/>
        </w:rPr>
      </w:pPr>
    </w:p>
    <w:p w14:paraId="2965D1A5" w14:textId="77777777" w:rsidR="00D239E6" w:rsidRPr="008B1C8D" w:rsidRDefault="00D239E6" w:rsidP="00D239E6">
      <w:pPr>
        <w:rPr>
          <w:b/>
          <w:bCs/>
          <w:highlight w:val="green"/>
          <w:lang w:val="en-US" w:eastAsia="ko-KR"/>
        </w:rPr>
      </w:pPr>
      <w:r w:rsidRPr="008B1C8D">
        <w:rPr>
          <w:b/>
          <w:bCs/>
          <w:highlight w:val="green"/>
          <w:lang w:val="en-US" w:eastAsia="ko-KR"/>
        </w:rPr>
        <w:t>Agreement</w:t>
      </w:r>
    </w:p>
    <w:p w14:paraId="42287624" w14:textId="77777777" w:rsidR="00D239E6" w:rsidRDefault="00D239E6" w:rsidP="00D239E6">
      <w:pPr>
        <w:spacing w:beforeLines="50" w:before="120" w:afterLines="50" w:after="120"/>
      </w:pPr>
      <w:r>
        <w:lastRenderedPageBreak/>
        <w:t xml:space="preserve">For performance comparison between baseline legacy TDD network and SBFD Deployment </w:t>
      </w:r>
      <w:r>
        <w:rPr>
          <w:bCs/>
          <w:iCs/>
        </w:rPr>
        <w:t>Case 4</w:t>
      </w:r>
      <w:r>
        <w:t>, consider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119"/>
        <w:gridCol w:w="4580"/>
      </w:tblGrid>
      <w:tr w:rsidR="00D239E6" w14:paraId="7EFE7394" w14:textId="77777777" w:rsidTr="00437748">
        <w:tc>
          <w:tcPr>
            <w:tcW w:w="2263" w:type="dxa"/>
            <w:shd w:val="clear" w:color="auto" w:fill="auto"/>
          </w:tcPr>
          <w:p w14:paraId="25491CB2" w14:textId="77777777" w:rsidR="00D239E6" w:rsidRDefault="00D239E6" w:rsidP="00437748"/>
        </w:tc>
        <w:tc>
          <w:tcPr>
            <w:tcW w:w="3119" w:type="dxa"/>
            <w:shd w:val="clear" w:color="auto" w:fill="auto"/>
          </w:tcPr>
          <w:p w14:paraId="00DE956F" w14:textId="77777777" w:rsidR="00D239E6" w:rsidRPr="00AF38D6" w:rsidRDefault="00D239E6" w:rsidP="00437748">
            <w:pPr>
              <w:jc w:val="center"/>
              <w:rPr>
                <w:b/>
              </w:rPr>
            </w:pPr>
            <w:r w:rsidRPr="00AF38D6">
              <w:rPr>
                <w:b/>
                <w:bCs/>
                <w:iCs/>
              </w:rPr>
              <w:t>Operator#1</w:t>
            </w:r>
          </w:p>
        </w:tc>
        <w:tc>
          <w:tcPr>
            <w:tcW w:w="4580" w:type="dxa"/>
            <w:shd w:val="clear" w:color="auto" w:fill="auto"/>
          </w:tcPr>
          <w:p w14:paraId="761782B6" w14:textId="77777777" w:rsidR="00D239E6" w:rsidRPr="00AF38D6" w:rsidRDefault="00D239E6" w:rsidP="00437748">
            <w:pPr>
              <w:jc w:val="center"/>
              <w:rPr>
                <w:b/>
              </w:rPr>
            </w:pPr>
            <w:r w:rsidRPr="00AF38D6">
              <w:rPr>
                <w:b/>
                <w:bCs/>
                <w:iCs/>
              </w:rPr>
              <w:t>Operator#2</w:t>
            </w:r>
          </w:p>
        </w:tc>
      </w:tr>
      <w:tr w:rsidR="00D239E6" w14:paraId="54F387A8" w14:textId="77777777" w:rsidTr="00437748">
        <w:tc>
          <w:tcPr>
            <w:tcW w:w="2263" w:type="dxa"/>
            <w:shd w:val="clear" w:color="auto" w:fill="auto"/>
            <w:vAlign w:val="center"/>
          </w:tcPr>
          <w:p w14:paraId="02A4FD10" w14:textId="77777777" w:rsidR="00D239E6" w:rsidRPr="00AF38D6" w:rsidRDefault="00D239E6" w:rsidP="00437748">
            <w:pPr>
              <w:rPr>
                <w:b/>
              </w:rPr>
            </w:pPr>
            <w:r w:rsidRPr="00AF38D6">
              <w:rPr>
                <w:rFonts w:cs="Times"/>
                <w:b/>
                <w:iCs/>
              </w:rPr>
              <w:t>baseline legacy TDD network (Baseline for comparison with SBF</w:t>
            </w:r>
            <w:r w:rsidRPr="00AF38D6">
              <w:rPr>
                <w:rFonts w:eastAsia="MS Mincho" w:cs="Times"/>
                <w:b/>
                <w:iCs/>
              </w:rPr>
              <w:t xml:space="preserve">D </w:t>
            </w:r>
            <w:r w:rsidRPr="00AF38D6">
              <w:rPr>
                <w:b/>
              </w:rPr>
              <w:t xml:space="preserve">Deployment </w:t>
            </w:r>
            <w:r w:rsidRPr="00AF38D6">
              <w:rPr>
                <w:rFonts w:eastAsia="MS Mincho" w:cs="Times"/>
                <w:b/>
                <w:iCs/>
              </w:rPr>
              <w:t>Case 4)</w:t>
            </w:r>
          </w:p>
        </w:tc>
        <w:tc>
          <w:tcPr>
            <w:tcW w:w="7699" w:type="dxa"/>
            <w:gridSpan w:val="2"/>
            <w:shd w:val="clear" w:color="auto" w:fill="auto"/>
            <w:vAlign w:val="center"/>
          </w:tcPr>
          <w:p w14:paraId="0E8D11E0" w14:textId="77777777" w:rsidR="00D239E6" w:rsidRDefault="00D239E6" w:rsidP="00437748">
            <w:r>
              <w:t>Static TDD UL/DL configuration with {DDDSU}, where S=[12D:2G:0U]</w:t>
            </w:r>
          </w:p>
        </w:tc>
      </w:tr>
      <w:tr w:rsidR="00D239E6" w14:paraId="5D94EFC2" w14:textId="77777777" w:rsidTr="00437748">
        <w:tc>
          <w:tcPr>
            <w:tcW w:w="2263" w:type="dxa"/>
            <w:shd w:val="clear" w:color="auto" w:fill="auto"/>
            <w:vAlign w:val="center"/>
          </w:tcPr>
          <w:p w14:paraId="1DA81B3D" w14:textId="77777777" w:rsidR="00D239E6" w:rsidRPr="00AF38D6" w:rsidRDefault="00D239E6" w:rsidP="00437748">
            <w:pPr>
              <w:rPr>
                <w:b/>
              </w:rPr>
            </w:pPr>
            <w:r w:rsidRPr="00AF38D6">
              <w:rPr>
                <w:rFonts w:cs="Times"/>
                <w:b/>
                <w:iCs/>
              </w:rPr>
              <w:t>SBF</w:t>
            </w:r>
            <w:r w:rsidRPr="00AF38D6">
              <w:rPr>
                <w:rFonts w:eastAsia="MS Mincho" w:cs="Times"/>
                <w:b/>
                <w:iCs/>
              </w:rPr>
              <w:t xml:space="preserve">D </w:t>
            </w:r>
            <w:r w:rsidRPr="00AF38D6">
              <w:rPr>
                <w:b/>
              </w:rPr>
              <w:t xml:space="preserve">Deployment </w:t>
            </w:r>
            <w:r w:rsidRPr="00AF38D6">
              <w:rPr>
                <w:rFonts w:eastAsia="MS Mincho" w:cs="Times"/>
                <w:b/>
                <w:iCs/>
              </w:rPr>
              <w:t>Case 4</w:t>
            </w:r>
          </w:p>
        </w:tc>
        <w:tc>
          <w:tcPr>
            <w:tcW w:w="3119" w:type="dxa"/>
            <w:shd w:val="clear" w:color="auto" w:fill="auto"/>
            <w:vAlign w:val="center"/>
          </w:tcPr>
          <w:p w14:paraId="5529B984" w14:textId="77777777" w:rsidR="00D239E6" w:rsidRDefault="00D239E6" w:rsidP="00437748">
            <w:r>
              <w:t>Static TDD UL/DL configuration with {DDDSU}, where S=[12D:2G:0U]</w:t>
            </w:r>
          </w:p>
        </w:tc>
        <w:tc>
          <w:tcPr>
            <w:tcW w:w="4580" w:type="dxa"/>
            <w:shd w:val="clear" w:color="auto" w:fill="auto"/>
            <w:vAlign w:val="center"/>
          </w:tcPr>
          <w:p w14:paraId="3CBEEC4C" w14:textId="77777777" w:rsidR="00D239E6" w:rsidRDefault="00D239E6" w:rsidP="00437748">
            <w:r>
              <w:rPr>
                <w:rFonts w:hint="eastAsia"/>
              </w:rPr>
              <w:t>C</w:t>
            </w:r>
            <w:r>
              <w:t>ompanies to report which option is used:</w:t>
            </w:r>
          </w:p>
          <w:p w14:paraId="037BF64E" w14:textId="77777777" w:rsidR="00D239E6" w:rsidRPr="0033032C" w:rsidRDefault="00D239E6">
            <w:pPr>
              <w:pStyle w:val="affe"/>
              <w:numPr>
                <w:ilvl w:val="0"/>
                <w:numId w:val="118"/>
              </w:numPr>
              <w:autoSpaceDE w:val="0"/>
              <w:autoSpaceDN w:val="0"/>
              <w:adjustRightInd w:val="0"/>
              <w:spacing w:after="160" w:line="259" w:lineRule="auto"/>
              <w:ind w:leftChars="0"/>
              <w:jc w:val="left"/>
              <w:rPr>
                <w:rFonts w:ascii="Times New Roman" w:hAnsi="Times New Roman"/>
                <w:sz w:val="20"/>
                <w:szCs w:val="20"/>
              </w:rPr>
            </w:pPr>
            <w:r w:rsidRPr="0033032C">
              <w:rPr>
                <w:rFonts w:ascii="Times New Roman" w:hAnsi="Times New Roman"/>
                <w:sz w:val="20"/>
                <w:szCs w:val="20"/>
              </w:rPr>
              <w:t>Option 1: SBFD Frame structures in Alt2(XXXXU) agreed for Deployment Case 1</w:t>
            </w:r>
          </w:p>
          <w:p w14:paraId="45A4C7E1" w14:textId="77777777" w:rsidR="00D239E6" w:rsidRDefault="00D239E6">
            <w:pPr>
              <w:pStyle w:val="affe"/>
              <w:numPr>
                <w:ilvl w:val="0"/>
                <w:numId w:val="118"/>
              </w:numPr>
              <w:autoSpaceDE w:val="0"/>
              <w:autoSpaceDN w:val="0"/>
              <w:adjustRightInd w:val="0"/>
              <w:spacing w:after="160" w:line="259" w:lineRule="auto"/>
              <w:ind w:leftChars="0"/>
              <w:jc w:val="left"/>
            </w:pPr>
            <w:r w:rsidRPr="0033032C">
              <w:rPr>
                <w:rFonts w:ascii="Times New Roman" w:hAnsi="Times New Roman"/>
                <w:sz w:val="20"/>
                <w:szCs w:val="20"/>
              </w:rPr>
              <w:t>Option 2: SBFD Frame structures in Alt4(XXXXX) agreed for Deployment Case 1</w:t>
            </w:r>
          </w:p>
        </w:tc>
      </w:tr>
    </w:tbl>
    <w:p w14:paraId="35BECA55" w14:textId="77777777" w:rsidR="00D239E6" w:rsidRPr="0096672E" w:rsidRDefault="00D239E6" w:rsidP="00D239E6">
      <w:pPr>
        <w:spacing w:after="120"/>
      </w:pPr>
    </w:p>
    <w:p w14:paraId="7364E515" w14:textId="77777777" w:rsidR="00D239E6" w:rsidRPr="00900AA1" w:rsidRDefault="00D239E6" w:rsidP="00D239E6">
      <w:pPr>
        <w:rPr>
          <w:b/>
          <w:bCs/>
          <w:highlight w:val="green"/>
          <w:lang w:eastAsia="ko-KR"/>
        </w:rPr>
      </w:pPr>
      <w:r w:rsidRPr="00900AA1">
        <w:rPr>
          <w:b/>
          <w:bCs/>
          <w:highlight w:val="green"/>
          <w:lang w:eastAsia="ko-KR"/>
        </w:rPr>
        <w:t>Agreement</w:t>
      </w:r>
    </w:p>
    <w:p w14:paraId="00B55E67" w14:textId="77777777" w:rsidR="00D239E6" w:rsidRPr="0033032C" w:rsidRDefault="00D239E6" w:rsidP="00D239E6">
      <w:pPr>
        <w:spacing w:after="120"/>
        <w:rPr>
          <w:rFonts w:cs="Calibri"/>
          <w:bCs/>
        </w:rPr>
      </w:pPr>
      <w:r w:rsidRPr="003359F0">
        <w:rPr>
          <w:rFonts w:cs="Calibri"/>
          <w:bCs/>
        </w:rPr>
        <w:t xml:space="preserve">For SLS in RAN1, regarding Tx </w:t>
      </w:r>
      <w:r w:rsidRPr="003359F0">
        <w:rPr>
          <w:rFonts w:cs="Calibri"/>
        </w:rPr>
        <w:t>leakage</w:t>
      </w:r>
      <w:r w:rsidRPr="003359F0">
        <w:rPr>
          <w:rFonts w:cs="Calibri"/>
          <w:bCs/>
        </w:rPr>
        <w:t xml:space="preserve"> model of UE-UE co-channel inter-subband CLI </w:t>
      </w:r>
      <w:r w:rsidRPr="0033032C">
        <w:rPr>
          <w:rFonts w:cs="Calibri"/>
          <w:bCs/>
        </w:rPr>
        <w:t>modelling, Option 1 is used as starting point.</w:t>
      </w:r>
    </w:p>
    <w:p w14:paraId="48F34DFD" w14:textId="77777777" w:rsidR="00D239E6" w:rsidRPr="003359F0" w:rsidRDefault="00D239E6">
      <w:pPr>
        <w:numPr>
          <w:ilvl w:val="0"/>
          <w:numId w:val="104"/>
        </w:numPr>
        <w:overflowPunct/>
        <w:autoSpaceDE/>
        <w:autoSpaceDN/>
        <w:adjustRightInd/>
        <w:spacing w:after="0"/>
        <w:textAlignment w:val="auto"/>
        <w:rPr>
          <w:rFonts w:cs="Calibri"/>
          <w:bCs/>
        </w:rPr>
      </w:pPr>
      <w:r w:rsidRPr="003359F0">
        <w:rPr>
          <w:rFonts w:cs="Calibri"/>
          <w:bCs/>
        </w:rPr>
        <w:t>Option 1: RAN1 to take in-band emission (IBE) defined in TS38.101-1 and TS38.101-2 as starting point.</w:t>
      </w:r>
    </w:p>
    <w:p w14:paraId="3903C212" w14:textId="77777777" w:rsidR="00D239E6" w:rsidRPr="003359F0" w:rsidRDefault="00D239E6">
      <w:pPr>
        <w:numPr>
          <w:ilvl w:val="0"/>
          <w:numId w:val="104"/>
        </w:numPr>
        <w:overflowPunct/>
        <w:autoSpaceDE/>
        <w:autoSpaceDN/>
        <w:adjustRightInd/>
        <w:spacing w:after="0"/>
        <w:textAlignment w:val="auto"/>
        <w:rPr>
          <w:rFonts w:cs="Calibri"/>
          <w:bCs/>
        </w:rPr>
      </w:pPr>
      <w:r w:rsidRPr="003359F0">
        <w:rPr>
          <w:rFonts w:cs="Calibri" w:hint="eastAsia"/>
          <w:bCs/>
        </w:rPr>
        <w:t>S</w:t>
      </w:r>
      <w:r w:rsidRPr="003359F0">
        <w:rPr>
          <w:rFonts w:cs="Calibri"/>
          <w:bCs/>
        </w:rPr>
        <w:t xml:space="preserve">end LS to RAN4 to ask them whether it can be modelled as </w:t>
      </w:r>
      <w:r w:rsidRPr="003359F0">
        <w:rPr>
          <w:rFonts w:cs="Calibri"/>
        </w:rPr>
        <w:t xml:space="preserve">an equivalent frequency flat model (e.g., </w:t>
      </w:r>
      <m:oMath>
        <m:sSub>
          <m:sSubPr>
            <m:ctrlPr>
              <w:rPr>
                <w:rFonts w:ascii="Cambria Math" w:hAnsi="Cambria Math" w:cs="Calibri"/>
              </w:rPr>
            </m:ctrlPr>
          </m:sSubPr>
          <m:e>
            <m:r>
              <m:rPr>
                <m:sty m:val="p"/>
              </m:rPr>
              <w:rPr>
                <w:rFonts w:ascii="Cambria Math" w:hAnsi="Cambria Math" w:cs="Calibri"/>
              </w:rPr>
              <m:t>IBE</m:t>
            </m:r>
          </m:e>
          <m:sub>
            <m:r>
              <m:rPr>
                <m:sty m:val="p"/>
              </m:rPr>
              <w:rPr>
                <w:rFonts w:ascii="Cambria Math" w:hAnsi="Cambria Math" w:cs="Calibri"/>
              </w:rPr>
              <m:t>UE,ave</m:t>
            </m:r>
          </m:sub>
        </m:sSub>
      </m:oMath>
      <w:r w:rsidRPr="003359F0">
        <w:rPr>
          <w:rFonts w:cs="Calibri"/>
        </w:rPr>
        <w:t xml:space="preserve">) based on RAN4 IBE requirement, and if possible, what is </w:t>
      </w:r>
      <w:r w:rsidRPr="003359F0">
        <w:rPr>
          <w:rFonts w:cs="Calibri"/>
          <w:iCs/>
        </w:rPr>
        <w:t xml:space="preserve">the value of </w:t>
      </w:r>
      <m:oMath>
        <m:sSub>
          <m:sSubPr>
            <m:ctrlPr>
              <w:rPr>
                <w:rFonts w:ascii="Cambria Math" w:hAnsi="Cambria Math" w:cs="Calibri"/>
                <w:iCs/>
              </w:rPr>
            </m:ctrlPr>
          </m:sSubPr>
          <m:e>
            <m:r>
              <m:rPr>
                <m:sty m:val="p"/>
              </m:rPr>
              <w:rPr>
                <w:rFonts w:ascii="Cambria Math" w:hAnsi="Cambria Math" w:cs="Calibri"/>
              </w:rPr>
              <m:t>IBE</m:t>
            </m:r>
          </m:e>
          <m:sub>
            <m:r>
              <m:rPr>
                <m:sty m:val="p"/>
              </m:rPr>
              <w:rPr>
                <w:rFonts w:ascii="Cambria Math" w:hAnsi="Cambria Math" w:cs="Calibri"/>
              </w:rPr>
              <m:t>UE,ave</m:t>
            </m:r>
          </m:sub>
        </m:sSub>
      </m:oMath>
    </w:p>
    <w:p w14:paraId="603905B4" w14:textId="77777777" w:rsidR="00D239E6" w:rsidRDefault="00D239E6" w:rsidP="00D239E6"/>
    <w:p w14:paraId="069CAA14" w14:textId="77777777" w:rsidR="00D239E6" w:rsidRPr="00900AA1" w:rsidRDefault="00D239E6" w:rsidP="00D239E6">
      <w:pPr>
        <w:rPr>
          <w:b/>
          <w:bCs/>
          <w:highlight w:val="green"/>
          <w:lang w:eastAsia="ko-KR"/>
        </w:rPr>
      </w:pPr>
      <w:r w:rsidRPr="00900AA1">
        <w:rPr>
          <w:b/>
          <w:bCs/>
          <w:highlight w:val="green"/>
          <w:lang w:eastAsia="ko-KR"/>
        </w:rPr>
        <w:t>Agreement</w:t>
      </w:r>
    </w:p>
    <w:p w14:paraId="43357305" w14:textId="77777777" w:rsidR="00D239E6" w:rsidRDefault="00D239E6" w:rsidP="00D239E6">
      <w:pPr>
        <w:spacing w:after="120"/>
      </w:pPr>
      <w:r w:rsidRPr="002F4E3F">
        <w:rPr>
          <w:rFonts w:cs="Calibri"/>
        </w:rPr>
        <w:t>UE clustering distribution</w:t>
      </w:r>
      <w:r>
        <w:rPr>
          <w:rFonts w:cs="Times"/>
        </w:rPr>
        <w:t xml:space="preserve"> </w:t>
      </w:r>
      <w:r w:rsidRPr="002F4E3F">
        <w:rPr>
          <w:rFonts w:cs="Calibri"/>
        </w:rPr>
        <w:t>is also applied for SBFD Deployment Case 4 as baseline. D</w:t>
      </w:r>
      <w:r>
        <w:t>own-select from the following two options in RAN1#112:</w:t>
      </w:r>
    </w:p>
    <w:p w14:paraId="748A51AB" w14:textId="77777777" w:rsidR="00D239E6" w:rsidRDefault="00D239E6" w:rsidP="00D239E6">
      <w:pPr>
        <w:numPr>
          <w:ilvl w:val="0"/>
          <w:numId w:val="6"/>
        </w:numPr>
        <w:overflowPunct/>
        <w:autoSpaceDE/>
        <w:autoSpaceDN/>
        <w:adjustRightInd/>
        <w:spacing w:after="0"/>
        <w:textAlignment w:val="auto"/>
      </w:pPr>
      <w:r>
        <w:t xml:space="preserve">Option 1. Cluster centers for each operator are independently dropped. </w:t>
      </w:r>
    </w:p>
    <w:p w14:paraId="796BF891" w14:textId="77777777" w:rsidR="00D239E6" w:rsidRDefault="00D239E6" w:rsidP="00D239E6">
      <w:pPr>
        <w:numPr>
          <w:ilvl w:val="0"/>
          <w:numId w:val="6"/>
        </w:numPr>
        <w:overflowPunct/>
        <w:autoSpaceDE/>
        <w:autoSpaceDN/>
        <w:adjustRightInd/>
        <w:spacing w:after="0"/>
        <w:textAlignment w:val="auto"/>
      </w:pPr>
      <w:r>
        <w:t>Option 2. Cluster centers for operator A are dropped. The cluster centers are used for operator B.</w:t>
      </w:r>
    </w:p>
    <w:p w14:paraId="3E2BBECC" w14:textId="77777777" w:rsidR="00D239E6" w:rsidRPr="000C3947" w:rsidRDefault="00D239E6" w:rsidP="00D239E6">
      <w:pPr>
        <w:numPr>
          <w:ilvl w:val="1"/>
          <w:numId w:val="6"/>
        </w:numPr>
        <w:overflowPunct/>
        <w:autoSpaceDE/>
        <w:autoSpaceDN/>
        <w:adjustRightInd/>
        <w:spacing w:after="0"/>
        <w:textAlignment w:val="auto"/>
      </w:pPr>
      <w:r>
        <w:t xml:space="preserve">FFS: grid shift case </w:t>
      </w:r>
    </w:p>
    <w:p w14:paraId="2F437625" w14:textId="77777777" w:rsidR="00D239E6" w:rsidRDefault="00D239E6" w:rsidP="00D239E6">
      <w:pPr>
        <w:rPr>
          <w:lang w:eastAsia="ko-KR"/>
        </w:rPr>
      </w:pPr>
    </w:p>
    <w:p w14:paraId="1F9D958C" w14:textId="6103A0C1" w:rsidR="00D239E6" w:rsidRDefault="00D239E6" w:rsidP="00D239E6">
      <w:pPr>
        <w:rPr>
          <w:lang w:eastAsia="ko-KR"/>
        </w:rPr>
      </w:pPr>
      <w:r w:rsidRPr="00900AA1">
        <w:rPr>
          <w:b/>
          <w:bCs/>
          <w:lang w:eastAsia="ko-KR"/>
        </w:rPr>
        <w:t>R1-2212962</w:t>
      </w:r>
      <w:r w:rsidRPr="00900AA1">
        <w:rPr>
          <w:lang w:eastAsia="ko-KR"/>
        </w:rPr>
        <w:tab/>
        <w:t>Draft LS on interference modelling for duplex evolution</w:t>
      </w:r>
      <w:r w:rsidRPr="00900AA1">
        <w:rPr>
          <w:lang w:eastAsia="ko-KR"/>
        </w:rPr>
        <w:tab/>
        <w:t>Moderator (CMCC)</w:t>
      </w:r>
    </w:p>
    <w:p w14:paraId="7B7ED8B3" w14:textId="77777777" w:rsidR="00D239E6" w:rsidRPr="00900AA1" w:rsidRDefault="00D239E6" w:rsidP="00D239E6">
      <w:pPr>
        <w:rPr>
          <w:b/>
          <w:bCs/>
          <w:highlight w:val="green"/>
          <w:lang w:eastAsia="ko-KR"/>
        </w:rPr>
      </w:pPr>
      <w:r w:rsidRPr="00900AA1">
        <w:rPr>
          <w:b/>
          <w:bCs/>
          <w:highlight w:val="green"/>
          <w:lang w:eastAsia="ko-KR"/>
        </w:rPr>
        <w:t>Agreement</w:t>
      </w:r>
    </w:p>
    <w:p w14:paraId="4C4C37BF" w14:textId="77777777" w:rsidR="00D239E6" w:rsidRDefault="00D239E6" w:rsidP="00D239E6">
      <w:pPr>
        <w:rPr>
          <w:lang w:eastAsia="ko-KR"/>
        </w:rPr>
      </w:pPr>
      <w:r>
        <w:rPr>
          <w:lang w:eastAsia="ko-KR"/>
        </w:rPr>
        <w:t>LS to RAN4 is endorsed in R1-2212963</w:t>
      </w:r>
    </w:p>
    <w:p w14:paraId="76246BF1" w14:textId="77777777" w:rsidR="00B052B5" w:rsidRDefault="00B052B5" w:rsidP="00B052B5">
      <w:pPr>
        <w:rPr>
          <w:rFonts w:eastAsiaTheme="minorEastAsia"/>
          <w:b/>
          <w:bCs/>
          <w:u w:val="single"/>
          <w:lang w:eastAsia="zh-CN"/>
        </w:rPr>
      </w:pPr>
    </w:p>
    <w:p w14:paraId="6E4DFB41" w14:textId="77777777" w:rsidR="00B052B5" w:rsidRPr="009F6C32" w:rsidRDefault="00B052B5" w:rsidP="00B052B5">
      <w:pPr>
        <w:rPr>
          <w:rFonts w:eastAsiaTheme="minorEastAsia"/>
          <w:b/>
          <w:bCs/>
          <w:u w:val="single"/>
          <w:lang w:eastAsia="zh-CN"/>
        </w:rPr>
      </w:pPr>
    </w:p>
    <w:p w14:paraId="40ACCC72" w14:textId="77777777" w:rsidR="00B052B5" w:rsidRDefault="00B052B5" w:rsidP="00B052B5">
      <w:pPr>
        <w:rPr>
          <w:rFonts w:eastAsia="Yu Mincho"/>
          <w:b/>
          <w:bCs/>
          <w:u w:val="single"/>
          <w:lang w:eastAsia="ja-JP"/>
        </w:rPr>
      </w:pPr>
      <w:r w:rsidRPr="00BC1138">
        <w:rPr>
          <w:rFonts w:eastAsia="Yu Mincho"/>
          <w:b/>
          <w:bCs/>
          <w:u w:val="single"/>
          <w:lang w:eastAsia="ja-JP"/>
        </w:rPr>
        <w:t>Subband non-overlapping full duplex</w:t>
      </w:r>
    </w:p>
    <w:p w14:paraId="2F794DF5" w14:textId="77777777" w:rsidR="00C42A2D" w:rsidRPr="004470F2" w:rsidRDefault="00C42A2D" w:rsidP="00C42A2D">
      <w:pPr>
        <w:jc w:val="both"/>
        <w:rPr>
          <w:rFonts w:eastAsia="Malgun Gothic"/>
          <w:b/>
          <w:highlight w:val="green"/>
          <w:lang w:eastAsia="zh-CN"/>
        </w:rPr>
      </w:pPr>
      <w:r w:rsidRPr="004470F2">
        <w:rPr>
          <w:rFonts w:eastAsia="Malgun Gothic"/>
          <w:b/>
          <w:highlight w:val="green"/>
          <w:lang w:eastAsia="zh-CN"/>
        </w:rPr>
        <w:t>Agreement</w:t>
      </w:r>
    </w:p>
    <w:p w14:paraId="5BB07B01" w14:textId="77777777" w:rsidR="00C42A2D" w:rsidRPr="004470F2" w:rsidRDefault="00C42A2D" w:rsidP="00C42A2D">
      <w:pPr>
        <w:rPr>
          <w:rFonts w:eastAsia="Malgun Gothic"/>
          <w:lang w:eastAsia="zh-CN"/>
        </w:rPr>
      </w:pPr>
      <w:r w:rsidRPr="004470F2">
        <w:rPr>
          <w:rFonts w:eastAsia="Malgun Gothic"/>
          <w:lang w:eastAsia="zh-CN"/>
        </w:rPr>
        <w:t>For a SBFD aware UE</w:t>
      </w:r>
      <w:r w:rsidRPr="004470F2">
        <w:t xml:space="preserve"> semi-statically configured with UL subband</w:t>
      </w:r>
      <w:r w:rsidRPr="004470F2">
        <w:rPr>
          <w:rFonts w:eastAsia="Malgun Gothic"/>
          <w:lang w:eastAsia="zh-CN"/>
        </w:rPr>
        <w:t xml:space="preserve"> in a </w:t>
      </w:r>
      <w:r w:rsidRPr="004470F2">
        <w:rPr>
          <w:rFonts w:eastAsia="Malgun Gothic" w:hint="eastAsia"/>
        </w:rPr>
        <w:t xml:space="preserve">SBFD </w:t>
      </w:r>
      <w:r w:rsidRPr="004470F2">
        <w:rPr>
          <w:rFonts w:eastAsia="Malgun Gothic"/>
          <w:lang w:eastAsia="zh-CN"/>
        </w:rPr>
        <w:t xml:space="preserve">symbol configured as DL in </w:t>
      </w:r>
      <w:r w:rsidRPr="004470F2">
        <w:rPr>
          <w:i/>
          <w:iCs/>
        </w:rPr>
        <w:t>TDD-UL-DL-ConfigCommon</w:t>
      </w:r>
      <w:r w:rsidRPr="004470F2">
        <w:rPr>
          <w:rFonts w:eastAsia="Malgun Gothic"/>
          <w:lang w:eastAsia="zh-CN"/>
        </w:rPr>
        <w:t xml:space="preserve">, </w:t>
      </w:r>
      <w:r w:rsidRPr="004470F2">
        <w:t>the following is agreed as baseline in the RAN1 study:</w:t>
      </w:r>
    </w:p>
    <w:p w14:paraId="1C6BCEC0" w14:textId="77777777" w:rsidR="00C42A2D" w:rsidRPr="00C42A2D" w:rsidRDefault="00C42A2D">
      <w:pPr>
        <w:pStyle w:val="affe"/>
        <w:widowControl/>
        <w:numPr>
          <w:ilvl w:val="0"/>
          <w:numId w:val="112"/>
        </w:numPr>
        <w:suppressAutoHyphens/>
        <w:ind w:leftChars="0"/>
        <w:jc w:val="left"/>
        <w:rPr>
          <w:rFonts w:ascii="Times New Roman" w:eastAsia="Malgun Gothic" w:hAnsi="Times New Roman"/>
          <w:sz w:val="20"/>
          <w:szCs w:val="18"/>
        </w:rPr>
      </w:pPr>
      <w:r w:rsidRPr="00C42A2D">
        <w:rPr>
          <w:rFonts w:ascii="Times New Roman" w:eastAsia="Malgun Gothic" w:hAnsi="Times New Roman"/>
          <w:sz w:val="20"/>
          <w:szCs w:val="18"/>
        </w:rPr>
        <w:t>UL transmissions within UL subband are allowed in the symbol</w:t>
      </w:r>
    </w:p>
    <w:p w14:paraId="6EE7591D" w14:textId="77777777" w:rsidR="00C42A2D" w:rsidRPr="00C42A2D" w:rsidRDefault="00C42A2D">
      <w:pPr>
        <w:pStyle w:val="affe"/>
        <w:widowControl/>
        <w:numPr>
          <w:ilvl w:val="0"/>
          <w:numId w:val="112"/>
        </w:numPr>
        <w:suppressAutoHyphens/>
        <w:ind w:leftChars="0"/>
        <w:jc w:val="left"/>
        <w:rPr>
          <w:rFonts w:ascii="Times New Roman" w:eastAsia="Malgun Gothic" w:hAnsi="Times New Roman"/>
          <w:sz w:val="20"/>
          <w:szCs w:val="18"/>
        </w:rPr>
      </w:pPr>
      <w:r w:rsidRPr="00C42A2D">
        <w:rPr>
          <w:rFonts w:ascii="Times New Roman" w:eastAsia="Malgun Gothic" w:hAnsi="Times New Roman"/>
          <w:sz w:val="20"/>
          <w:szCs w:val="18"/>
        </w:rPr>
        <w:t>UL transmissions outside UL subband are not allowed in the symbol</w:t>
      </w:r>
    </w:p>
    <w:p w14:paraId="3C52A4AC" w14:textId="77777777" w:rsidR="00C42A2D" w:rsidRPr="00C42A2D" w:rsidRDefault="00C42A2D">
      <w:pPr>
        <w:pStyle w:val="affe"/>
        <w:widowControl/>
        <w:numPr>
          <w:ilvl w:val="0"/>
          <w:numId w:val="112"/>
        </w:numPr>
        <w:suppressAutoHyphens/>
        <w:ind w:leftChars="0"/>
        <w:jc w:val="left"/>
        <w:rPr>
          <w:rFonts w:ascii="Times New Roman" w:eastAsia="Malgun Gothic" w:hAnsi="Times New Roman"/>
          <w:sz w:val="20"/>
          <w:szCs w:val="18"/>
        </w:rPr>
      </w:pPr>
      <w:r w:rsidRPr="00C42A2D">
        <w:rPr>
          <w:rFonts w:ascii="Times New Roman" w:eastAsia="Malgun Gothic" w:hAnsi="Times New Roman"/>
          <w:sz w:val="20"/>
          <w:szCs w:val="18"/>
        </w:rPr>
        <w:t>Frequency locations of DL subband(s) are known to the SBFD aware UE</w:t>
      </w:r>
    </w:p>
    <w:p w14:paraId="49842D21" w14:textId="77777777" w:rsidR="00C42A2D" w:rsidRPr="00C42A2D" w:rsidRDefault="00C42A2D">
      <w:pPr>
        <w:pStyle w:val="affe"/>
        <w:widowControl/>
        <w:numPr>
          <w:ilvl w:val="1"/>
          <w:numId w:val="112"/>
        </w:numPr>
        <w:suppressAutoHyphens/>
        <w:ind w:leftChars="0"/>
        <w:jc w:val="left"/>
        <w:rPr>
          <w:rFonts w:ascii="Times New Roman" w:eastAsia="Malgun Gothic" w:hAnsi="Times New Roman"/>
          <w:sz w:val="20"/>
          <w:szCs w:val="18"/>
        </w:rPr>
      </w:pPr>
      <w:r w:rsidRPr="00C42A2D">
        <w:rPr>
          <w:rFonts w:ascii="Times New Roman" w:eastAsia="Malgun Gothic" w:hAnsi="Times New Roman"/>
          <w:sz w:val="20"/>
          <w:szCs w:val="18"/>
        </w:rPr>
        <w:t>The frequency location of DL subband(s) can be explicitly indicated or implicitly derived</w:t>
      </w:r>
    </w:p>
    <w:p w14:paraId="6EC4323D" w14:textId="77777777" w:rsidR="00C42A2D" w:rsidRPr="00C42A2D" w:rsidRDefault="00C42A2D">
      <w:pPr>
        <w:pStyle w:val="affe"/>
        <w:widowControl/>
        <w:numPr>
          <w:ilvl w:val="0"/>
          <w:numId w:val="112"/>
        </w:numPr>
        <w:suppressAutoHyphens/>
        <w:ind w:leftChars="0"/>
        <w:jc w:val="left"/>
        <w:rPr>
          <w:rFonts w:ascii="Times New Roman" w:eastAsia="Malgun Gothic" w:hAnsi="Times New Roman"/>
          <w:sz w:val="20"/>
          <w:szCs w:val="18"/>
        </w:rPr>
      </w:pPr>
      <w:r w:rsidRPr="00C42A2D">
        <w:rPr>
          <w:rFonts w:ascii="Times New Roman" w:eastAsia="Malgun Gothic" w:hAnsi="Times New Roman"/>
          <w:sz w:val="20"/>
          <w:szCs w:val="18"/>
        </w:rPr>
        <w:t>DL receptions within DL subband(s) are allowed in the symbol</w:t>
      </w:r>
    </w:p>
    <w:p w14:paraId="77C83389" w14:textId="77777777" w:rsidR="00C42A2D" w:rsidRPr="00C42A2D" w:rsidRDefault="00C42A2D">
      <w:pPr>
        <w:pStyle w:val="affe"/>
        <w:widowControl/>
        <w:numPr>
          <w:ilvl w:val="0"/>
          <w:numId w:val="112"/>
        </w:numPr>
        <w:suppressAutoHyphens/>
        <w:ind w:leftChars="0"/>
        <w:jc w:val="left"/>
        <w:rPr>
          <w:rFonts w:ascii="Times New Roman" w:eastAsia="Malgun Gothic" w:hAnsi="Times New Roman"/>
          <w:sz w:val="20"/>
          <w:szCs w:val="18"/>
        </w:rPr>
      </w:pPr>
      <w:r w:rsidRPr="00C42A2D">
        <w:rPr>
          <w:rFonts w:ascii="Times New Roman" w:eastAsia="Malgun Gothic" w:hAnsi="Times New Roman"/>
          <w:sz w:val="20"/>
          <w:szCs w:val="18"/>
        </w:rPr>
        <w:t>Note: UL transmissions are within active UL BWP and DL receptions are within active DL BWP in the symbol</w:t>
      </w:r>
    </w:p>
    <w:p w14:paraId="566E05D4" w14:textId="77777777" w:rsidR="00C42A2D" w:rsidRPr="004470F2" w:rsidRDefault="00C42A2D" w:rsidP="00C42A2D">
      <w:pPr>
        <w:rPr>
          <w:lang w:eastAsia="ko-KR"/>
        </w:rPr>
      </w:pPr>
    </w:p>
    <w:p w14:paraId="55E287FB" w14:textId="77777777" w:rsidR="00C42A2D" w:rsidRPr="004470F2" w:rsidRDefault="00C42A2D" w:rsidP="00C42A2D">
      <w:pPr>
        <w:jc w:val="both"/>
        <w:rPr>
          <w:rFonts w:eastAsia="Malgun Gothic"/>
          <w:b/>
          <w:highlight w:val="green"/>
          <w:lang w:eastAsia="zh-CN"/>
        </w:rPr>
      </w:pPr>
      <w:r w:rsidRPr="004470F2">
        <w:rPr>
          <w:rFonts w:eastAsia="Malgun Gothic"/>
          <w:b/>
          <w:highlight w:val="green"/>
          <w:lang w:eastAsia="zh-CN"/>
        </w:rPr>
        <w:t>Agreement</w:t>
      </w:r>
    </w:p>
    <w:p w14:paraId="6E878C96" w14:textId="77777777" w:rsidR="00C42A2D" w:rsidRPr="004470F2" w:rsidRDefault="00C42A2D" w:rsidP="00C42A2D">
      <w:pPr>
        <w:jc w:val="both"/>
        <w:rPr>
          <w:rFonts w:eastAsia="Malgun Gothic"/>
          <w:lang w:eastAsia="zh-CN"/>
        </w:rPr>
      </w:pPr>
      <w:r w:rsidRPr="004470F2">
        <w:rPr>
          <w:rFonts w:eastAsia="Malgun Gothic"/>
          <w:lang w:eastAsia="zh-CN"/>
        </w:rPr>
        <w:t xml:space="preserve">For the purpose of RAN1 study, the understanding is that for semi-static configuration of subband frequency locations for SBFD operation, frequency location of UL/DL subband is with reference to </w:t>
      </w:r>
      <w:r w:rsidRPr="004470F2">
        <w:rPr>
          <w:rFonts w:eastAsia="Malgun Gothic" w:hint="eastAsia"/>
          <w:lang w:eastAsia="zh-CN"/>
        </w:rPr>
        <w:t>CRB grid</w:t>
      </w:r>
      <w:r w:rsidRPr="004470F2">
        <w:rPr>
          <w:rFonts w:eastAsia="Malgun Gothic"/>
          <w:lang w:eastAsia="zh-CN"/>
        </w:rPr>
        <w:t>.</w:t>
      </w:r>
    </w:p>
    <w:p w14:paraId="2064822E" w14:textId="77777777" w:rsidR="00C42A2D" w:rsidRDefault="00C42A2D" w:rsidP="00C42A2D">
      <w:pPr>
        <w:rPr>
          <w:lang w:eastAsia="ko-KR"/>
        </w:rPr>
      </w:pPr>
    </w:p>
    <w:p w14:paraId="4AE2E884" w14:textId="77777777" w:rsidR="00C42A2D" w:rsidRPr="00AB49D5" w:rsidRDefault="00C42A2D" w:rsidP="00C42A2D">
      <w:pPr>
        <w:rPr>
          <w:b/>
          <w:bCs/>
          <w:highlight w:val="green"/>
          <w:lang w:eastAsia="ko-KR"/>
        </w:rPr>
      </w:pPr>
      <w:r w:rsidRPr="00AB49D5">
        <w:rPr>
          <w:b/>
          <w:bCs/>
          <w:highlight w:val="green"/>
          <w:lang w:eastAsia="ko-KR"/>
        </w:rPr>
        <w:t>Agreement</w:t>
      </w:r>
    </w:p>
    <w:p w14:paraId="7DFEE691" w14:textId="77777777" w:rsidR="00C42A2D" w:rsidRPr="00287DA8" w:rsidRDefault="00C42A2D" w:rsidP="00C42A2D">
      <w:pPr>
        <w:rPr>
          <w:rFonts w:eastAsia="Malgun Gothic"/>
          <w:lang w:eastAsia="zh-CN"/>
        </w:rPr>
      </w:pPr>
      <w:r w:rsidRPr="00287DA8">
        <w:rPr>
          <w:rFonts w:eastAsia="Malgun Gothic"/>
          <w:lang w:eastAsia="zh-CN"/>
        </w:rPr>
        <w:t>Study impact and potential enhancements for UL transmissions and DL receptions across SBFD symbols and non-SBFD symbols, including at least the following:</w:t>
      </w:r>
    </w:p>
    <w:p w14:paraId="36E047FB" w14:textId="77777777" w:rsidR="00C42A2D" w:rsidRPr="00C42A2D" w:rsidRDefault="00C42A2D">
      <w:pPr>
        <w:pStyle w:val="affe"/>
        <w:widowControl/>
        <w:numPr>
          <w:ilvl w:val="0"/>
          <w:numId w:val="113"/>
        </w:numPr>
        <w:tabs>
          <w:tab w:val="left" w:pos="0"/>
        </w:tabs>
        <w:suppressAutoHyphens/>
        <w:ind w:leftChars="0"/>
        <w:jc w:val="left"/>
        <w:rPr>
          <w:rFonts w:ascii="Times New Roman" w:eastAsia="Malgun Gothic" w:hAnsi="Times New Roman"/>
          <w:sz w:val="20"/>
          <w:szCs w:val="20"/>
        </w:rPr>
      </w:pPr>
      <w:r w:rsidRPr="00C42A2D">
        <w:rPr>
          <w:rFonts w:ascii="Times New Roman" w:eastAsia="Malgun Gothic" w:hAnsi="Times New Roman"/>
          <w:sz w:val="20"/>
          <w:szCs w:val="20"/>
        </w:rPr>
        <w:t>PDCCH, scheduled/configured PUCCH/PUSCH/PDSCH, without repetition in SBFD symbols and non-SBFD symbols</w:t>
      </w:r>
    </w:p>
    <w:p w14:paraId="55363309" w14:textId="77777777" w:rsidR="00C42A2D" w:rsidRPr="00C42A2D" w:rsidRDefault="00C42A2D">
      <w:pPr>
        <w:pStyle w:val="affe"/>
        <w:widowControl/>
        <w:numPr>
          <w:ilvl w:val="0"/>
          <w:numId w:val="113"/>
        </w:numPr>
        <w:tabs>
          <w:tab w:val="left" w:pos="0"/>
        </w:tabs>
        <w:suppressAutoHyphens/>
        <w:ind w:leftChars="0"/>
        <w:jc w:val="left"/>
        <w:rPr>
          <w:rFonts w:ascii="Times New Roman" w:eastAsia="Malgun Gothic" w:hAnsi="Times New Roman"/>
          <w:sz w:val="20"/>
          <w:szCs w:val="20"/>
        </w:rPr>
      </w:pPr>
      <w:r w:rsidRPr="00C42A2D">
        <w:rPr>
          <w:rFonts w:ascii="Times New Roman" w:eastAsia="Malgun Gothic" w:hAnsi="Times New Roman"/>
          <w:sz w:val="20"/>
          <w:szCs w:val="20"/>
        </w:rPr>
        <w:t>Scheduled/configured SRS/CSI-RS in SBFD symbols and non-SBFD symbols</w:t>
      </w:r>
    </w:p>
    <w:p w14:paraId="1B50CBB8" w14:textId="77777777" w:rsidR="00C42A2D" w:rsidRPr="00C42A2D" w:rsidRDefault="00C42A2D">
      <w:pPr>
        <w:pStyle w:val="affe"/>
        <w:widowControl/>
        <w:numPr>
          <w:ilvl w:val="0"/>
          <w:numId w:val="113"/>
        </w:numPr>
        <w:tabs>
          <w:tab w:val="left" w:pos="0"/>
        </w:tabs>
        <w:suppressAutoHyphens/>
        <w:ind w:leftChars="0"/>
        <w:jc w:val="left"/>
        <w:rPr>
          <w:rFonts w:ascii="Times New Roman" w:eastAsia="Malgun Gothic" w:hAnsi="Times New Roman"/>
          <w:sz w:val="20"/>
          <w:szCs w:val="20"/>
        </w:rPr>
      </w:pPr>
      <w:r w:rsidRPr="00C42A2D">
        <w:rPr>
          <w:rFonts w:ascii="Times New Roman" w:eastAsia="Malgun Gothic" w:hAnsi="Times New Roman"/>
          <w:sz w:val="20"/>
          <w:szCs w:val="20"/>
        </w:rPr>
        <w:t>Scheduled/configured TBoMS across SBFD symbols and non-SBFD symbols with or without repetition</w:t>
      </w:r>
    </w:p>
    <w:p w14:paraId="05A41775" w14:textId="77777777" w:rsidR="00C42A2D" w:rsidRPr="00C42A2D" w:rsidRDefault="00C42A2D">
      <w:pPr>
        <w:pStyle w:val="affe"/>
        <w:widowControl/>
        <w:numPr>
          <w:ilvl w:val="0"/>
          <w:numId w:val="113"/>
        </w:numPr>
        <w:tabs>
          <w:tab w:val="left" w:pos="0"/>
        </w:tabs>
        <w:suppressAutoHyphens/>
        <w:ind w:leftChars="0"/>
        <w:jc w:val="left"/>
        <w:rPr>
          <w:rFonts w:ascii="Times New Roman" w:eastAsia="Malgun Gothic" w:hAnsi="Times New Roman"/>
          <w:sz w:val="20"/>
          <w:szCs w:val="20"/>
        </w:rPr>
      </w:pPr>
      <w:r w:rsidRPr="00C42A2D">
        <w:rPr>
          <w:rFonts w:ascii="Times New Roman" w:eastAsia="Malgun Gothic" w:hAnsi="Times New Roman"/>
          <w:sz w:val="20"/>
          <w:szCs w:val="20"/>
        </w:rPr>
        <w:t>Multi-PUSCH/PDSCH scheduled by a single DCI in SBFD symbols and non-SBFD symbols</w:t>
      </w:r>
    </w:p>
    <w:p w14:paraId="03248D2B" w14:textId="77777777" w:rsidR="00C42A2D" w:rsidRPr="00C42A2D" w:rsidRDefault="00C42A2D">
      <w:pPr>
        <w:pStyle w:val="affe"/>
        <w:widowControl/>
        <w:numPr>
          <w:ilvl w:val="0"/>
          <w:numId w:val="113"/>
        </w:numPr>
        <w:tabs>
          <w:tab w:val="left" w:pos="0"/>
        </w:tabs>
        <w:suppressAutoHyphens/>
        <w:ind w:leftChars="0"/>
        <w:jc w:val="left"/>
        <w:rPr>
          <w:rFonts w:ascii="Times New Roman" w:eastAsia="Malgun Gothic" w:hAnsi="Times New Roman"/>
          <w:sz w:val="20"/>
          <w:szCs w:val="20"/>
        </w:rPr>
      </w:pPr>
      <w:r w:rsidRPr="00C42A2D">
        <w:rPr>
          <w:rFonts w:ascii="Times New Roman" w:eastAsia="Malgun Gothic" w:hAnsi="Times New Roman"/>
          <w:sz w:val="20"/>
          <w:szCs w:val="20"/>
        </w:rPr>
        <w:t>Scheduled/configured PDSCH/PUSCH/PUCCH with repetitions across SBFD symbols and non-SBFD symbols</w:t>
      </w:r>
    </w:p>
    <w:p w14:paraId="2C485DCC" w14:textId="77777777" w:rsidR="00C42A2D" w:rsidRPr="00287DA8" w:rsidRDefault="00C42A2D" w:rsidP="00C42A2D">
      <w:pPr>
        <w:rPr>
          <w:rFonts w:eastAsia="Malgun Gothic"/>
          <w:lang w:eastAsia="zh-CN"/>
        </w:rPr>
      </w:pPr>
      <w:r w:rsidRPr="00287DA8">
        <w:rPr>
          <w:rFonts w:eastAsia="Malgun Gothic"/>
          <w:lang w:eastAsia="zh-CN"/>
        </w:rPr>
        <w:t>Note: Inter-slot/intra-slot/inter-repetition/inter-group frequency hopping with DMRS bundling of PUSCH/PUCCH, if applicable, is considered.</w:t>
      </w:r>
    </w:p>
    <w:p w14:paraId="6F433745" w14:textId="77777777" w:rsidR="00C42A2D" w:rsidRPr="00287DA8" w:rsidRDefault="00C42A2D" w:rsidP="00C42A2D">
      <w:pPr>
        <w:rPr>
          <w:rFonts w:eastAsia="Malgun Gothic"/>
          <w:lang w:eastAsia="zh-CN"/>
        </w:rPr>
      </w:pPr>
      <w:r>
        <w:rPr>
          <w:rFonts w:eastAsia="Malgun Gothic"/>
          <w:lang w:eastAsia="zh-CN"/>
        </w:rPr>
        <w:t>Examples of p</w:t>
      </w:r>
      <w:r w:rsidRPr="00287DA8">
        <w:rPr>
          <w:rFonts w:eastAsia="Malgun Gothic"/>
          <w:lang w:eastAsia="zh-CN"/>
        </w:rPr>
        <w:t>otential enhancements include:</w:t>
      </w:r>
    </w:p>
    <w:p w14:paraId="00AC52F2" w14:textId="77777777" w:rsidR="00C42A2D" w:rsidRPr="00287DA8" w:rsidRDefault="00C42A2D">
      <w:pPr>
        <w:pStyle w:val="affe"/>
        <w:widowControl/>
        <w:numPr>
          <w:ilvl w:val="0"/>
          <w:numId w:val="114"/>
        </w:numPr>
        <w:tabs>
          <w:tab w:val="left" w:pos="1492"/>
        </w:tabs>
        <w:suppressAutoHyphens/>
        <w:ind w:leftChars="0"/>
        <w:jc w:val="left"/>
        <w:rPr>
          <w:rFonts w:ascii="Times New Roman" w:eastAsia="Malgun Gothic" w:hAnsi="Times New Roman"/>
          <w:lang w:eastAsia="zh-CN"/>
        </w:rPr>
      </w:pPr>
      <w:r w:rsidRPr="00287DA8">
        <w:rPr>
          <w:rFonts w:ascii="Times New Roman" w:eastAsia="Malgun Gothic" w:hAnsi="Times New Roman"/>
          <w:lang w:eastAsia="zh-CN"/>
        </w:rPr>
        <w:t>Resource allocation in frequency domain</w:t>
      </w:r>
      <w:r w:rsidRPr="00287DA8">
        <w:rPr>
          <w:rFonts w:ascii="Times New Roman" w:eastAsia="Malgun Gothic" w:hAnsi="Times New Roman" w:hint="eastAsia"/>
          <w:lang w:eastAsia="zh-CN"/>
        </w:rPr>
        <w:t xml:space="preserve"> including frequency hopping</w:t>
      </w:r>
    </w:p>
    <w:p w14:paraId="6DF6D192" w14:textId="77777777" w:rsidR="00C42A2D" w:rsidRPr="00287DA8" w:rsidRDefault="00C42A2D">
      <w:pPr>
        <w:pStyle w:val="affe"/>
        <w:widowControl/>
        <w:numPr>
          <w:ilvl w:val="0"/>
          <w:numId w:val="114"/>
        </w:numPr>
        <w:tabs>
          <w:tab w:val="left" w:pos="1492"/>
        </w:tabs>
        <w:suppressAutoHyphens/>
        <w:ind w:leftChars="0"/>
        <w:jc w:val="left"/>
        <w:rPr>
          <w:rFonts w:ascii="Times New Roman" w:eastAsia="Malgun Gothic" w:hAnsi="Times New Roman"/>
          <w:lang w:eastAsia="zh-CN"/>
        </w:rPr>
      </w:pPr>
      <w:r w:rsidRPr="00287DA8">
        <w:rPr>
          <w:rFonts w:ascii="Times New Roman" w:eastAsia="Malgun Gothic" w:hAnsi="Times New Roman"/>
          <w:lang w:eastAsia="zh-CN"/>
        </w:rPr>
        <w:t>Resource allocation in time domain</w:t>
      </w:r>
    </w:p>
    <w:p w14:paraId="30D2CF11" w14:textId="77777777" w:rsidR="00C42A2D" w:rsidRPr="00287DA8" w:rsidRDefault="00C42A2D">
      <w:pPr>
        <w:pStyle w:val="affe"/>
        <w:widowControl/>
        <w:numPr>
          <w:ilvl w:val="0"/>
          <w:numId w:val="114"/>
        </w:numPr>
        <w:tabs>
          <w:tab w:val="left" w:pos="1492"/>
        </w:tabs>
        <w:suppressAutoHyphens/>
        <w:ind w:leftChars="0"/>
        <w:jc w:val="left"/>
        <w:rPr>
          <w:rFonts w:ascii="Times New Roman" w:eastAsia="Malgun Gothic" w:hAnsi="Times New Roman"/>
          <w:lang w:eastAsia="zh-CN"/>
        </w:rPr>
      </w:pPr>
      <w:r w:rsidRPr="00287DA8">
        <w:rPr>
          <w:rFonts w:ascii="Times New Roman" w:eastAsia="Malgun Gothic" w:hAnsi="Times New Roman"/>
          <w:lang w:eastAsia="zh-CN"/>
        </w:rPr>
        <w:t>P</w:t>
      </w:r>
      <w:r w:rsidRPr="00287DA8">
        <w:rPr>
          <w:rFonts w:ascii="Times New Roman" w:eastAsia="Malgun Gothic" w:hAnsi="Times New Roman" w:hint="eastAsia"/>
          <w:lang w:eastAsia="zh-CN"/>
        </w:rPr>
        <w:t>ower domain</w:t>
      </w:r>
    </w:p>
    <w:p w14:paraId="225E9C50" w14:textId="77777777" w:rsidR="00C42A2D" w:rsidRPr="00287DA8" w:rsidRDefault="00C42A2D">
      <w:pPr>
        <w:pStyle w:val="affe"/>
        <w:widowControl/>
        <w:numPr>
          <w:ilvl w:val="0"/>
          <w:numId w:val="114"/>
        </w:numPr>
        <w:tabs>
          <w:tab w:val="left" w:pos="1492"/>
        </w:tabs>
        <w:suppressAutoHyphens/>
        <w:ind w:leftChars="0"/>
        <w:jc w:val="left"/>
        <w:rPr>
          <w:rFonts w:ascii="Times New Roman" w:eastAsia="Malgun Gothic" w:hAnsi="Times New Roman"/>
          <w:lang w:eastAsia="zh-CN"/>
        </w:rPr>
      </w:pPr>
      <w:r w:rsidRPr="00287DA8">
        <w:rPr>
          <w:rFonts w:ascii="Times New Roman" w:eastAsia="Malgun Gothic" w:hAnsi="Times New Roman" w:hint="eastAsia"/>
          <w:lang w:eastAsia="zh-CN"/>
        </w:rPr>
        <w:t xml:space="preserve">Spatial domain </w:t>
      </w:r>
    </w:p>
    <w:p w14:paraId="229F7A70" w14:textId="77777777" w:rsidR="00C42A2D" w:rsidRPr="00F72622" w:rsidRDefault="00C42A2D" w:rsidP="00C42A2D">
      <w:pPr>
        <w:tabs>
          <w:tab w:val="left" w:pos="0"/>
        </w:tabs>
        <w:rPr>
          <w:rFonts w:eastAsia="Malgun Gothic"/>
          <w:lang w:eastAsia="zh-CN"/>
        </w:rPr>
      </w:pPr>
      <w:r>
        <w:rPr>
          <w:rFonts w:eastAsia="Malgun Gothic"/>
          <w:lang w:eastAsia="zh-CN"/>
        </w:rPr>
        <w:t xml:space="preserve">FFS: If the </w:t>
      </w:r>
      <w:r w:rsidRPr="00287DA8">
        <w:rPr>
          <w:rFonts w:eastAsia="Malgun Gothic"/>
        </w:rPr>
        <w:t>PUCCH/PUSCH/PDSCH</w:t>
      </w:r>
      <w:r>
        <w:rPr>
          <w:rFonts w:eastAsia="Malgun Gothic"/>
          <w:lang w:eastAsia="zh-CN"/>
        </w:rPr>
        <w:t xml:space="preserve">/PDCCH can be mapped to </w:t>
      </w:r>
      <w:r w:rsidRPr="00F72622">
        <w:rPr>
          <w:rFonts w:eastAsia="Malgun Gothic"/>
          <w:lang w:eastAsia="zh-CN"/>
        </w:rPr>
        <w:t xml:space="preserve">SBFD and non-SBFD </w:t>
      </w:r>
      <w:r>
        <w:rPr>
          <w:rFonts w:eastAsia="Malgun Gothic"/>
          <w:lang w:eastAsia="zh-CN"/>
        </w:rPr>
        <w:t>in the same slot if configured.</w:t>
      </w:r>
    </w:p>
    <w:p w14:paraId="6544DB33" w14:textId="77777777" w:rsidR="00C42A2D" w:rsidRDefault="00C42A2D" w:rsidP="00C42A2D">
      <w:pPr>
        <w:rPr>
          <w:lang w:eastAsia="ko-KR"/>
        </w:rPr>
      </w:pPr>
    </w:p>
    <w:p w14:paraId="1D9A0D98" w14:textId="77777777" w:rsidR="00C42A2D" w:rsidRPr="00281C72" w:rsidRDefault="00C42A2D" w:rsidP="00C42A2D">
      <w:pPr>
        <w:spacing w:after="120"/>
        <w:rPr>
          <w:rFonts w:eastAsia="Malgun Gothic" w:cs="Times"/>
          <w:b/>
          <w:highlight w:val="green"/>
          <w:lang w:eastAsia="zh-CN"/>
        </w:rPr>
      </w:pPr>
      <w:r w:rsidRPr="00281C72">
        <w:rPr>
          <w:rFonts w:eastAsia="Malgun Gothic" w:cs="Times"/>
          <w:b/>
          <w:highlight w:val="green"/>
          <w:lang w:eastAsia="zh-CN"/>
        </w:rPr>
        <w:t>Agreement</w:t>
      </w:r>
    </w:p>
    <w:p w14:paraId="3A08406F" w14:textId="77777777" w:rsidR="00C42A2D" w:rsidRPr="00885517" w:rsidRDefault="00C42A2D" w:rsidP="00C42A2D">
      <w:pPr>
        <w:rPr>
          <w:rFonts w:eastAsia="Malgun Gothic" w:cs="Times"/>
          <w:lang w:eastAsia="zh-CN"/>
        </w:rPr>
      </w:pPr>
      <w:r w:rsidRPr="00885517">
        <w:rPr>
          <w:rFonts w:eastAsia="Malgun Gothic" w:cs="Times"/>
          <w:lang w:eastAsia="zh-CN"/>
        </w:rPr>
        <w:t>For SBFD operation</w:t>
      </w:r>
      <w:r w:rsidRPr="00885517">
        <w:rPr>
          <w:rFonts w:cs="Times"/>
        </w:rPr>
        <w:t xml:space="preserve"> </w:t>
      </w:r>
      <w:r w:rsidRPr="00885517">
        <w:rPr>
          <w:rFonts w:eastAsia="Malgun Gothic" w:cs="Times"/>
          <w:lang w:eastAsia="zh-CN"/>
        </w:rPr>
        <w:t xml:space="preserve">in a symbol configured as flexible in </w:t>
      </w:r>
      <w:r w:rsidRPr="00885517">
        <w:rPr>
          <w:rFonts w:cs="Times"/>
          <w:i/>
          <w:iCs/>
        </w:rPr>
        <w:t>TDD-UL-DL-ConfigCommon</w:t>
      </w:r>
      <w:r w:rsidRPr="00885517">
        <w:rPr>
          <w:rFonts w:eastAsia="Malgun Gothic" w:cs="Times"/>
          <w:lang w:eastAsia="zh-CN"/>
        </w:rPr>
        <w:t>, study the following options for SBFD aware UEs,</w:t>
      </w:r>
    </w:p>
    <w:p w14:paraId="699CAF59" w14:textId="77777777" w:rsidR="00C42A2D" w:rsidRPr="00885517" w:rsidRDefault="00C42A2D" w:rsidP="00C42A2D">
      <w:pPr>
        <w:tabs>
          <w:tab w:val="left" w:pos="0"/>
        </w:tabs>
        <w:rPr>
          <w:rFonts w:eastAsia="Malgun Gothic" w:cs="Times"/>
          <w:lang w:eastAsia="zh-CN"/>
        </w:rPr>
      </w:pPr>
      <w:r w:rsidRPr="00885517">
        <w:rPr>
          <w:rFonts w:eastAsia="Malgun Gothic" w:cs="Times"/>
          <w:lang w:eastAsia="zh-CN"/>
        </w:rPr>
        <w:t xml:space="preserve">Option 1: </w:t>
      </w:r>
    </w:p>
    <w:p w14:paraId="3AFFDF0C" w14:textId="77777777" w:rsidR="00C42A2D" w:rsidRPr="004A666A" w:rsidRDefault="00C42A2D">
      <w:pPr>
        <w:numPr>
          <w:ilvl w:val="0"/>
          <w:numId w:val="115"/>
        </w:numPr>
        <w:tabs>
          <w:tab w:val="left" w:pos="0"/>
        </w:tabs>
        <w:overflowPunct/>
        <w:autoSpaceDE/>
        <w:autoSpaceDN/>
        <w:adjustRightInd/>
        <w:spacing w:after="0"/>
        <w:textAlignment w:val="auto"/>
        <w:rPr>
          <w:rFonts w:eastAsia="Malgun Gothic" w:cs="Times"/>
          <w:lang w:eastAsia="zh-CN"/>
        </w:rPr>
      </w:pPr>
      <w:r w:rsidRPr="004A666A">
        <w:rPr>
          <w:rFonts w:eastAsia="Malgun Gothic" w:cs="Times"/>
          <w:lang w:eastAsia="zh-CN"/>
        </w:rPr>
        <w:t>UL transmissions within UL subband are allowed in the symbol</w:t>
      </w:r>
    </w:p>
    <w:p w14:paraId="051C908D" w14:textId="77777777" w:rsidR="00C42A2D" w:rsidRPr="004A666A" w:rsidRDefault="00C42A2D">
      <w:pPr>
        <w:numPr>
          <w:ilvl w:val="0"/>
          <w:numId w:val="115"/>
        </w:numPr>
        <w:tabs>
          <w:tab w:val="left" w:pos="0"/>
        </w:tabs>
        <w:overflowPunct/>
        <w:autoSpaceDE/>
        <w:autoSpaceDN/>
        <w:adjustRightInd/>
        <w:spacing w:after="0"/>
        <w:textAlignment w:val="auto"/>
        <w:rPr>
          <w:rFonts w:eastAsia="Malgun Gothic" w:cs="Times"/>
          <w:lang w:eastAsia="zh-CN"/>
        </w:rPr>
      </w:pPr>
      <w:r w:rsidRPr="004A666A">
        <w:rPr>
          <w:rFonts w:eastAsia="Malgun Gothic" w:cs="Times"/>
          <w:lang w:eastAsia="zh-CN"/>
        </w:rPr>
        <w:t>UL transmissions outside UL subband are not allowed in the symbol</w:t>
      </w:r>
    </w:p>
    <w:p w14:paraId="33E225C0" w14:textId="77777777" w:rsidR="00C42A2D" w:rsidRPr="004A666A" w:rsidRDefault="00C42A2D">
      <w:pPr>
        <w:numPr>
          <w:ilvl w:val="0"/>
          <w:numId w:val="115"/>
        </w:numPr>
        <w:tabs>
          <w:tab w:val="left" w:pos="0"/>
        </w:tabs>
        <w:overflowPunct/>
        <w:autoSpaceDE/>
        <w:autoSpaceDN/>
        <w:adjustRightInd/>
        <w:spacing w:after="0"/>
        <w:textAlignment w:val="auto"/>
        <w:rPr>
          <w:rFonts w:eastAsia="Malgun Gothic" w:cs="Times"/>
          <w:lang w:eastAsia="zh-CN"/>
        </w:rPr>
      </w:pPr>
      <w:r w:rsidRPr="004A666A">
        <w:rPr>
          <w:rFonts w:eastAsia="Malgun Gothic" w:cs="Times"/>
          <w:lang w:eastAsia="zh-CN"/>
        </w:rPr>
        <w:t>Frequency locations of DL subband(s) are known to the SBFD aware UE</w:t>
      </w:r>
    </w:p>
    <w:p w14:paraId="05CEF6E4" w14:textId="77777777" w:rsidR="00C42A2D" w:rsidRPr="004A666A" w:rsidRDefault="00C42A2D">
      <w:pPr>
        <w:numPr>
          <w:ilvl w:val="0"/>
          <w:numId w:val="115"/>
        </w:numPr>
        <w:tabs>
          <w:tab w:val="left" w:pos="0"/>
        </w:tabs>
        <w:overflowPunct/>
        <w:autoSpaceDE/>
        <w:autoSpaceDN/>
        <w:adjustRightInd/>
        <w:spacing w:after="0"/>
        <w:textAlignment w:val="auto"/>
        <w:rPr>
          <w:rFonts w:eastAsia="Malgun Gothic" w:cs="Times"/>
          <w:lang w:eastAsia="zh-CN"/>
        </w:rPr>
      </w:pPr>
      <w:r w:rsidRPr="004A666A">
        <w:rPr>
          <w:rFonts w:eastAsia="Malgun Gothic" w:cs="Times"/>
          <w:lang w:eastAsia="zh-CN"/>
        </w:rPr>
        <w:t>DL receptions within DL subband(s) are allowed in the symbol</w:t>
      </w:r>
    </w:p>
    <w:p w14:paraId="6FE24EE2" w14:textId="77777777" w:rsidR="00C42A2D" w:rsidRPr="00281C72" w:rsidRDefault="00C42A2D">
      <w:pPr>
        <w:numPr>
          <w:ilvl w:val="0"/>
          <w:numId w:val="115"/>
        </w:numPr>
        <w:tabs>
          <w:tab w:val="left" w:pos="0"/>
        </w:tabs>
        <w:overflowPunct/>
        <w:autoSpaceDE/>
        <w:autoSpaceDN/>
        <w:adjustRightInd/>
        <w:spacing w:after="0"/>
        <w:textAlignment w:val="auto"/>
        <w:rPr>
          <w:rFonts w:eastAsia="Malgun Gothic" w:cs="Times"/>
          <w:lang w:eastAsia="zh-CN"/>
        </w:rPr>
      </w:pPr>
      <w:r w:rsidRPr="00281C72">
        <w:rPr>
          <w:rFonts w:eastAsia="Malgun Gothic" w:cs="Times"/>
          <w:lang w:eastAsia="zh-CN"/>
        </w:rPr>
        <w:t>FFS: Whether DL receptions outside DL subband(s) are allowed or not in the symbol</w:t>
      </w:r>
    </w:p>
    <w:p w14:paraId="57F92DEF" w14:textId="77777777" w:rsidR="00C42A2D" w:rsidRPr="004A666A" w:rsidRDefault="00C42A2D" w:rsidP="00C42A2D">
      <w:pPr>
        <w:rPr>
          <w:rFonts w:cs="Times"/>
        </w:rPr>
      </w:pPr>
      <w:r w:rsidRPr="004A666A">
        <w:rPr>
          <w:rFonts w:cs="Times"/>
        </w:rPr>
        <w:t xml:space="preserve">Option 2: </w:t>
      </w:r>
    </w:p>
    <w:p w14:paraId="0D641127" w14:textId="77777777" w:rsidR="00C42A2D" w:rsidRPr="004A666A" w:rsidRDefault="00C42A2D">
      <w:pPr>
        <w:numPr>
          <w:ilvl w:val="0"/>
          <w:numId w:val="115"/>
        </w:numPr>
        <w:tabs>
          <w:tab w:val="left" w:pos="0"/>
        </w:tabs>
        <w:overflowPunct/>
        <w:autoSpaceDE/>
        <w:autoSpaceDN/>
        <w:adjustRightInd/>
        <w:spacing w:after="0"/>
        <w:textAlignment w:val="auto"/>
        <w:rPr>
          <w:rFonts w:eastAsia="Malgun Gothic" w:cs="Times"/>
          <w:lang w:eastAsia="zh-CN"/>
        </w:rPr>
      </w:pPr>
      <w:r w:rsidRPr="004A666A">
        <w:rPr>
          <w:rFonts w:eastAsia="Malgun Gothic" w:cs="Times"/>
          <w:lang w:eastAsia="zh-CN"/>
        </w:rPr>
        <w:t>UL transmissions within UL subband are allowed in the symbol</w:t>
      </w:r>
    </w:p>
    <w:p w14:paraId="52F2CB26" w14:textId="77777777" w:rsidR="00C42A2D" w:rsidRPr="004A666A" w:rsidRDefault="00C42A2D">
      <w:pPr>
        <w:numPr>
          <w:ilvl w:val="0"/>
          <w:numId w:val="115"/>
        </w:numPr>
        <w:tabs>
          <w:tab w:val="left" w:pos="0"/>
        </w:tabs>
        <w:overflowPunct/>
        <w:autoSpaceDE/>
        <w:autoSpaceDN/>
        <w:adjustRightInd/>
        <w:spacing w:after="0"/>
        <w:textAlignment w:val="auto"/>
        <w:rPr>
          <w:rFonts w:eastAsia="Malgun Gothic" w:cs="Times"/>
          <w:lang w:eastAsia="zh-CN"/>
        </w:rPr>
      </w:pPr>
      <w:r w:rsidRPr="004A666A">
        <w:rPr>
          <w:rFonts w:eastAsia="Malgun Gothic" w:cs="Times"/>
          <w:lang w:eastAsia="zh-CN"/>
        </w:rPr>
        <w:t>The RBs outside the UL subband can be used as either UL, or DL excluding guardband(s) if used, in the symbol from gNB’s perspective, and the transmission direction for all those RBs is the same</w:t>
      </w:r>
    </w:p>
    <w:p w14:paraId="476863AB" w14:textId="77777777" w:rsidR="00C42A2D" w:rsidRPr="004A666A" w:rsidRDefault="00C42A2D">
      <w:pPr>
        <w:numPr>
          <w:ilvl w:val="1"/>
          <w:numId w:val="115"/>
        </w:numPr>
        <w:tabs>
          <w:tab w:val="left" w:pos="0"/>
        </w:tabs>
        <w:overflowPunct/>
        <w:autoSpaceDE/>
        <w:autoSpaceDN/>
        <w:adjustRightInd/>
        <w:spacing w:after="0"/>
        <w:textAlignment w:val="auto"/>
        <w:rPr>
          <w:rFonts w:eastAsia="Malgun Gothic" w:cs="Times"/>
          <w:lang w:eastAsia="zh-CN"/>
        </w:rPr>
      </w:pPr>
      <w:r w:rsidRPr="004A666A">
        <w:rPr>
          <w:rFonts w:eastAsia="Malgun Gothic" w:cs="Times"/>
          <w:lang w:eastAsia="zh-CN"/>
        </w:rPr>
        <w:t>FFS: SBFD aware UE behaviours</w:t>
      </w:r>
    </w:p>
    <w:p w14:paraId="0AC4826C" w14:textId="77777777" w:rsidR="00C42A2D" w:rsidRDefault="00C42A2D">
      <w:pPr>
        <w:numPr>
          <w:ilvl w:val="1"/>
          <w:numId w:val="115"/>
        </w:numPr>
        <w:tabs>
          <w:tab w:val="left" w:pos="0"/>
        </w:tabs>
        <w:overflowPunct/>
        <w:autoSpaceDE/>
        <w:autoSpaceDN/>
        <w:adjustRightInd/>
        <w:spacing w:after="0"/>
        <w:textAlignment w:val="auto"/>
        <w:rPr>
          <w:rFonts w:eastAsia="Malgun Gothic" w:cs="Times"/>
          <w:lang w:eastAsia="zh-CN"/>
        </w:rPr>
      </w:pPr>
      <w:r w:rsidRPr="004A666A">
        <w:rPr>
          <w:rFonts w:eastAsia="Malgun Gothic" w:cs="Times"/>
          <w:lang w:eastAsia="zh-CN"/>
        </w:rPr>
        <w:t>FFS: Whether or not signalling of guardband(s) is needed</w:t>
      </w:r>
    </w:p>
    <w:p w14:paraId="2FCC20E8" w14:textId="77777777" w:rsidR="00C42A2D" w:rsidRDefault="00C42A2D">
      <w:pPr>
        <w:numPr>
          <w:ilvl w:val="0"/>
          <w:numId w:val="115"/>
        </w:numPr>
        <w:tabs>
          <w:tab w:val="left" w:pos="0"/>
        </w:tabs>
        <w:overflowPunct/>
        <w:autoSpaceDE/>
        <w:autoSpaceDN/>
        <w:adjustRightInd/>
        <w:spacing w:after="0"/>
        <w:textAlignment w:val="auto"/>
        <w:rPr>
          <w:rFonts w:eastAsia="Malgun Gothic" w:cs="Times"/>
          <w:lang w:eastAsia="zh-CN"/>
        </w:rPr>
      </w:pPr>
      <w:r w:rsidRPr="004A666A">
        <w:rPr>
          <w:rFonts w:eastAsia="Malgun Gothic" w:cs="Times"/>
          <w:lang w:eastAsia="zh-CN"/>
        </w:rPr>
        <w:t>FFS: Whether or not the symbol can be converted to a DL-only symbol</w:t>
      </w:r>
    </w:p>
    <w:p w14:paraId="45173C8C" w14:textId="77777777" w:rsidR="00C42A2D" w:rsidRPr="0050484B" w:rsidRDefault="00C42A2D">
      <w:pPr>
        <w:numPr>
          <w:ilvl w:val="0"/>
          <w:numId w:val="115"/>
        </w:numPr>
        <w:tabs>
          <w:tab w:val="left" w:pos="0"/>
        </w:tabs>
        <w:overflowPunct/>
        <w:autoSpaceDE/>
        <w:autoSpaceDN/>
        <w:adjustRightInd/>
        <w:spacing w:after="0"/>
        <w:textAlignment w:val="auto"/>
        <w:rPr>
          <w:rFonts w:eastAsia="Malgun Gothic" w:cs="Times"/>
          <w:lang w:eastAsia="zh-CN"/>
        </w:rPr>
      </w:pPr>
      <w:r w:rsidRPr="0050484B">
        <w:rPr>
          <w:rFonts w:eastAsia="Malgun Gothic" w:cs="Times"/>
          <w:lang w:eastAsia="zh-CN"/>
        </w:rPr>
        <w:t>Frequency locations of DL subband(s) are known to the SBFD aware UE</w:t>
      </w:r>
    </w:p>
    <w:p w14:paraId="277A9FA7" w14:textId="77777777" w:rsidR="00C42A2D" w:rsidRPr="004A666A" w:rsidRDefault="00C42A2D">
      <w:pPr>
        <w:numPr>
          <w:ilvl w:val="0"/>
          <w:numId w:val="115"/>
        </w:numPr>
        <w:tabs>
          <w:tab w:val="left" w:pos="0"/>
        </w:tabs>
        <w:overflowPunct/>
        <w:autoSpaceDE/>
        <w:autoSpaceDN/>
        <w:adjustRightInd/>
        <w:spacing w:after="0"/>
        <w:textAlignment w:val="auto"/>
        <w:rPr>
          <w:rFonts w:eastAsia="Malgun Gothic" w:cs="Times"/>
          <w:lang w:eastAsia="zh-CN"/>
        </w:rPr>
      </w:pPr>
      <w:r w:rsidRPr="004A666A">
        <w:rPr>
          <w:rFonts w:eastAsia="Malgun Gothic" w:cs="Times"/>
          <w:lang w:eastAsia="zh-CN"/>
        </w:rPr>
        <w:t>DL receptions within DL subband(s) are allowed in the symbol</w:t>
      </w:r>
    </w:p>
    <w:p w14:paraId="264B8683" w14:textId="77777777" w:rsidR="00C42A2D" w:rsidRPr="00281C72" w:rsidRDefault="00C42A2D" w:rsidP="00C42A2D">
      <w:pPr>
        <w:rPr>
          <w:rFonts w:cs="Times"/>
        </w:rPr>
      </w:pPr>
      <w:r w:rsidRPr="004A666A">
        <w:rPr>
          <w:rFonts w:cs="Times"/>
        </w:rPr>
        <w:t>Note: UL transmissions are within active UL BWP and DL receptions are within active DL BWP in the symbol for both options.</w:t>
      </w:r>
      <w:r>
        <w:rPr>
          <w:rFonts w:cs="Times"/>
        </w:rPr>
        <w:t xml:space="preserve"> </w:t>
      </w:r>
      <w:r>
        <w:rPr>
          <w:rFonts w:eastAsia="Malgun Gothic" w:cs="Times"/>
          <w:lang w:eastAsia="zh-CN"/>
        </w:rPr>
        <w:t>For all RBs outside the UL subband, UE cannot use separate RBs for DL and UL simultaneously</w:t>
      </w:r>
    </w:p>
    <w:p w14:paraId="3A7415F3" w14:textId="77777777" w:rsidR="00C42A2D" w:rsidRDefault="00C42A2D" w:rsidP="00C42A2D">
      <w:pPr>
        <w:rPr>
          <w:rFonts w:cs="Times"/>
        </w:rPr>
      </w:pPr>
    </w:p>
    <w:p w14:paraId="127AD443" w14:textId="77777777" w:rsidR="00C42A2D" w:rsidRPr="00300157" w:rsidRDefault="00C42A2D" w:rsidP="00C42A2D">
      <w:pPr>
        <w:spacing w:after="120"/>
        <w:jc w:val="both"/>
        <w:rPr>
          <w:rFonts w:eastAsia="Malgun Gothic"/>
          <w:b/>
          <w:highlight w:val="green"/>
          <w:lang w:eastAsia="zh-CN"/>
        </w:rPr>
      </w:pPr>
      <w:r w:rsidRPr="00300157">
        <w:rPr>
          <w:rFonts w:eastAsia="Malgun Gothic"/>
          <w:b/>
          <w:highlight w:val="green"/>
          <w:lang w:eastAsia="zh-CN"/>
        </w:rPr>
        <w:t>Agreement</w:t>
      </w:r>
    </w:p>
    <w:p w14:paraId="0D2DBEAC" w14:textId="77777777" w:rsidR="00C42A2D" w:rsidRPr="00300157" w:rsidRDefault="00C42A2D" w:rsidP="00C42A2D">
      <w:pPr>
        <w:spacing w:after="120"/>
        <w:jc w:val="both"/>
        <w:rPr>
          <w:rFonts w:eastAsia="微软雅黑"/>
          <w:lang w:eastAsia="zh-CN"/>
        </w:rPr>
      </w:pPr>
      <w:r w:rsidRPr="00300157">
        <w:rPr>
          <w:rFonts w:eastAsia="微软雅黑"/>
          <w:lang w:eastAsia="zh-CN"/>
        </w:rPr>
        <w:t xml:space="preserve">Study the impact and benefits of potential enhancements to resource allocation in frequency-domain for SBFD operation, considering </w:t>
      </w:r>
      <w:r w:rsidRPr="00300157">
        <w:rPr>
          <w:rFonts w:eastAsia="微软雅黑" w:hint="eastAsia"/>
          <w:lang w:eastAsia="zh-CN"/>
        </w:rPr>
        <w:t>unaligned boundaries between</w:t>
      </w:r>
      <w:r w:rsidRPr="00300157">
        <w:rPr>
          <w:rFonts w:eastAsia="微软雅黑"/>
          <w:lang w:eastAsia="zh-CN"/>
        </w:rPr>
        <w:t xml:space="preserve"> resource block group(s)/reporting subband(s) </w:t>
      </w:r>
      <w:r w:rsidRPr="00300157">
        <w:rPr>
          <w:rFonts w:eastAsia="微软雅黑" w:hint="eastAsia"/>
          <w:lang w:eastAsia="zh-CN"/>
        </w:rPr>
        <w:t>and SBFD</w:t>
      </w:r>
      <w:r w:rsidRPr="00300157">
        <w:rPr>
          <w:rFonts w:eastAsia="微软雅黑"/>
          <w:lang w:eastAsia="zh-CN"/>
        </w:rPr>
        <w:t xml:space="preserve"> subband</w:t>
      </w:r>
      <w:r w:rsidRPr="00300157">
        <w:rPr>
          <w:rFonts w:eastAsia="微软雅黑" w:hint="eastAsia"/>
          <w:lang w:eastAsia="zh-CN"/>
        </w:rPr>
        <w:t>s</w:t>
      </w:r>
      <w:r w:rsidRPr="00300157">
        <w:rPr>
          <w:rFonts w:eastAsia="微软雅黑"/>
          <w:lang w:eastAsia="zh-CN"/>
        </w:rPr>
        <w:t>, including</w:t>
      </w:r>
      <w:r w:rsidRPr="00300157">
        <w:rPr>
          <w:rFonts w:eastAsia="Malgun Gothic"/>
          <w:lang w:eastAsia="zh-CN"/>
        </w:rPr>
        <w:t xml:space="preserve"> at least the following</w:t>
      </w:r>
      <w:r w:rsidRPr="00300157">
        <w:rPr>
          <w:rFonts w:eastAsia="Malgun Gothic" w:hint="eastAsia"/>
          <w:lang w:eastAsia="zh-CN"/>
        </w:rPr>
        <w:t>:</w:t>
      </w:r>
    </w:p>
    <w:p w14:paraId="2EF88608" w14:textId="77777777" w:rsidR="00C42A2D" w:rsidRPr="00C42A2D" w:rsidRDefault="00C42A2D">
      <w:pPr>
        <w:pStyle w:val="affe"/>
        <w:widowControl/>
        <w:numPr>
          <w:ilvl w:val="0"/>
          <w:numId w:val="116"/>
        </w:numPr>
        <w:suppressAutoHyphens/>
        <w:spacing w:after="50"/>
        <w:ind w:leftChars="0"/>
        <w:jc w:val="left"/>
        <w:rPr>
          <w:rFonts w:ascii="Times New Roman" w:eastAsia="Malgun Gothic" w:hAnsi="Times New Roman"/>
          <w:sz w:val="20"/>
          <w:szCs w:val="20"/>
        </w:rPr>
      </w:pPr>
      <w:r w:rsidRPr="00C42A2D">
        <w:rPr>
          <w:rFonts w:ascii="Times New Roman" w:eastAsia="Malgun Gothic" w:hAnsi="Times New Roman"/>
          <w:sz w:val="20"/>
          <w:szCs w:val="20"/>
        </w:rPr>
        <w:t>RBG for PDSCH RA type 0</w:t>
      </w:r>
    </w:p>
    <w:p w14:paraId="0F3AA791" w14:textId="77777777" w:rsidR="00C42A2D" w:rsidRPr="00C42A2D" w:rsidRDefault="00C42A2D">
      <w:pPr>
        <w:pStyle w:val="affe"/>
        <w:widowControl/>
        <w:numPr>
          <w:ilvl w:val="0"/>
          <w:numId w:val="116"/>
        </w:numPr>
        <w:suppressAutoHyphens/>
        <w:spacing w:after="50"/>
        <w:ind w:leftChars="0"/>
        <w:jc w:val="left"/>
        <w:rPr>
          <w:rFonts w:ascii="Times New Roman" w:eastAsia="Malgun Gothic" w:hAnsi="Times New Roman"/>
          <w:sz w:val="20"/>
          <w:szCs w:val="20"/>
        </w:rPr>
      </w:pPr>
      <w:r w:rsidRPr="00C42A2D">
        <w:rPr>
          <w:rFonts w:ascii="Times New Roman" w:eastAsia="Malgun Gothic" w:hAnsi="Times New Roman"/>
          <w:sz w:val="20"/>
          <w:szCs w:val="20"/>
        </w:rPr>
        <w:t>CSI reporting configuration</w:t>
      </w:r>
    </w:p>
    <w:p w14:paraId="583B242A" w14:textId="77777777" w:rsidR="00C42A2D" w:rsidRPr="00C42A2D" w:rsidRDefault="00C42A2D">
      <w:pPr>
        <w:pStyle w:val="affe"/>
        <w:widowControl/>
        <w:numPr>
          <w:ilvl w:val="0"/>
          <w:numId w:val="116"/>
        </w:numPr>
        <w:suppressAutoHyphens/>
        <w:spacing w:after="50"/>
        <w:ind w:leftChars="0"/>
        <w:jc w:val="left"/>
        <w:rPr>
          <w:rFonts w:ascii="Times New Roman" w:eastAsia="Malgun Gothic" w:hAnsi="Times New Roman"/>
          <w:sz w:val="20"/>
          <w:szCs w:val="20"/>
        </w:rPr>
      </w:pPr>
      <w:r w:rsidRPr="00C42A2D">
        <w:rPr>
          <w:rFonts w:ascii="Times New Roman" w:eastAsia="Malgun Gothic" w:hAnsi="Times New Roman"/>
          <w:sz w:val="20"/>
          <w:szCs w:val="20"/>
        </w:rPr>
        <w:t>CSI-RS resource configuration</w:t>
      </w:r>
    </w:p>
    <w:p w14:paraId="6FE74BD4" w14:textId="77777777" w:rsidR="00C42A2D" w:rsidRPr="00C42A2D" w:rsidRDefault="00C42A2D">
      <w:pPr>
        <w:pStyle w:val="affe"/>
        <w:widowControl/>
        <w:numPr>
          <w:ilvl w:val="0"/>
          <w:numId w:val="116"/>
        </w:numPr>
        <w:suppressAutoHyphens/>
        <w:spacing w:after="50"/>
        <w:ind w:leftChars="0"/>
        <w:jc w:val="left"/>
        <w:rPr>
          <w:rFonts w:ascii="Times New Roman" w:eastAsia="Malgun Gothic" w:hAnsi="Times New Roman"/>
          <w:sz w:val="20"/>
          <w:szCs w:val="20"/>
        </w:rPr>
      </w:pPr>
      <w:r w:rsidRPr="00C42A2D">
        <w:rPr>
          <w:rFonts w:ascii="Times New Roman" w:eastAsia="Malgun Gothic" w:hAnsi="Times New Roman"/>
          <w:sz w:val="20"/>
          <w:szCs w:val="20"/>
        </w:rPr>
        <w:t>PRG of PDSCH</w:t>
      </w:r>
    </w:p>
    <w:p w14:paraId="402C178B" w14:textId="77777777" w:rsidR="00B052B5" w:rsidRDefault="00B052B5" w:rsidP="00B052B5">
      <w:pPr>
        <w:rPr>
          <w:rFonts w:ascii="Times" w:eastAsia="Malgun Gothic" w:hAnsi="Times"/>
          <w:b/>
          <w:szCs w:val="24"/>
          <w:lang w:eastAsia="zh-CN"/>
        </w:rPr>
      </w:pPr>
    </w:p>
    <w:p w14:paraId="768FF913" w14:textId="77777777" w:rsidR="00B052B5" w:rsidRPr="008D068E" w:rsidRDefault="00B052B5" w:rsidP="00B052B5">
      <w:pPr>
        <w:rPr>
          <w:rFonts w:eastAsia="Yu Mincho"/>
          <w:b/>
          <w:bCs/>
          <w:u w:val="single"/>
          <w:lang w:eastAsia="ja-JP"/>
        </w:rPr>
      </w:pPr>
    </w:p>
    <w:p w14:paraId="0C5335FB" w14:textId="77777777" w:rsidR="00B052B5" w:rsidRDefault="00B052B5" w:rsidP="00B052B5">
      <w:pPr>
        <w:rPr>
          <w:rFonts w:eastAsia="Yu Mincho"/>
          <w:b/>
          <w:bCs/>
          <w:u w:val="single"/>
          <w:lang w:eastAsia="ja-JP"/>
        </w:rPr>
      </w:pPr>
      <w:r w:rsidRPr="00B633F5">
        <w:rPr>
          <w:rFonts w:eastAsia="Yu Mincho"/>
          <w:b/>
          <w:bCs/>
          <w:u w:val="single"/>
          <w:lang w:eastAsia="ja-JP"/>
        </w:rPr>
        <w:lastRenderedPageBreak/>
        <w:t>Potential enhancements on dynamic/flexible TDD</w:t>
      </w:r>
    </w:p>
    <w:p w14:paraId="2DCBDDCE" w14:textId="77777777" w:rsidR="00BD176F" w:rsidRPr="00CC77DE" w:rsidRDefault="00BD176F" w:rsidP="00BD176F">
      <w:pPr>
        <w:rPr>
          <w:b/>
          <w:bCs/>
          <w:highlight w:val="green"/>
          <w:lang w:val="en-US" w:eastAsia="ko-KR"/>
        </w:rPr>
      </w:pPr>
      <w:r w:rsidRPr="00CC77DE">
        <w:rPr>
          <w:b/>
          <w:bCs/>
          <w:highlight w:val="green"/>
          <w:lang w:val="en-US" w:eastAsia="ko-KR"/>
        </w:rPr>
        <w:t>Agreement</w:t>
      </w:r>
    </w:p>
    <w:p w14:paraId="0108F265" w14:textId="77777777" w:rsidR="00BD176F" w:rsidRPr="00AB49D5" w:rsidRDefault="00BD176F" w:rsidP="00BD176F">
      <w:pPr>
        <w:pStyle w:val="ListParagraph1"/>
        <w:tabs>
          <w:tab w:val="left" w:pos="0"/>
        </w:tabs>
        <w:ind w:left="0"/>
        <w:rPr>
          <w:rFonts w:eastAsia="Malgun Gothic"/>
          <w:sz w:val="20"/>
          <w:szCs w:val="20"/>
          <w:lang w:eastAsia="ko-KR"/>
        </w:rPr>
      </w:pPr>
      <w:r w:rsidRPr="00AB49D5">
        <w:rPr>
          <w:rFonts w:eastAsia="Malgun Gothic"/>
          <w:sz w:val="20"/>
          <w:szCs w:val="20"/>
          <w:lang w:eastAsia="ko-KR"/>
        </w:rPr>
        <w:t>For gNB-to-gNB co-channel CLI measurement and/or channel measurement, at least periodic NZP CSI-RS/SSB is the baseline in RAN1 study.</w:t>
      </w:r>
    </w:p>
    <w:p w14:paraId="4F47B5E7" w14:textId="77777777" w:rsidR="00BD176F" w:rsidRPr="00AB49D5" w:rsidRDefault="00BD176F">
      <w:pPr>
        <w:pStyle w:val="ListParagraph1"/>
        <w:numPr>
          <w:ilvl w:val="0"/>
          <w:numId w:val="107"/>
        </w:numPr>
        <w:suppressAutoHyphens/>
        <w:contextualSpacing w:val="0"/>
        <w:textAlignment w:val="baseline"/>
        <w:rPr>
          <w:rFonts w:eastAsia="Malgun Gothic"/>
          <w:sz w:val="20"/>
          <w:szCs w:val="20"/>
          <w:lang w:eastAsia="ko-KR"/>
        </w:rPr>
      </w:pPr>
      <w:r w:rsidRPr="00AB49D5">
        <w:rPr>
          <w:rFonts w:eastAsia="Malgun Gothic"/>
          <w:sz w:val="20"/>
          <w:szCs w:val="20"/>
          <w:lang w:eastAsia="ko-KR"/>
        </w:rPr>
        <w:t>FFS: Whether SSB is CD-SSB or NCD-SSB</w:t>
      </w:r>
    </w:p>
    <w:p w14:paraId="360491A8" w14:textId="3AD4E2DC" w:rsidR="00BD176F" w:rsidRPr="00BD176F" w:rsidRDefault="00BD176F" w:rsidP="00BD176F">
      <w:pPr>
        <w:rPr>
          <w:rFonts w:eastAsia="Malgun Gothic"/>
          <w:lang w:eastAsia="ko-KR"/>
        </w:rPr>
      </w:pPr>
      <w:r w:rsidRPr="00AB49D5">
        <w:rPr>
          <w:rFonts w:eastAsia="Malgun Gothic"/>
          <w:lang w:eastAsia="ko-KR"/>
        </w:rPr>
        <w:t xml:space="preserve">In the study RAN1 assumes that exchange of configuration for NZP CSI-RS /SSB can be an enabler for gNB-to-gNB CLI measurement and/or channel measurement. </w:t>
      </w:r>
    </w:p>
    <w:p w14:paraId="40C9158A" w14:textId="77777777" w:rsidR="00BD176F" w:rsidRPr="00CC77DE" w:rsidRDefault="00BD176F" w:rsidP="00BD176F">
      <w:pPr>
        <w:rPr>
          <w:b/>
          <w:bCs/>
          <w:highlight w:val="green"/>
          <w:lang w:val="en-US" w:eastAsia="ko-KR"/>
        </w:rPr>
      </w:pPr>
      <w:r w:rsidRPr="00CC77DE">
        <w:rPr>
          <w:b/>
          <w:bCs/>
          <w:highlight w:val="green"/>
          <w:lang w:val="en-US" w:eastAsia="ko-KR"/>
        </w:rPr>
        <w:t>Agreement</w:t>
      </w:r>
    </w:p>
    <w:p w14:paraId="115AA828" w14:textId="77777777" w:rsidR="00BD176F" w:rsidRPr="00CF797A" w:rsidRDefault="00BD176F" w:rsidP="00BD176F">
      <w:pPr>
        <w:rPr>
          <w:rFonts w:eastAsia="宋体"/>
          <w:lang w:val="en-US" w:eastAsia="ko-KR"/>
        </w:rPr>
      </w:pPr>
      <w:r w:rsidRPr="00CF797A">
        <w:rPr>
          <w:rFonts w:eastAsia="宋体"/>
          <w:lang w:val="en-US" w:eastAsia="ko-KR"/>
        </w:rPr>
        <w:t xml:space="preserve">For the purpose of </w:t>
      </w:r>
      <w:r w:rsidRPr="00CF797A">
        <w:rPr>
          <w:rFonts w:eastAsia="宋体"/>
        </w:rPr>
        <w:t>UE-to-UE CLI mitigation, consider the following potential enhancements:</w:t>
      </w:r>
    </w:p>
    <w:p w14:paraId="5DF1C4CC" w14:textId="77777777" w:rsidR="00BD176F" w:rsidRPr="00CF797A" w:rsidRDefault="00BD176F">
      <w:pPr>
        <w:pStyle w:val="ListParagraph1"/>
        <w:numPr>
          <w:ilvl w:val="0"/>
          <w:numId w:val="109"/>
        </w:numPr>
        <w:suppressAutoHyphens/>
        <w:spacing w:after="80" w:line="259" w:lineRule="auto"/>
        <w:contextualSpacing w:val="0"/>
        <w:textAlignment w:val="baseline"/>
        <w:rPr>
          <w:rFonts w:eastAsia="宋体"/>
          <w:sz w:val="20"/>
          <w:szCs w:val="20"/>
          <w:lang w:eastAsia="ko-KR"/>
        </w:rPr>
      </w:pPr>
      <w:r w:rsidRPr="00CF797A">
        <w:rPr>
          <w:rFonts w:eastAsia="宋体"/>
          <w:sz w:val="20"/>
          <w:szCs w:val="20"/>
        </w:rPr>
        <w:t>For L1/L2 UE-to-UE CLI reporting</w:t>
      </w:r>
      <w:r w:rsidRPr="00CF797A">
        <w:rPr>
          <w:rFonts w:eastAsia="宋体"/>
          <w:sz w:val="20"/>
          <w:szCs w:val="20"/>
          <w:lang w:eastAsia="ko-KR"/>
        </w:rPr>
        <w:t xml:space="preserve">, </w:t>
      </w:r>
      <w:r w:rsidRPr="00CF797A">
        <w:rPr>
          <w:rFonts w:eastAsia="宋体"/>
          <w:sz w:val="20"/>
          <w:szCs w:val="20"/>
        </w:rPr>
        <w:t>periodic, semi-persistent, aperiodic reporting.</w:t>
      </w:r>
    </w:p>
    <w:p w14:paraId="1F179DC7" w14:textId="77777777" w:rsidR="00BD176F" w:rsidRPr="00CF797A" w:rsidRDefault="00BD176F">
      <w:pPr>
        <w:pStyle w:val="ListParagraph1"/>
        <w:numPr>
          <w:ilvl w:val="1"/>
          <w:numId w:val="109"/>
        </w:numPr>
        <w:tabs>
          <w:tab w:val="left" w:pos="840"/>
        </w:tabs>
        <w:suppressAutoHyphens/>
        <w:spacing w:after="80" w:line="259" w:lineRule="auto"/>
        <w:contextualSpacing w:val="0"/>
        <w:textAlignment w:val="baseline"/>
        <w:rPr>
          <w:rFonts w:eastAsia="宋体"/>
          <w:sz w:val="20"/>
          <w:szCs w:val="20"/>
          <w:lang w:eastAsia="ko-KR"/>
        </w:rPr>
      </w:pPr>
      <w:r w:rsidRPr="00CF797A">
        <w:rPr>
          <w:rFonts w:eastAsia="宋体"/>
          <w:sz w:val="20"/>
          <w:szCs w:val="20"/>
        </w:rPr>
        <w:t>FFS: Event triggered reporting.</w:t>
      </w:r>
    </w:p>
    <w:p w14:paraId="680CA2B3" w14:textId="77777777" w:rsidR="00BD176F" w:rsidRPr="00CF797A" w:rsidRDefault="00BD176F">
      <w:pPr>
        <w:pStyle w:val="ListParagraph1"/>
        <w:numPr>
          <w:ilvl w:val="0"/>
          <w:numId w:val="109"/>
        </w:numPr>
        <w:suppressAutoHyphens/>
        <w:spacing w:after="80" w:line="259" w:lineRule="auto"/>
        <w:contextualSpacing w:val="0"/>
        <w:textAlignment w:val="baseline"/>
        <w:rPr>
          <w:rFonts w:eastAsia="宋体"/>
          <w:sz w:val="20"/>
          <w:szCs w:val="20"/>
          <w:lang w:eastAsia="ko-KR"/>
        </w:rPr>
      </w:pPr>
      <w:r w:rsidRPr="00CF797A">
        <w:rPr>
          <w:rFonts w:eastAsia="宋体"/>
          <w:sz w:val="20"/>
          <w:szCs w:val="20"/>
          <w:lang w:eastAsia="ko-KR"/>
        </w:rPr>
        <w:t xml:space="preserve">For </w:t>
      </w:r>
      <w:r w:rsidRPr="00CF797A">
        <w:rPr>
          <w:rFonts w:eastAsia="宋体"/>
          <w:sz w:val="20"/>
          <w:szCs w:val="20"/>
        </w:rPr>
        <w:t>L1/L2 UE-to-UE CLI measurement</w:t>
      </w:r>
      <w:r w:rsidRPr="00CF797A">
        <w:rPr>
          <w:rFonts w:eastAsia="宋体"/>
          <w:sz w:val="20"/>
          <w:szCs w:val="20"/>
          <w:lang w:eastAsia="ko-KR"/>
        </w:rPr>
        <w:t xml:space="preserve">, </w:t>
      </w:r>
      <w:r w:rsidRPr="00CF797A">
        <w:rPr>
          <w:rFonts w:eastAsia="宋体"/>
          <w:sz w:val="20"/>
          <w:szCs w:val="20"/>
        </w:rPr>
        <w:t>periodic, semi-persistent, or aperiodic measurement resource.</w:t>
      </w:r>
    </w:p>
    <w:p w14:paraId="47CA8AD6" w14:textId="77777777" w:rsidR="00BD176F" w:rsidRPr="00CF797A" w:rsidRDefault="00BD176F" w:rsidP="00BD176F">
      <w:pPr>
        <w:pStyle w:val="ListParagraph1"/>
        <w:suppressAutoHyphens/>
        <w:spacing w:after="80" w:line="259" w:lineRule="auto"/>
        <w:ind w:left="0"/>
        <w:contextualSpacing w:val="0"/>
        <w:textAlignment w:val="baseline"/>
        <w:rPr>
          <w:rFonts w:eastAsia="宋体"/>
          <w:sz w:val="20"/>
          <w:szCs w:val="20"/>
          <w:lang w:eastAsia="ko-KR"/>
        </w:rPr>
      </w:pPr>
      <w:r w:rsidRPr="00CF797A">
        <w:rPr>
          <w:rFonts w:eastAsia="宋体"/>
          <w:sz w:val="20"/>
          <w:szCs w:val="20"/>
        </w:rPr>
        <w:t>Companies are encouraged to bring additional details and evaluation results to determine the benefit of the above potential enhancements.</w:t>
      </w:r>
    </w:p>
    <w:p w14:paraId="4474B8B3" w14:textId="77777777" w:rsidR="00CF797A" w:rsidRDefault="00CF797A" w:rsidP="00BD176F">
      <w:pPr>
        <w:rPr>
          <w:b/>
          <w:bCs/>
          <w:lang w:eastAsia="ko-KR"/>
        </w:rPr>
      </w:pPr>
    </w:p>
    <w:p w14:paraId="7D4C2825" w14:textId="0778E84E" w:rsidR="00BD176F" w:rsidRPr="00CC77DE" w:rsidRDefault="00BD176F" w:rsidP="00BD176F">
      <w:pPr>
        <w:rPr>
          <w:b/>
          <w:bCs/>
          <w:highlight w:val="green"/>
          <w:lang w:val="en-US" w:eastAsia="ko-KR"/>
        </w:rPr>
      </w:pPr>
      <w:r w:rsidRPr="00CC77DE">
        <w:rPr>
          <w:b/>
          <w:bCs/>
          <w:highlight w:val="green"/>
          <w:lang w:val="en-US" w:eastAsia="ko-KR"/>
        </w:rPr>
        <w:t>Agreement</w:t>
      </w:r>
    </w:p>
    <w:p w14:paraId="14F5B293" w14:textId="77777777" w:rsidR="00BD176F" w:rsidRPr="009211C5" w:rsidRDefault="00BD176F" w:rsidP="00BD176F">
      <w:pPr>
        <w:pStyle w:val="ListParagraph1"/>
        <w:tabs>
          <w:tab w:val="left" w:pos="0"/>
        </w:tabs>
        <w:spacing w:after="80"/>
        <w:ind w:left="0"/>
        <w:rPr>
          <w:rFonts w:ascii="Times" w:eastAsia="Malgun Gothic" w:hAnsi="Times" w:cs="Times"/>
          <w:sz w:val="20"/>
          <w:szCs w:val="20"/>
          <w:lang w:eastAsia="ko-KR"/>
        </w:rPr>
      </w:pPr>
      <w:r w:rsidRPr="009211C5">
        <w:rPr>
          <w:rFonts w:ascii="Times" w:eastAsia="Malgun Gothic" w:hAnsi="Times" w:cs="Times"/>
          <w:sz w:val="20"/>
          <w:szCs w:val="20"/>
          <w:lang w:eastAsia="ko-KR"/>
        </w:rPr>
        <w:t>For spatial domain coordination, the exchange of beam related information among gNB(s) (e.g., victim gNB(s) and aggressor gNB(s)) can be an enabler for inter-gNB co-channel CLI management.</w:t>
      </w:r>
    </w:p>
    <w:p w14:paraId="30D05C1D" w14:textId="77777777" w:rsidR="00BD176F" w:rsidRPr="009211C5" w:rsidRDefault="00BD176F">
      <w:pPr>
        <w:pStyle w:val="ListParagraph1"/>
        <w:numPr>
          <w:ilvl w:val="0"/>
          <w:numId w:val="108"/>
        </w:numPr>
        <w:tabs>
          <w:tab w:val="left" w:pos="0"/>
        </w:tabs>
        <w:suppressAutoHyphens/>
        <w:spacing w:after="80" w:line="259" w:lineRule="auto"/>
        <w:contextualSpacing w:val="0"/>
        <w:textAlignment w:val="baseline"/>
        <w:rPr>
          <w:rFonts w:ascii="Times" w:eastAsia="Malgun Gothic" w:hAnsi="Times" w:cs="Times"/>
          <w:sz w:val="20"/>
          <w:szCs w:val="20"/>
          <w:lang w:eastAsia="ko-KR"/>
        </w:rPr>
      </w:pPr>
      <w:r w:rsidRPr="009211C5">
        <w:rPr>
          <w:rFonts w:ascii="Times" w:eastAsia="Malgun Gothic" w:hAnsi="Times" w:cs="Times"/>
          <w:sz w:val="20"/>
          <w:szCs w:val="20"/>
          <w:lang w:eastAsia="ko-KR"/>
        </w:rPr>
        <w:t>For example 1 (from aggressor gNB to victim gNB), DL beam indication from aggressor gNB(s)</w:t>
      </w:r>
    </w:p>
    <w:p w14:paraId="446A8C8B" w14:textId="77777777" w:rsidR="00BD176F" w:rsidRPr="009211C5" w:rsidRDefault="00BD176F">
      <w:pPr>
        <w:pStyle w:val="ListParagraph1"/>
        <w:numPr>
          <w:ilvl w:val="0"/>
          <w:numId w:val="108"/>
        </w:numPr>
        <w:tabs>
          <w:tab w:val="left" w:pos="0"/>
          <w:tab w:val="left" w:pos="360"/>
          <w:tab w:val="left" w:pos="450"/>
        </w:tabs>
        <w:suppressAutoHyphens/>
        <w:spacing w:after="80" w:line="259" w:lineRule="auto"/>
        <w:contextualSpacing w:val="0"/>
        <w:textAlignment w:val="baseline"/>
        <w:rPr>
          <w:rFonts w:ascii="Times" w:eastAsia="Malgun Gothic" w:hAnsi="Times" w:cs="Times"/>
          <w:sz w:val="20"/>
          <w:szCs w:val="20"/>
          <w:lang w:eastAsia="ko-KR"/>
        </w:rPr>
      </w:pPr>
      <w:r w:rsidRPr="009211C5">
        <w:rPr>
          <w:rFonts w:ascii="Times" w:eastAsia="Malgun Gothic" w:hAnsi="Times" w:cs="Times"/>
          <w:sz w:val="20"/>
          <w:szCs w:val="20"/>
          <w:lang w:eastAsia="ko-KR"/>
        </w:rPr>
        <w:t>For example 2 (from victim gNB to aggressor gNB), preferred/restricted DL beam and associated resource configuration, beam based inter-gNB co-channel CLI measurement result from victim gNB</w:t>
      </w:r>
    </w:p>
    <w:p w14:paraId="469E7954" w14:textId="77777777" w:rsidR="00BD176F" w:rsidRPr="009211C5" w:rsidRDefault="00BD176F">
      <w:pPr>
        <w:pStyle w:val="ListParagraph1"/>
        <w:numPr>
          <w:ilvl w:val="0"/>
          <w:numId w:val="108"/>
        </w:numPr>
        <w:tabs>
          <w:tab w:val="left" w:pos="0"/>
          <w:tab w:val="left" w:pos="432"/>
        </w:tabs>
        <w:suppressAutoHyphens/>
        <w:spacing w:after="80" w:line="259" w:lineRule="auto"/>
        <w:contextualSpacing w:val="0"/>
        <w:textAlignment w:val="baseline"/>
        <w:rPr>
          <w:rFonts w:ascii="Times" w:eastAsia="Malgun Gothic" w:hAnsi="Times" w:cs="Times"/>
          <w:sz w:val="20"/>
          <w:szCs w:val="20"/>
          <w:lang w:eastAsia="ko-KR"/>
        </w:rPr>
      </w:pPr>
      <w:r w:rsidRPr="009211C5">
        <w:rPr>
          <w:rFonts w:ascii="Times" w:eastAsia="宋体" w:hAnsi="Times" w:cs="Times"/>
          <w:iCs/>
          <w:sz w:val="20"/>
          <w:szCs w:val="20"/>
        </w:rPr>
        <w:t>FFS: how to define DL beam indication</w:t>
      </w:r>
    </w:p>
    <w:p w14:paraId="48A15445" w14:textId="77777777" w:rsidR="00BD176F" w:rsidRPr="009211C5" w:rsidRDefault="00BD176F">
      <w:pPr>
        <w:pStyle w:val="ListParagraph1"/>
        <w:numPr>
          <w:ilvl w:val="0"/>
          <w:numId w:val="108"/>
        </w:numPr>
        <w:tabs>
          <w:tab w:val="left" w:pos="0"/>
          <w:tab w:val="left" w:pos="432"/>
        </w:tabs>
        <w:suppressAutoHyphens/>
        <w:spacing w:after="80" w:line="259" w:lineRule="auto"/>
        <w:contextualSpacing w:val="0"/>
        <w:textAlignment w:val="baseline"/>
        <w:rPr>
          <w:rFonts w:ascii="Times" w:eastAsia="Malgun Gothic" w:hAnsi="Times" w:cs="Times"/>
          <w:sz w:val="20"/>
          <w:szCs w:val="20"/>
          <w:lang w:eastAsia="ko-KR"/>
        </w:rPr>
      </w:pPr>
      <w:r w:rsidRPr="009211C5">
        <w:rPr>
          <w:rFonts w:ascii="Times" w:eastAsia="宋体" w:hAnsi="Times" w:cs="Times"/>
          <w:iCs/>
          <w:sz w:val="20"/>
          <w:szCs w:val="20"/>
        </w:rPr>
        <w:t>FFS: how to define DL beam</w:t>
      </w:r>
    </w:p>
    <w:p w14:paraId="702AC337" w14:textId="77777777" w:rsidR="00BD176F" w:rsidRPr="009211C5" w:rsidRDefault="00BD176F" w:rsidP="00BD176F">
      <w:pPr>
        <w:pStyle w:val="ListParagraph1"/>
        <w:tabs>
          <w:tab w:val="left" w:pos="0"/>
          <w:tab w:val="left" w:pos="432"/>
        </w:tabs>
        <w:suppressAutoHyphens/>
        <w:spacing w:after="80" w:line="259" w:lineRule="auto"/>
        <w:ind w:left="0"/>
        <w:contextualSpacing w:val="0"/>
        <w:textAlignment w:val="baseline"/>
        <w:rPr>
          <w:rFonts w:ascii="Times" w:eastAsia="Malgun Gothic" w:hAnsi="Times" w:cs="Times"/>
          <w:sz w:val="20"/>
          <w:szCs w:val="20"/>
          <w:lang w:eastAsia="ko-KR"/>
        </w:rPr>
      </w:pPr>
      <w:r w:rsidRPr="009211C5">
        <w:rPr>
          <w:rFonts w:ascii="Times" w:eastAsia="宋体" w:hAnsi="Times" w:cs="Times"/>
          <w:iCs/>
          <w:sz w:val="20"/>
          <w:szCs w:val="20"/>
        </w:rPr>
        <w:t>Note: The above examples are only provided as starting point for further discussions</w:t>
      </w:r>
    </w:p>
    <w:p w14:paraId="33900141" w14:textId="77777777" w:rsidR="00BD176F" w:rsidRDefault="00BD176F" w:rsidP="00BD176F">
      <w:pPr>
        <w:rPr>
          <w:lang w:eastAsia="ko-KR"/>
        </w:rPr>
      </w:pPr>
    </w:p>
    <w:p w14:paraId="6DAD0B8D" w14:textId="77777777" w:rsidR="00BD176F" w:rsidRPr="00CC77DE" w:rsidRDefault="00BD176F" w:rsidP="00BD176F">
      <w:pPr>
        <w:rPr>
          <w:b/>
          <w:bCs/>
          <w:highlight w:val="green"/>
          <w:lang w:val="en-US" w:eastAsia="ko-KR"/>
        </w:rPr>
      </w:pPr>
      <w:r w:rsidRPr="00CC77DE">
        <w:rPr>
          <w:b/>
          <w:bCs/>
          <w:highlight w:val="green"/>
          <w:lang w:val="en-US" w:eastAsia="ko-KR"/>
        </w:rPr>
        <w:t>Agreement</w:t>
      </w:r>
    </w:p>
    <w:p w14:paraId="5582BABB" w14:textId="77777777" w:rsidR="00BD176F" w:rsidRPr="000264F0" w:rsidRDefault="00BD176F" w:rsidP="00BD176F">
      <w:pPr>
        <w:pStyle w:val="ListParagraph1"/>
        <w:tabs>
          <w:tab w:val="left" w:pos="0"/>
          <w:tab w:val="left" w:pos="432"/>
        </w:tabs>
        <w:suppressAutoHyphens/>
        <w:spacing w:after="80" w:line="259" w:lineRule="auto"/>
        <w:ind w:left="0"/>
        <w:contextualSpacing w:val="0"/>
        <w:textAlignment w:val="baseline"/>
        <w:rPr>
          <w:rFonts w:ascii="Times" w:eastAsia="宋体" w:hAnsi="Times" w:cs="Times"/>
          <w:iCs/>
          <w:sz w:val="20"/>
          <w:szCs w:val="20"/>
        </w:rPr>
      </w:pPr>
      <w:r w:rsidRPr="000264F0">
        <w:rPr>
          <w:rFonts w:ascii="Times" w:eastAsia="宋体" w:hAnsi="Times" w:cs="Times"/>
          <w:iCs/>
          <w:sz w:val="20"/>
          <w:szCs w:val="20"/>
        </w:rPr>
        <w:t xml:space="preserve">For gNB-to-gNB </w:t>
      </w:r>
      <w:r>
        <w:rPr>
          <w:rFonts w:ascii="Times" w:eastAsia="宋体" w:hAnsi="Times" w:cs="Times"/>
          <w:iCs/>
          <w:sz w:val="20"/>
          <w:szCs w:val="20"/>
        </w:rPr>
        <w:t xml:space="preserve">co-channel </w:t>
      </w:r>
      <w:r w:rsidRPr="000264F0">
        <w:rPr>
          <w:rFonts w:ascii="Times" w:eastAsia="宋体" w:hAnsi="Times" w:cs="Times"/>
          <w:iCs/>
          <w:sz w:val="20"/>
          <w:szCs w:val="20"/>
        </w:rPr>
        <w:t xml:space="preserve">CLI handling, beam level (i.e., </w:t>
      </w:r>
      <w:r>
        <w:rPr>
          <w:rFonts w:ascii="Times" w:eastAsia="宋体" w:hAnsi="Times" w:cs="Times"/>
          <w:iCs/>
          <w:sz w:val="20"/>
          <w:szCs w:val="20"/>
        </w:rPr>
        <w:t xml:space="preserve">based on measurement result per </w:t>
      </w:r>
      <w:r w:rsidRPr="000264F0">
        <w:rPr>
          <w:rFonts w:ascii="Times" w:eastAsia="宋体" w:hAnsi="Times" w:cs="Times"/>
          <w:iCs/>
          <w:sz w:val="20"/>
          <w:szCs w:val="20"/>
        </w:rPr>
        <w:t xml:space="preserve">SSB </w:t>
      </w:r>
      <w:r>
        <w:rPr>
          <w:rFonts w:ascii="Times" w:eastAsia="宋体" w:hAnsi="Times" w:cs="Times"/>
          <w:iCs/>
          <w:sz w:val="20"/>
          <w:szCs w:val="20"/>
        </w:rPr>
        <w:t xml:space="preserve">resource </w:t>
      </w:r>
      <w:r w:rsidRPr="000264F0">
        <w:rPr>
          <w:rFonts w:ascii="Times" w:eastAsia="宋体" w:hAnsi="Times" w:cs="Times"/>
          <w:iCs/>
          <w:sz w:val="20"/>
          <w:szCs w:val="20"/>
        </w:rPr>
        <w:t xml:space="preserve">and/or </w:t>
      </w:r>
      <w:r>
        <w:rPr>
          <w:rFonts w:ascii="Times" w:eastAsia="宋体" w:hAnsi="Times" w:cs="Times"/>
          <w:iCs/>
          <w:sz w:val="20"/>
          <w:szCs w:val="20"/>
        </w:rPr>
        <w:t xml:space="preserve">per </w:t>
      </w:r>
      <w:r w:rsidRPr="000264F0">
        <w:rPr>
          <w:rFonts w:ascii="Times" w:eastAsia="宋体" w:hAnsi="Times" w:cs="Times"/>
          <w:iCs/>
          <w:sz w:val="20"/>
          <w:szCs w:val="20"/>
        </w:rPr>
        <w:t>CSI-RS</w:t>
      </w:r>
      <w:r>
        <w:rPr>
          <w:rFonts w:ascii="Times" w:eastAsia="宋体" w:hAnsi="Times" w:cs="Times"/>
          <w:iCs/>
          <w:sz w:val="20"/>
          <w:szCs w:val="20"/>
        </w:rPr>
        <w:t xml:space="preserve"> resource</w:t>
      </w:r>
      <w:r w:rsidRPr="000264F0">
        <w:rPr>
          <w:rFonts w:ascii="Times" w:eastAsia="宋体" w:hAnsi="Times" w:cs="Times"/>
          <w:iCs/>
          <w:sz w:val="20"/>
          <w:szCs w:val="20"/>
        </w:rPr>
        <w:t>) CLI measurement can be considered for study.</w:t>
      </w:r>
    </w:p>
    <w:p w14:paraId="1342717A" w14:textId="77777777" w:rsidR="00BD176F" w:rsidRDefault="00BD176F" w:rsidP="00BD176F">
      <w:pPr>
        <w:rPr>
          <w:lang w:eastAsia="ko-KR"/>
        </w:rPr>
      </w:pPr>
    </w:p>
    <w:p w14:paraId="22A100A8" w14:textId="77777777" w:rsidR="00BD176F" w:rsidRPr="00CC77DE" w:rsidRDefault="00BD176F" w:rsidP="00BD176F">
      <w:pPr>
        <w:rPr>
          <w:b/>
          <w:bCs/>
          <w:highlight w:val="green"/>
          <w:lang w:val="en-US" w:eastAsia="ko-KR"/>
        </w:rPr>
      </w:pPr>
      <w:r w:rsidRPr="00CC77DE">
        <w:rPr>
          <w:b/>
          <w:bCs/>
          <w:highlight w:val="green"/>
          <w:lang w:val="en-US" w:eastAsia="ko-KR"/>
        </w:rPr>
        <w:t>Agreement</w:t>
      </w:r>
    </w:p>
    <w:p w14:paraId="0A9F67C7" w14:textId="77777777" w:rsidR="00BD176F" w:rsidRPr="00CF797A" w:rsidRDefault="00BD176F" w:rsidP="00BD176F">
      <w:pPr>
        <w:pStyle w:val="Index"/>
        <w:tabs>
          <w:tab w:val="left" w:pos="0"/>
        </w:tabs>
        <w:rPr>
          <w:rFonts w:eastAsia="Malgun Gothic"/>
          <w:lang w:eastAsia="ko-KR"/>
        </w:rPr>
      </w:pPr>
      <w:r w:rsidRPr="00CF797A">
        <w:rPr>
          <w:rFonts w:eastAsia="Malgun Gothic"/>
          <w:lang w:eastAsia="ko-KR"/>
        </w:rPr>
        <w:t>For UE-to-UE co-channel CLI handling, study whether/how to enhance UL power control mechanism.</w:t>
      </w:r>
    </w:p>
    <w:p w14:paraId="205CE3BC" w14:textId="77777777" w:rsidR="00BD176F" w:rsidRPr="00CF797A" w:rsidRDefault="00BD176F">
      <w:pPr>
        <w:pStyle w:val="Index"/>
        <w:widowControl w:val="0"/>
        <w:numPr>
          <w:ilvl w:val="0"/>
          <w:numId w:val="119"/>
        </w:numPr>
        <w:tabs>
          <w:tab w:val="left" w:pos="0"/>
        </w:tabs>
        <w:rPr>
          <w:rFonts w:eastAsia="Malgun Gothic"/>
          <w:lang w:eastAsia="ko-KR"/>
        </w:rPr>
      </w:pPr>
      <w:r w:rsidRPr="00CF797A">
        <w:rPr>
          <w:rFonts w:eastAsia="宋体"/>
        </w:rPr>
        <w:t xml:space="preserve">Existing </w:t>
      </w:r>
      <w:r w:rsidRPr="00CF797A">
        <w:rPr>
          <w:rFonts w:eastAsia="Malgun Gothic"/>
          <w:lang w:eastAsia="ko-KR"/>
        </w:rPr>
        <w:t>UL power control mechanism</w:t>
      </w:r>
      <w:r w:rsidRPr="00CF797A">
        <w:rPr>
          <w:rFonts w:eastAsia="宋体"/>
        </w:rPr>
        <w:t xml:space="preserve"> is baseline</w:t>
      </w:r>
    </w:p>
    <w:p w14:paraId="6492AB0B" w14:textId="77777777" w:rsidR="00B052B5" w:rsidRDefault="00B052B5" w:rsidP="009F6C32">
      <w:pPr>
        <w:rPr>
          <w:rFonts w:eastAsia="Yu Mincho"/>
          <w:b/>
          <w:bCs/>
          <w:u w:val="single"/>
          <w:lang w:eastAsia="ja-JP"/>
        </w:rPr>
      </w:pPr>
    </w:p>
    <w:p w14:paraId="0420E41A" w14:textId="77777777" w:rsidR="00B633F5" w:rsidRPr="00B633F5" w:rsidRDefault="00B633F5" w:rsidP="009F6C32">
      <w:pPr>
        <w:rPr>
          <w:rFonts w:eastAsia="Yu Mincho"/>
          <w:b/>
          <w:bCs/>
          <w:u w:val="single"/>
          <w:lang w:eastAsia="ja-JP"/>
        </w:rPr>
      </w:pPr>
    </w:p>
    <w:p w14:paraId="0BAD4AEA" w14:textId="77777777" w:rsidR="003A4B47" w:rsidRDefault="00701410">
      <w:pPr>
        <w:pStyle w:val="40"/>
        <w:rPr>
          <w:lang w:eastAsia="ja-JP"/>
        </w:rPr>
      </w:pPr>
      <w:r>
        <w:rPr>
          <w:lang w:eastAsia="ja-JP"/>
        </w:rPr>
        <w:t>2.1.2</w:t>
      </w:r>
      <w:r>
        <w:rPr>
          <w:lang w:eastAsia="ja-JP"/>
        </w:rPr>
        <w:tab/>
        <w:t>Remaining Open issues</w:t>
      </w:r>
    </w:p>
    <w:p w14:paraId="4A35874E" w14:textId="08DC9F9E" w:rsidR="004552C5" w:rsidRDefault="004552C5" w:rsidP="004552C5">
      <w:pPr>
        <w:rPr>
          <w:rFonts w:eastAsiaTheme="minorEastAsia"/>
          <w:lang w:eastAsia="zh-CN"/>
        </w:rPr>
      </w:pPr>
      <w:r>
        <w:rPr>
          <w:rFonts w:eastAsiaTheme="minorEastAsia"/>
          <w:lang w:eastAsia="zh-CN"/>
        </w:rPr>
        <w:t xml:space="preserve">About </w:t>
      </w:r>
      <w:r w:rsidR="00ED676F">
        <w:rPr>
          <w:rFonts w:eastAsiaTheme="minorEastAsia"/>
          <w:lang w:eastAsia="zh-CN"/>
        </w:rPr>
        <w:t>45</w:t>
      </w:r>
      <w:r w:rsidR="004E7ACF">
        <w:rPr>
          <w:rFonts w:eastAsiaTheme="minorEastAsia"/>
          <w:lang w:eastAsia="zh-CN"/>
        </w:rPr>
        <w:t>%</w:t>
      </w:r>
      <w:r>
        <w:rPr>
          <w:rFonts w:eastAsiaTheme="minorEastAsia"/>
          <w:lang w:eastAsia="zh-CN"/>
        </w:rPr>
        <w:t xml:space="preserve"> of the items of RAN1 objectives have been accomplished. All RAN1 objectives require further work</w:t>
      </w:r>
      <w:r w:rsidR="005324E3">
        <w:rPr>
          <w:rFonts w:eastAsiaTheme="minorEastAsia"/>
          <w:lang w:eastAsia="zh-CN"/>
        </w:rPr>
        <w:t xml:space="preserve"> as below</w:t>
      </w:r>
      <w:r>
        <w:rPr>
          <w:rFonts w:eastAsiaTheme="minorEastAsia"/>
          <w:lang w:eastAsia="zh-CN"/>
        </w:rPr>
        <w:t>.</w:t>
      </w:r>
    </w:p>
    <w:p w14:paraId="311CB83C" w14:textId="43E541D5" w:rsidR="004E521E" w:rsidRDefault="004E521E" w:rsidP="004E521E">
      <w:pPr>
        <w:pStyle w:val="affe"/>
        <w:numPr>
          <w:ilvl w:val="0"/>
          <w:numId w:val="124"/>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 xml:space="preserve">Remaining issues on </w:t>
      </w:r>
      <w:r w:rsidRPr="004E521E">
        <w:rPr>
          <w:rFonts w:ascii="Times New Roman" w:eastAsiaTheme="minorEastAsia" w:hAnsi="Times New Roman"/>
          <w:kern w:val="0"/>
          <w:sz w:val="20"/>
          <w:szCs w:val="20"/>
          <w:lang w:val="en-GB" w:eastAsia="zh-CN"/>
        </w:rPr>
        <w:t>evaluation methodology</w:t>
      </w:r>
      <w:r>
        <w:rPr>
          <w:rFonts w:ascii="Times New Roman" w:eastAsiaTheme="minorEastAsia" w:hAnsi="Times New Roman"/>
          <w:kern w:val="0"/>
          <w:sz w:val="20"/>
          <w:szCs w:val="20"/>
          <w:lang w:val="en-GB" w:eastAsia="zh-CN"/>
        </w:rPr>
        <w:t xml:space="preserve"> (e.g., interference modelling, LLS evaluation methodology)</w:t>
      </w:r>
      <w:r w:rsidRPr="004E521E">
        <w:rPr>
          <w:rFonts w:ascii="Times New Roman" w:eastAsiaTheme="minorEastAsia" w:hAnsi="Times New Roman"/>
          <w:kern w:val="0"/>
          <w:sz w:val="20"/>
          <w:szCs w:val="20"/>
          <w:lang w:val="en-GB" w:eastAsia="zh-CN"/>
        </w:rPr>
        <w:t>.</w:t>
      </w:r>
    </w:p>
    <w:p w14:paraId="4D1B7087" w14:textId="39EBCE8C" w:rsidR="004E521E" w:rsidRDefault="005324E3" w:rsidP="004E521E">
      <w:pPr>
        <w:pStyle w:val="affe"/>
        <w:numPr>
          <w:ilvl w:val="0"/>
          <w:numId w:val="124"/>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 xml:space="preserve">Conduct </w:t>
      </w:r>
      <w:r w:rsidR="004E521E">
        <w:rPr>
          <w:rFonts w:ascii="Times New Roman" w:eastAsiaTheme="minorEastAsia" w:hAnsi="Times New Roman"/>
          <w:kern w:val="0"/>
          <w:sz w:val="20"/>
          <w:szCs w:val="20"/>
          <w:lang w:val="en-GB" w:eastAsia="zh-CN"/>
        </w:rPr>
        <w:t>SLS calibration</w:t>
      </w:r>
      <w:r>
        <w:rPr>
          <w:rFonts w:ascii="Times New Roman" w:eastAsiaTheme="minorEastAsia" w:hAnsi="Times New Roman"/>
          <w:kern w:val="0"/>
          <w:sz w:val="20"/>
          <w:szCs w:val="20"/>
          <w:lang w:val="en-GB" w:eastAsia="zh-CN"/>
        </w:rPr>
        <w:t>.</w:t>
      </w:r>
    </w:p>
    <w:p w14:paraId="56184270" w14:textId="308C35C6" w:rsidR="005324E3" w:rsidRDefault="000C1B9F" w:rsidP="004E521E">
      <w:pPr>
        <w:pStyle w:val="affe"/>
        <w:numPr>
          <w:ilvl w:val="0"/>
          <w:numId w:val="124"/>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Continue studying</w:t>
      </w:r>
      <w:r w:rsidR="005324E3" w:rsidRPr="005324E3">
        <w:rPr>
          <w:rFonts w:ascii="Times New Roman" w:eastAsiaTheme="minorEastAsia" w:hAnsi="Times New Roman"/>
          <w:kern w:val="0"/>
          <w:sz w:val="20"/>
          <w:szCs w:val="20"/>
          <w:lang w:val="en-GB" w:eastAsia="zh-CN"/>
        </w:rPr>
        <w:t xml:space="preserve"> potential schemes </w:t>
      </w:r>
      <w:r w:rsidR="005324E3">
        <w:rPr>
          <w:rFonts w:ascii="Times New Roman" w:eastAsiaTheme="minorEastAsia" w:hAnsi="Times New Roman"/>
          <w:kern w:val="0"/>
          <w:sz w:val="20"/>
          <w:szCs w:val="20"/>
          <w:lang w:val="en-GB" w:eastAsia="zh-CN"/>
        </w:rPr>
        <w:t xml:space="preserve">and </w:t>
      </w:r>
      <w:r w:rsidR="005324E3" w:rsidRPr="005324E3">
        <w:rPr>
          <w:rFonts w:ascii="Times New Roman" w:eastAsiaTheme="minorEastAsia" w:hAnsi="Times New Roman"/>
          <w:kern w:val="0"/>
          <w:sz w:val="20"/>
          <w:szCs w:val="20"/>
          <w:lang w:val="en-GB" w:eastAsia="zh-CN"/>
        </w:rPr>
        <w:t xml:space="preserve">enhancements on </w:t>
      </w:r>
      <w:r w:rsidR="005324E3">
        <w:rPr>
          <w:rFonts w:ascii="Times New Roman" w:eastAsiaTheme="minorEastAsia" w:hAnsi="Times New Roman"/>
          <w:kern w:val="0"/>
          <w:sz w:val="20"/>
          <w:szCs w:val="20"/>
          <w:lang w:val="en-GB" w:eastAsia="zh-CN"/>
        </w:rPr>
        <w:t xml:space="preserve">SBFD and </w:t>
      </w:r>
      <w:r w:rsidR="005324E3" w:rsidRPr="005324E3">
        <w:rPr>
          <w:rFonts w:ascii="Times New Roman" w:eastAsiaTheme="minorEastAsia" w:hAnsi="Times New Roman"/>
          <w:kern w:val="0"/>
          <w:sz w:val="20"/>
          <w:szCs w:val="20"/>
          <w:lang w:val="en-GB" w:eastAsia="zh-CN"/>
        </w:rPr>
        <w:t>dynamic/flexible TDD</w:t>
      </w:r>
      <w:r w:rsidR="009C0039">
        <w:rPr>
          <w:rFonts w:ascii="Times New Roman" w:eastAsiaTheme="minorEastAsia" w:hAnsi="Times New Roman"/>
          <w:kern w:val="0"/>
          <w:sz w:val="20"/>
          <w:szCs w:val="20"/>
          <w:lang w:val="en-GB" w:eastAsia="zh-CN"/>
        </w:rPr>
        <w:t>.</w:t>
      </w:r>
    </w:p>
    <w:p w14:paraId="4813A723" w14:textId="6F7AAF87" w:rsidR="009D1E7D" w:rsidRPr="009D1E7D" w:rsidRDefault="009D1E7D" w:rsidP="009D1E7D">
      <w:pPr>
        <w:pStyle w:val="affe"/>
        <w:numPr>
          <w:ilvl w:val="1"/>
          <w:numId w:val="124"/>
        </w:numPr>
        <w:ind w:leftChars="0"/>
        <w:rPr>
          <w:rFonts w:ascii="Times New Roman" w:eastAsiaTheme="minorEastAsia" w:hAnsi="Times New Roman"/>
          <w:kern w:val="0"/>
          <w:sz w:val="20"/>
          <w:szCs w:val="20"/>
          <w:lang w:val="en-GB" w:eastAsia="zh-CN"/>
        </w:rPr>
      </w:pPr>
      <w:r w:rsidRPr="009D1E7D">
        <w:rPr>
          <w:rFonts w:ascii="Times New Roman" w:eastAsiaTheme="minorEastAsia" w:hAnsi="Times New Roman"/>
          <w:kern w:val="0"/>
          <w:sz w:val="20"/>
          <w:szCs w:val="20"/>
          <w:lang w:val="en-GB" w:eastAsia="zh-CN"/>
        </w:rPr>
        <w:t>Conduct feasibility analysis, draw observations and conclusions.</w:t>
      </w:r>
    </w:p>
    <w:p w14:paraId="0DF7C01A" w14:textId="57BD9AE1" w:rsidR="009D1E7D" w:rsidRPr="004E521E" w:rsidRDefault="009D1E7D" w:rsidP="009D1E7D">
      <w:pPr>
        <w:pStyle w:val="affe"/>
        <w:numPr>
          <w:ilvl w:val="1"/>
          <w:numId w:val="124"/>
        </w:numPr>
        <w:ind w:leftChars="0"/>
        <w:rPr>
          <w:rFonts w:ascii="Times New Roman" w:eastAsiaTheme="minorEastAsia" w:hAnsi="Times New Roman"/>
          <w:kern w:val="0"/>
          <w:sz w:val="20"/>
          <w:szCs w:val="20"/>
          <w:lang w:val="en-GB" w:eastAsia="zh-CN"/>
        </w:rPr>
      </w:pPr>
      <w:r w:rsidRPr="009D1E7D">
        <w:rPr>
          <w:rFonts w:ascii="Times New Roman" w:eastAsiaTheme="minorEastAsia" w:hAnsi="Times New Roman"/>
          <w:kern w:val="0"/>
          <w:sz w:val="20"/>
          <w:szCs w:val="20"/>
          <w:lang w:val="en-GB" w:eastAsia="zh-CN"/>
        </w:rPr>
        <w:t>Conduct performance evaluation, collect evaluation results, draw observations and conclusions.</w:t>
      </w:r>
    </w:p>
    <w:p w14:paraId="770171B9" w14:textId="3F1566A4" w:rsidR="00D12658" w:rsidRDefault="00D12658">
      <w:pPr>
        <w:pStyle w:val="20"/>
        <w:rPr>
          <w:lang w:eastAsia="ja-JP"/>
        </w:rPr>
      </w:pPr>
      <w:r>
        <w:rPr>
          <w:lang w:eastAsia="ja-JP"/>
        </w:rPr>
        <w:lastRenderedPageBreak/>
        <w:t>2.3</w:t>
      </w:r>
      <w:r>
        <w:rPr>
          <w:lang w:eastAsia="ja-JP"/>
        </w:rPr>
        <w:tab/>
      </w:r>
      <w:r>
        <w:rPr>
          <w:rFonts w:hint="eastAsia"/>
          <w:lang w:eastAsia="ja-JP"/>
        </w:rPr>
        <w:t>RAN</w:t>
      </w:r>
      <w:r>
        <w:rPr>
          <w:lang w:eastAsia="ja-JP"/>
        </w:rPr>
        <w:t>2</w:t>
      </w:r>
    </w:p>
    <w:p w14:paraId="0D74BAA6" w14:textId="77777777" w:rsidR="00D12658" w:rsidRDefault="00D12658">
      <w:pPr>
        <w:pStyle w:val="40"/>
        <w:rPr>
          <w:lang w:eastAsia="ja-JP"/>
        </w:rPr>
      </w:pPr>
      <w:r>
        <w:rPr>
          <w:lang w:eastAsia="ja-JP"/>
        </w:rPr>
        <w:t>2.3.1</w:t>
      </w:r>
      <w:r>
        <w:rPr>
          <w:lang w:eastAsia="ja-JP"/>
        </w:rPr>
        <w:tab/>
        <w:t>Agreements</w:t>
      </w:r>
    </w:p>
    <w:p w14:paraId="27DA2670" w14:textId="2081FFBA" w:rsidR="00D12658" w:rsidRPr="00841C24" w:rsidRDefault="00D12658">
      <w:pPr>
        <w:pStyle w:val="40"/>
        <w:rPr>
          <w:rFonts w:cs="Arial"/>
          <w:lang w:eastAsia="ja-JP"/>
        </w:rPr>
      </w:pPr>
      <w:r>
        <w:rPr>
          <w:lang w:eastAsia="ja-JP"/>
        </w:rPr>
        <w:t>2.3.2</w:t>
      </w:r>
      <w:r>
        <w:rPr>
          <w:lang w:eastAsia="ja-JP"/>
        </w:rPr>
        <w:tab/>
        <w:t>Remaining Open issues</w:t>
      </w:r>
    </w:p>
    <w:p w14:paraId="42508564" w14:textId="77777777" w:rsidR="00D12658" w:rsidRDefault="00D12658">
      <w:pPr>
        <w:pStyle w:val="20"/>
        <w:rPr>
          <w:lang w:eastAsia="ja-JP"/>
        </w:rPr>
      </w:pPr>
      <w:r>
        <w:rPr>
          <w:lang w:eastAsia="ja-JP"/>
        </w:rPr>
        <w:t>2.3</w:t>
      </w:r>
      <w:r>
        <w:rPr>
          <w:lang w:eastAsia="ja-JP"/>
        </w:rPr>
        <w:tab/>
      </w:r>
      <w:r>
        <w:rPr>
          <w:rFonts w:hint="eastAsia"/>
          <w:lang w:eastAsia="ja-JP"/>
        </w:rPr>
        <w:t>RAN3</w:t>
      </w:r>
    </w:p>
    <w:p w14:paraId="261A1AA8" w14:textId="77777777" w:rsidR="00D12658" w:rsidRDefault="00D12658">
      <w:pPr>
        <w:pStyle w:val="40"/>
        <w:rPr>
          <w:lang w:eastAsia="ja-JP"/>
        </w:rPr>
      </w:pPr>
      <w:r>
        <w:rPr>
          <w:lang w:eastAsia="ja-JP"/>
        </w:rPr>
        <w:t>2.3.1</w:t>
      </w:r>
      <w:r>
        <w:rPr>
          <w:lang w:eastAsia="ja-JP"/>
        </w:rPr>
        <w:tab/>
        <w:t>Agreements</w:t>
      </w:r>
    </w:p>
    <w:p w14:paraId="054850CD" w14:textId="09BC868A" w:rsidR="00D12658" w:rsidRPr="00841C24" w:rsidRDefault="00D12658">
      <w:pPr>
        <w:pStyle w:val="40"/>
        <w:rPr>
          <w:rFonts w:cs="Arial"/>
          <w:lang w:eastAsia="ja-JP"/>
        </w:rPr>
      </w:pPr>
      <w:r>
        <w:rPr>
          <w:lang w:eastAsia="ja-JP"/>
        </w:rPr>
        <w:t>2.3.2</w:t>
      </w:r>
      <w:r>
        <w:rPr>
          <w:lang w:eastAsia="ja-JP"/>
        </w:rPr>
        <w:tab/>
        <w:t>Remaining Open issues</w:t>
      </w:r>
    </w:p>
    <w:p w14:paraId="5973F664" w14:textId="15531D96" w:rsidR="00701410" w:rsidRDefault="00701410">
      <w:pPr>
        <w:pStyle w:val="20"/>
        <w:rPr>
          <w:lang w:eastAsia="ja-JP"/>
        </w:rPr>
      </w:pPr>
      <w:r>
        <w:rPr>
          <w:lang w:eastAsia="ja-JP"/>
        </w:rPr>
        <w:t>2.</w:t>
      </w:r>
      <w:r w:rsidR="00D12658">
        <w:rPr>
          <w:lang w:eastAsia="ja-JP"/>
        </w:rPr>
        <w:t>4</w:t>
      </w:r>
      <w:r>
        <w:rPr>
          <w:lang w:eastAsia="ja-JP"/>
        </w:rPr>
        <w:tab/>
      </w:r>
      <w:r>
        <w:rPr>
          <w:rFonts w:hint="eastAsia"/>
          <w:lang w:eastAsia="ja-JP"/>
        </w:rPr>
        <w:t>RAN</w:t>
      </w:r>
      <w:r w:rsidR="002143B9">
        <w:rPr>
          <w:lang w:eastAsia="ja-JP"/>
        </w:rPr>
        <w:t>4</w:t>
      </w:r>
    </w:p>
    <w:p w14:paraId="50C0524A" w14:textId="6FD5FCCB" w:rsidR="00701410" w:rsidRDefault="00701410">
      <w:pPr>
        <w:pStyle w:val="40"/>
        <w:rPr>
          <w:lang w:eastAsia="ja-JP"/>
        </w:rPr>
      </w:pPr>
      <w:r>
        <w:rPr>
          <w:lang w:eastAsia="ja-JP"/>
        </w:rPr>
        <w:t>2.</w:t>
      </w:r>
      <w:r w:rsidR="00D12658">
        <w:rPr>
          <w:lang w:eastAsia="ja-JP"/>
        </w:rPr>
        <w:t>4</w:t>
      </w:r>
      <w:r>
        <w:rPr>
          <w:lang w:eastAsia="ja-JP"/>
        </w:rPr>
        <w:t>.1</w:t>
      </w:r>
      <w:r>
        <w:rPr>
          <w:lang w:eastAsia="ja-JP"/>
        </w:rPr>
        <w:tab/>
        <w:t>Agreements</w:t>
      </w:r>
    </w:p>
    <w:p w14:paraId="129A5518" w14:textId="77777777" w:rsidR="00613942" w:rsidRPr="00636132" w:rsidRDefault="00613942" w:rsidP="00613942">
      <w:pPr>
        <w:rPr>
          <w:b/>
        </w:rPr>
      </w:pPr>
      <w:r w:rsidRPr="000A3CE4">
        <w:rPr>
          <w:b/>
        </w:rPr>
        <w:t xml:space="preserve">RAN4 </w:t>
      </w:r>
      <w:r w:rsidRPr="000A3CE4">
        <w:rPr>
          <w:rFonts w:hint="eastAsia"/>
          <w:b/>
        </w:rPr>
        <w:t>#</w:t>
      </w:r>
      <w:r>
        <w:rPr>
          <w:b/>
        </w:rPr>
        <w:t>104-bis-e</w:t>
      </w:r>
      <w:r w:rsidRPr="000A3CE4">
        <w:rPr>
          <w:b/>
        </w:rPr>
        <w:t xml:space="preserve"> (</w:t>
      </w:r>
      <w:r>
        <w:rPr>
          <w:b/>
        </w:rPr>
        <w:t>Oct.</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45BF3F7A" w14:textId="77777777" w:rsidR="00613942" w:rsidRPr="00302630" w:rsidRDefault="00613942" w:rsidP="00613942">
      <w:pPr>
        <w:rPr>
          <w:u w:val="single"/>
        </w:rPr>
      </w:pPr>
      <w:r w:rsidRPr="00302630">
        <w:rPr>
          <w:b/>
          <w:bCs/>
          <w:u w:val="single"/>
        </w:rPr>
        <w:t>SBFD feasibility study and RF impact from BS aspects</w:t>
      </w:r>
      <w:r w:rsidRPr="00C832B0">
        <w:t xml:space="preserve"> </w:t>
      </w:r>
      <w:r w:rsidRPr="00302630">
        <w:t>(as approved in WF R4-2217464)</w:t>
      </w:r>
    </w:p>
    <w:p w14:paraId="54F30948" w14:textId="77777777" w:rsidR="00613942" w:rsidRPr="00302630" w:rsidRDefault="00613942" w:rsidP="00613942">
      <w:pPr>
        <w:spacing w:after="0"/>
        <w:rPr>
          <w:b/>
          <w:bCs/>
          <w:szCs w:val="24"/>
          <w:lang w:eastAsia="zh-CN"/>
        </w:rPr>
      </w:pPr>
      <w:r w:rsidRPr="00302630">
        <w:rPr>
          <w:b/>
          <w:bCs/>
          <w:szCs w:val="24"/>
          <w:lang w:eastAsia="zh-CN"/>
        </w:rPr>
        <w:t>Topic 1: Self-Interference Model</w:t>
      </w:r>
    </w:p>
    <w:p w14:paraId="0AB7E075" w14:textId="77777777" w:rsidR="00613942" w:rsidRDefault="00613942" w:rsidP="00613942">
      <w:pPr>
        <w:spacing w:after="0"/>
        <w:rPr>
          <w:szCs w:val="24"/>
          <w:lang w:eastAsia="zh-CN"/>
        </w:rPr>
      </w:pPr>
      <w:r w:rsidRPr="00BA1D65">
        <w:rPr>
          <w:szCs w:val="24"/>
          <w:highlight w:val="green"/>
          <w:lang w:eastAsia="zh-CN"/>
        </w:rPr>
        <w:t>Agreement</w:t>
      </w:r>
    </w:p>
    <w:p w14:paraId="4B2A9F0D" w14:textId="77777777" w:rsidR="00613942" w:rsidRPr="00BA1D65" w:rsidRDefault="00613942" w:rsidP="00613942">
      <w:pPr>
        <w:spacing w:after="0"/>
        <w:rPr>
          <w:szCs w:val="24"/>
          <w:lang w:eastAsia="zh-CN"/>
        </w:rPr>
      </w:pPr>
      <w:r w:rsidRPr="00BA1D65">
        <w:rPr>
          <w:szCs w:val="24"/>
          <w:lang w:eastAsia="zh-CN"/>
        </w:rPr>
        <w:t>BS class and feasibility for self-interference modelling</w:t>
      </w:r>
      <w:r>
        <w:rPr>
          <w:szCs w:val="24"/>
          <w:lang w:eastAsia="zh-CN"/>
        </w:rPr>
        <w:t>:</w:t>
      </w:r>
    </w:p>
    <w:p w14:paraId="3D24988E" w14:textId="77777777" w:rsidR="00613942" w:rsidRPr="00BA1D65" w:rsidRDefault="00613942" w:rsidP="00613942">
      <w:pPr>
        <w:pStyle w:val="affe"/>
        <w:numPr>
          <w:ilvl w:val="0"/>
          <w:numId w:val="120"/>
        </w:numPr>
        <w:ind w:leftChars="0"/>
        <w:rPr>
          <w:rFonts w:ascii="Times New Roman" w:hAnsi="Times New Roman"/>
          <w:sz w:val="20"/>
          <w:szCs w:val="20"/>
          <w:lang w:eastAsia="zh-CN"/>
        </w:rPr>
      </w:pPr>
      <w:r w:rsidRPr="00BA1D65">
        <w:rPr>
          <w:rFonts w:ascii="Times New Roman" w:hAnsi="Times New Roman"/>
          <w:sz w:val="20"/>
          <w:szCs w:val="20"/>
          <w:lang w:eastAsia="zh-CN"/>
        </w:rPr>
        <w:t xml:space="preserve">Considering BS classes for deriving the different value ranges of the RSIC and corresponding RF feasibility study </w:t>
      </w:r>
    </w:p>
    <w:p w14:paraId="3FFD4977" w14:textId="77777777" w:rsidR="00613942" w:rsidRPr="00BA1D65" w:rsidRDefault="00613942" w:rsidP="00613942">
      <w:pPr>
        <w:pStyle w:val="affe"/>
        <w:numPr>
          <w:ilvl w:val="1"/>
          <w:numId w:val="120"/>
        </w:numPr>
        <w:ind w:leftChars="0"/>
        <w:rPr>
          <w:rFonts w:ascii="Times New Roman" w:hAnsi="Times New Roman"/>
          <w:sz w:val="20"/>
          <w:szCs w:val="20"/>
          <w:lang w:eastAsia="zh-CN"/>
        </w:rPr>
      </w:pPr>
      <w:r w:rsidRPr="00BA1D65">
        <w:rPr>
          <w:rFonts w:ascii="Times New Roman" w:hAnsi="Times New Roman"/>
          <w:sz w:val="20"/>
          <w:szCs w:val="20"/>
          <w:lang w:eastAsia="zh-CN"/>
        </w:rPr>
        <w:t xml:space="preserve">FR1: Different power limits, selectivity level associated with BS classes </w:t>
      </w:r>
    </w:p>
    <w:p w14:paraId="72F837D0" w14:textId="77777777" w:rsidR="00613942" w:rsidRPr="00BA1D65" w:rsidRDefault="00613942" w:rsidP="00613942">
      <w:pPr>
        <w:pStyle w:val="affe"/>
        <w:numPr>
          <w:ilvl w:val="1"/>
          <w:numId w:val="120"/>
        </w:numPr>
        <w:ind w:leftChars="0"/>
        <w:rPr>
          <w:rFonts w:ascii="Times New Roman" w:hAnsi="Times New Roman"/>
          <w:sz w:val="20"/>
          <w:szCs w:val="20"/>
          <w:lang w:eastAsia="zh-CN"/>
        </w:rPr>
      </w:pPr>
      <w:r w:rsidRPr="00BA1D65">
        <w:rPr>
          <w:rFonts w:ascii="Times New Roman" w:hAnsi="Times New Roman"/>
          <w:sz w:val="20"/>
          <w:szCs w:val="20"/>
          <w:lang w:eastAsia="zh-CN"/>
        </w:rPr>
        <w:t>FR2: The assumption of values for output power (TRP level) with the candidate range {30 ~40 dBm}</w:t>
      </w:r>
    </w:p>
    <w:p w14:paraId="378221BF" w14:textId="77777777" w:rsidR="00613942" w:rsidRPr="00BA1D65" w:rsidRDefault="00613942" w:rsidP="00613942">
      <w:pPr>
        <w:pStyle w:val="affe"/>
        <w:numPr>
          <w:ilvl w:val="2"/>
          <w:numId w:val="120"/>
        </w:numPr>
        <w:ind w:leftChars="0"/>
        <w:rPr>
          <w:rFonts w:ascii="Times New Roman" w:hAnsi="Times New Roman"/>
          <w:sz w:val="20"/>
          <w:szCs w:val="20"/>
          <w:lang w:eastAsia="zh-CN"/>
        </w:rPr>
      </w:pPr>
      <w:r w:rsidRPr="00BA1D65">
        <w:rPr>
          <w:rFonts w:ascii="Times New Roman" w:hAnsi="Times New Roman"/>
          <w:sz w:val="20"/>
          <w:szCs w:val="20"/>
          <w:lang w:eastAsia="zh-CN"/>
        </w:rPr>
        <w:t>Others values out of above candidate range not precluded</w:t>
      </w:r>
    </w:p>
    <w:p w14:paraId="1655678B" w14:textId="77777777" w:rsidR="00613942" w:rsidRPr="00BA1D65" w:rsidRDefault="00613942" w:rsidP="00613942">
      <w:pPr>
        <w:pStyle w:val="affe"/>
        <w:numPr>
          <w:ilvl w:val="2"/>
          <w:numId w:val="120"/>
        </w:numPr>
        <w:ind w:leftChars="0"/>
        <w:rPr>
          <w:rFonts w:ascii="Times New Roman" w:hAnsi="Times New Roman"/>
          <w:sz w:val="20"/>
          <w:szCs w:val="20"/>
          <w:lang w:eastAsia="zh-CN"/>
        </w:rPr>
      </w:pPr>
      <w:r w:rsidRPr="00BA1D65">
        <w:rPr>
          <w:rFonts w:ascii="Times New Roman" w:hAnsi="Times New Roman"/>
          <w:sz w:val="20"/>
          <w:szCs w:val="20"/>
          <w:lang w:eastAsia="zh-CN"/>
        </w:rPr>
        <w:t>Note 1: Companies are encouraged to provide the detailed assumption with corresponding proposed upper limit value</w:t>
      </w:r>
    </w:p>
    <w:p w14:paraId="6571FA17" w14:textId="77777777" w:rsidR="00613942" w:rsidRPr="00BA1D65" w:rsidRDefault="00613942" w:rsidP="00613942">
      <w:pPr>
        <w:pStyle w:val="affe"/>
        <w:numPr>
          <w:ilvl w:val="2"/>
          <w:numId w:val="120"/>
        </w:numPr>
        <w:ind w:leftChars="0"/>
        <w:rPr>
          <w:rFonts w:ascii="Times New Roman" w:hAnsi="Times New Roman"/>
          <w:sz w:val="20"/>
          <w:szCs w:val="20"/>
          <w:lang w:eastAsia="zh-CN"/>
        </w:rPr>
      </w:pPr>
      <w:r w:rsidRPr="00BA1D65">
        <w:rPr>
          <w:rFonts w:ascii="Times New Roman" w:hAnsi="Times New Roman"/>
          <w:sz w:val="20"/>
          <w:szCs w:val="20"/>
          <w:lang w:eastAsia="zh-CN"/>
        </w:rPr>
        <w:t xml:space="preserve">Note 2: Further discuss the power output per antenna element in 2nd round </w:t>
      </w:r>
    </w:p>
    <w:p w14:paraId="60941FD7" w14:textId="77777777" w:rsidR="00613942" w:rsidRPr="00BA1D65" w:rsidRDefault="00613942" w:rsidP="00613942">
      <w:pPr>
        <w:spacing w:after="0"/>
        <w:rPr>
          <w:szCs w:val="24"/>
          <w:highlight w:val="green"/>
          <w:lang w:eastAsia="zh-CN"/>
        </w:rPr>
      </w:pPr>
    </w:p>
    <w:p w14:paraId="2D9672FE" w14:textId="77777777" w:rsidR="00613942" w:rsidRDefault="00613942" w:rsidP="00613942">
      <w:pPr>
        <w:spacing w:after="0"/>
        <w:rPr>
          <w:szCs w:val="24"/>
          <w:lang w:eastAsia="zh-CN"/>
        </w:rPr>
      </w:pPr>
      <w:r w:rsidRPr="00BA1D65">
        <w:rPr>
          <w:szCs w:val="24"/>
          <w:highlight w:val="green"/>
          <w:lang w:eastAsia="zh-CN"/>
        </w:rPr>
        <w:t>Agreement</w:t>
      </w:r>
    </w:p>
    <w:p w14:paraId="7FC645B9" w14:textId="77777777" w:rsidR="00613942" w:rsidRPr="00BA1D65" w:rsidRDefault="00613942" w:rsidP="00613942">
      <w:pPr>
        <w:spacing w:after="0"/>
        <w:rPr>
          <w:szCs w:val="24"/>
          <w:lang w:eastAsia="zh-CN"/>
        </w:rPr>
      </w:pPr>
      <w:r w:rsidRPr="00BA1D65">
        <w:rPr>
          <w:szCs w:val="24"/>
          <w:lang w:eastAsia="zh-CN"/>
        </w:rPr>
        <w:t xml:space="preserve">1dB Desense </w:t>
      </w:r>
      <w:r>
        <w:rPr>
          <w:szCs w:val="24"/>
          <w:lang w:eastAsia="zh-CN"/>
        </w:rPr>
        <w:t>t</w:t>
      </w:r>
      <w:r w:rsidRPr="00BA1D65">
        <w:rPr>
          <w:szCs w:val="24"/>
          <w:lang w:eastAsia="zh-CN"/>
        </w:rPr>
        <w:t xml:space="preserve">arget and the threshold for RSIC </w:t>
      </w:r>
    </w:p>
    <w:p w14:paraId="746DC709" w14:textId="77777777" w:rsidR="00613942" w:rsidRPr="00BA1D65" w:rsidRDefault="00613942" w:rsidP="00613942">
      <w:pPr>
        <w:pStyle w:val="affe"/>
        <w:numPr>
          <w:ilvl w:val="0"/>
          <w:numId w:val="120"/>
        </w:numPr>
        <w:ind w:leftChars="0"/>
        <w:rPr>
          <w:rFonts w:ascii="Times New Roman" w:hAnsi="Times New Roman"/>
          <w:sz w:val="20"/>
          <w:szCs w:val="20"/>
          <w:lang w:eastAsia="zh-CN"/>
        </w:rPr>
      </w:pPr>
      <w:r w:rsidRPr="00BA1D65">
        <w:rPr>
          <w:rFonts w:ascii="Times New Roman" w:hAnsi="Times New Roman"/>
          <w:sz w:val="20"/>
          <w:szCs w:val="20"/>
          <w:lang w:eastAsia="zh-CN"/>
        </w:rPr>
        <w:t xml:space="preserve">Criteria on gNB UL receiver sensitivity degradation due to self-interference: </w:t>
      </w:r>
    </w:p>
    <w:p w14:paraId="327995C9" w14:textId="77777777" w:rsidR="00613942" w:rsidRPr="00BA1D65" w:rsidRDefault="00613942" w:rsidP="00613942">
      <w:pPr>
        <w:pStyle w:val="affe"/>
        <w:numPr>
          <w:ilvl w:val="0"/>
          <w:numId w:val="120"/>
        </w:numPr>
        <w:ind w:leftChars="0"/>
        <w:rPr>
          <w:rFonts w:ascii="Times New Roman" w:hAnsi="Times New Roman"/>
          <w:sz w:val="20"/>
          <w:szCs w:val="20"/>
          <w:lang w:eastAsia="zh-CN"/>
        </w:rPr>
      </w:pPr>
      <w:r w:rsidRPr="00BA1D65">
        <w:rPr>
          <w:rFonts w:ascii="Times New Roman" w:hAnsi="Times New Roman"/>
          <w:sz w:val="20"/>
          <w:szCs w:val="20"/>
          <w:lang w:eastAsia="zh-CN"/>
        </w:rPr>
        <w:t>Taking 1dB sensitivity degradation due to self-interference of DL transmission as baseline target for system level evaluation and feasibility study at current stage from RAN4 perspective</w:t>
      </w:r>
    </w:p>
    <w:p w14:paraId="7D74210C" w14:textId="77777777" w:rsidR="00613942" w:rsidRPr="00BA1D65" w:rsidRDefault="00613942" w:rsidP="00613942">
      <w:pPr>
        <w:pStyle w:val="affe"/>
        <w:numPr>
          <w:ilvl w:val="1"/>
          <w:numId w:val="120"/>
        </w:numPr>
        <w:ind w:leftChars="0"/>
        <w:rPr>
          <w:rFonts w:ascii="Times New Roman" w:hAnsi="Times New Roman"/>
          <w:sz w:val="20"/>
          <w:szCs w:val="20"/>
          <w:lang w:eastAsia="zh-CN"/>
        </w:rPr>
      </w:pPr>
      <w:r w:rsidRPr="00BA1D65">
        <w:rPr>
          <w:rFonts w:ascii="Times New Roman" w:hAnsi="Times New Roman"/>
          <w:sz w:val="20"/>
          <w:szCs w:val="20"/>
          <w:lang w:eastAsia="zh-CN"/>
        </w:rPr>
        <w:t>Final values used in co-existence evaluation shall be aligned with feasibility analysis conclusion.</w:t>
      </w:r>
    </w:p>
    <w:p w14:paraId="6B24D22D" w14:textId="77777777" w:rsidR="00613942" w:rsidRPr="00BA1D65" w:rsidRDefault="00613942" w:rsidP="00613942">
      <w:pPr>
        <w:pStyle w:val="affe"/>
        <w:numPr>
          <w:ilvl w:val="1"/>
          <w:numId w:val="120"/>
        </w:numPr>
        <w:ind w:leftChars="0"/>
        <w:rPr>
          <w:rFonts w:ascii="Times New Roman" w:hAnsi="Times New Roman"/>
          <w:sz w:val="20"/>
          <w:szCs w:val="20"/>
          <w:lang w:eastAsia="zh-CN"/>
        </w:rPr>
      </w:pPr>
      <w:r w:rsidRPr="00BA1D65">
        <w:rPr>
          <w:rFonts w:ascii="Times New Roman" w:hAnsi="Times New Roman"/>
          <w:sz w:val="20"/>
          <w:szCs w:val="20"/>
          <w:lang w:eastAsia="zh-CN"/>
        </w:rPr>
        <w:t>RAN4 can use 1dB sensitivity degradation as criteria in feasibility study</w:t>
      </w:r>
    </w:p>
    <w:p w14:paraId="7E9FFC42" w14:textId="77777777" w:rsidR="00613942" w:rsidRPr="00BA1D65" w:rsidRDefault="00613942" w:rsidP="00613942">
      <w:pPr>
        <w:pStyle w:val="affe"/>
        <w:numPr>
          <w:ilvl w:val="1"/>
          <w:numId w:val="120"/>
        </w:numPr>
        <w:ind w:leftChars="0"/>
        <w:rPr>
          <w:rFonts w:ascii="Times New Roman" w:hAnsi="Times New Roman"/>
          <w:sz w:val="20"/>
          <w:szCs w:val="20"/>
          <w:lang w:eastAsia="zh-CN"/>
        </w:rPr>
      </w:pPr>
      <w:r w:rsidRPr="00BA1D65">
        <w:rPr>
          <w:rFonts w:ascii="Times New Roman" w:hAnsi="Times New Roman"/>
          <w:sz w:val="20"/>
          <w:szCs w:val="20"/>
          <w:lang w:eastAsia="zh-CN"/>
        </w:rPr>
        <w:t>FFS whether other values can be considered for some special cases</w:t>
      </w:r>
    </w:p>
    <w:p w14:paraId="5A9D702D" w14:textId="77777777" w:rsidR="00613942" w:rsidRPr="00BA1D65" w:rsidRDefault="00613942" w:rsidP="00613942">
      <w:pPr>
        <w:pStyle w:val="affe"/>
        <w:numPr>
          <w:ilvl w:val="1"/>
          <w:numId w:val="120"/>
        </w:numPr>
        <w:ind w:leftChars="0"/>
        <w:rPr>
          <w:rFonts w:ascii="Times New Roman" w:hAnsi="Times New Roman"/>
          <w:sz w:val="20"/>
          <w:szCs w:val="20"/>
          <w:lang w:eastAsia="zh-CN"/>
        </w:rPr>
      </w:pPr>
      <w:r w:rsidRPr="00BA1D65">
        <w:rPr>
          <w:rFonts w:ascii="Times New Roman" w:hAnsi="Times New Roman"/>
          <w:sz w:val="20"/>
          <w:szCs w:val="20"/>
          <w:lang w:eastAsia="zh-CN"/>
        </w:rPr>
        <w:t xml:space="preserve">Above conclusion intended for RAN4 only and other WGs can make conclusion based on their own analysis. </w:t>
      </w:r>
    </w:p>
    <w:p w14:paraId="64E56675" w14:textId="77777777" w:rsidR="00613942" w:rsidRDefault="00613942" w:rsidP="00613942">
      <w:pPr>
        <w:spacing w:after="0"/>
        <w:rPr>
          <w:szCs w:val="24"/>
          <w:highlight w:val="green"/>
          <w:lang w:eastAsia="zh-CN"/>
        </w:rPr>
      </w:pPr>
    </w:p>
    <w:p w14:paraId="4F9876DC" w14:textId="77777777" w:rsidR="00613942" w:rsidRDefault="00613942" w:rsidP="00613942">
      <w:pPr>
        <w:spacing w:after="0"/>
        <w:rPr>
          <w:szCs w:val="24"/>
          <w:lang w:eastAsia="zh-CN"/>
        </w:rPr>
      </w:pPr>
      <w:r w:rsidRPr="00BA1D65">
        <w:rPr>
          <w:szCs w:val="24"/>
          <w:highlight w:val="green"/>
          <w:lang w:eastAsia="zh-CN"/>
        </w:rPr>
        <w:t>Agreement</w:t>
      </w:r>
    </w:p>
    <w:p w14:paraId="2714C664" w14:textId="77777777" w:rsidR="00613942" w:rsidRPr="00BA1D65" w:rsidRDefault="00613942" w:rsidP="00613942">
      <w:pPr>
        <w:spacing w:after="0"/>
        <w:rPr>
          <w:szCs w:val="24"/>
          <w:highlight w:val="green"/>
          <w:lang w:eastAsia="zh-CN"/>
        </w:rPr>
      </w:pPr>
      <w:r w:rsidRPr="00BA1D65">
        <w:rPr>
          <w:szCs w:val="24"/>
          <w:lang w:eastAsia="zh-CN"/>
        </w:rPr>
        <w:t>SBFD configuration assumption for RSIC</w:t>
      </w:r>
      <w:r w:rsidRPr="00BA1D65">
        <w:rPr>
          <w:szCs w:val="24"/>
          <w:highlight w:val="green"/>
          <w:lang w:eastAsia="zh-CN"/>
        </w:rPr>
        <w:t xml:space="preserve"> </w:t>
      </w:r>
    </w:p>
    <w:p w14:paraId="630BB674" w14:textId="77777777" w:rsidR="00613942" w:rsidRPr="00BA1D65" w:rsidRDefault="00613942" w:rsidP="00613942">
      <w:pPr>
        <w:pStyle w:val="affe"/>
        <w:numPr>
          <w:ilvl w:val="0"/>
          <w:numId w:val="120"/>
        </w:numPr>
        <w:ind w:leftChars="0"/>
        <w:rPr>
          <w:rFonts w:ascii="Times New Roman" w:hAnsi="Times New Roman"/>
          <w:sz w:val="20"/>
          <w:szCs w:val="20"/>
          <w:lang w:eastAsia="zh-CN"/>
        </w:rPr>
      </w:pPr>
      <w:r w:rsidRPr="00BA1D65">
        <w:rPr>
          <w:rFonts w:ascii="Times New Roman" w:hAnsi="Times New Roman"/>
          <w:sz w:val="20"/>
          <w:szCs w:val="20"/>
          <w:lang w:eastAsia="zh-CN"/>
        </w:rPr>
        <w:t>For RSIC analysis, to be provided by each company:</w:t>
      </w:r>
    </w:p>
    <w:p w14:paraId="53636EF5" w14:textId="77777777" w:rsidR="00613942" w:rsidRPr="00BA1D65" w:rsidRDefault="00613942" w:rsidP="00613942">
      <w:pPr>
        <w:pStyle w:val="affe"/>
        <w:numPr>
          <w:ilvl w:val="1"/>
          <w:numId w:val="120"/>
        </w:numPr>
        <w:ind w:leftChars="0"/>
        <w:rPr>
          <w:rFonts w:ascii="Times New Roman" w:hAnsi="Times New Roman"/>
          <w:sz w:val="20"/>
          <w:szCs w:val="20"/>
          <w:lang w:eastAsia="zh-CN"/>
        </w:rPr>
      </w:pPr>
      <w:r w:rsidRPr="00BA1D65">
        <w:rPr>
          <w:rFonts w:ascii="Times New Roman" w:hAnsi="Times New Roman"/>
          <w:sz w:val="20"/>
          <w:szCs w:val="20"/>
          <w:lang w:eastAsia="zh-CN"/>
        </w:rPr>
        <w:t>SBFD configuration assumption should be reported.</w:t>
      </w:r>
    </w:p>
    <w:p w14:paraId="28A49FA5" w14:textId="77777777" w:rsidR="00613942" w:rsidRPr="0073454D" w:rsidRDefault="00613942" w:rsidP="00613942">
      <w:pPr>
        <w:spacing w:after="0"/>
        <w:rPr>
          <w:szCs w:val="24"/>
          <w:highlight w:val="green"/>
          <w:lang w:eastAsia="zh-CN"/>
        </w:rPr>
      </w:pPr>
    </w:p>
    <w:p w14:paraId="4E8D5355" w14:textId="77777777" w:rsidR="00613942" w:rsidRDefault="00613942" w:rsidP="00613942">
      <w:pPr>
        <w:spacing w:after="0"/>
        <w:rPr>
          <w:szCs w:val="24"/>
          <w:lang w:eastAsia="zh-CN"/>
        </w:rPr>
      </w:pPr>
      <w:r w:rsidRPr="0073454D">
        <w:rPr>
          <w:szCs w:val="24"/>
          <w:highlight w:val="green"/>
          <w:lang w:eastAsia="zh-CN"/>
        </w:rPr>
        <w:t>Agreement</w:t>
      </w:r>
    </w:p>
    <w:p w14:paraId="1EC2CE48" w14:textId="77777777" w:rsidR="00613942" w:rsidRPr="0073454D" w:rsidRDefault="00613942" w:rsidP="00613942">
      <w:pPr>
        <w:spacing w:after="0"/>
        <w:rPr>
          <w:szCs w:val="24"/>
          <w:lang w:eastAsia="zh-CN"/>
        </w:rPr>
      </w:pPr>
      <w:r w:rsidRPr="0073454D">
        <w:rPr>
          <w:szCs w:val="24"/>
          <w:lang w:eastAsia="zh-CN"/>
        </w:rPr>
        <w:t>Guardband assumption for RSIC</w:t>
      </w:r>
    </w:p>
    <w:p w14:paraId="327050F0" w14:textId="77777777" w:rsidR="00613942" w:rsidRPr="0073454D" w:rsidRDefault="00613942" w:rsidP="00613942">
      <w:pPr>
        <w:pStyle w:val="affe"/>
        <w:numPr>
          <w:ilvl w:val="0"/>
          <w:numId w:val="120"/>
        </w:numPr>
        <w:ind w:leftChars="0"/>
        <w:rPr>
          <w:rFonts w:ascii="Times New Roman" w:hAnsi="Times New Roman"/>
          <w:sz w:val="20"/>
          <w:szCs w:val="20"/>
          <w:lang w:eastAsia="zh-CN"/>
        </w:rPr>
      </w:pPr>
      <w:r w:rsidRPr="0073454D">
        <w:rPr>
          <w:rFonts w:ascii="Times New Roman" w:hAnsi="Times New Roman"/>
          <w:sz w:val="20"/>
          <w:szCs w:val="20"/>
          <w:lang w:eastAsia="zh-CN"/>
        </w:rPr>
        <w:t>For RSIC analysis, to be provided by each company:</w:t>
      </w:r>
    </w:p>
    <w:p w14:paraId="19DDC42F" w14:textId="77777777" w:rsidR="00613942" w:rsidRPr="0073454D" w:rsidRDefault="00613942" w:rsidP="00613942">
      <w:pPr>
        <w:pStyle w:val="affe"/>
        <w:numPr>
          <w:ilvl w:val="1"/>
          <w:numId w:val="120"/>
        </w:numPr>
        <w:ind w:leftChars="0"/>
        <w:rPr>
          <w:rFonts w:ascii="Times New Roman" w:hAnsi="Times New Roman"/>
          <w:sz w:val="20"/>
          <w:szCs w:val="20"/>
          <w:lang w:eastAsia="zh-CN"/>
        </w:rPr>
      </w:pPr>
      <w:r w:rsidRPr="0073454D">
        <w:rPr>
          <w:rFonts w:ascii="Times New Roman" w:hAnsi="Times New Roman"/>
          <w:sz w:val="20"/>
          <w:szCs w:val="20"/>
          <w:lang w:eastAsia="zh-CN"/>
        </w:rPr>
        <w:t>Guardband assumption (whether guard-band assumed and the values of guard-band if any) should be reported.</w:t>
      </w:r>
    </w:p>
    <w:p w14:paraId="6BBBED01" w14:textId="77777777" w:rsidR="00613942" w:rsidRDefault="00613942" w:rsidP="00613942">
      <w:pPr>
        <w:spacing w:after="0"/>
        <w:rPr>
          <w:szCs w:val="24"/>
          <w:lang w:eastAsia="zh-CN"/>
        </w:rPr>
      </w:pPr>
    </w:p>
    <w:p w14:paraId="23802677" w14:textId="77777777" w:rsidR="00613942" w:rsidRDefault="00613942" w:rsidP="00613942">
      <w:pPr>
        <w:spacing w:after="0"/>
        <w:rPr>
          <w:szCs w:val="24"/>
          <w:lang w:eastAsia="zh-CN"/>
        </w:rPr>
      </w:pPr>
      <w:r w:rsidRPr="0073454D">
        <w:rPr>
          <w:szCs w:val="24"/>
          <w:highlight w:val="green"/>
          <w:lang w:eastAsia="zh-CN"/>
        </w:rPr>
        <w:t>Agreement</w:t>
      </w:r>
    </w:p>
    <w:p w14:paraId="06507AAD" w14:textId="77777777" w:rsidR="00613942" w:rsidRPr="0073454D" w:rsidRDefault="00613942" w:rsidP="00613942">
      <w:pPr>
        <w:spacing w:after="0"/>
        <w:rPr>
          <w:szCs w:val="24"/>
          <w:highlight w:val="green"/>
          <w:lang w:eastAsia="zh-CN"/>
        </w:rPr>
      </w:pPr>
      <w:r>
        <w:rPr>
          <w:szCs w:val="24"/>
          <w:lang w:eastAsia="zh-CN"/>
        </w:rPr>
        <w:t>N</w:t>
      </w:r>
      <w:r w:rsidRPr="0073454D">
        <w:rPr>
          <w:szCs w:val="24"/>
          <w:lang w:eastAsia="zh-CN"/>
        </w:rPr>
        <w:t>ecessity/feasibility on RB level scaling</w:t>
      </w:r>
    </w:p>
    <w:p w14:paraId="587EF159" w14:textId="77777777" w:rsidR="00613942" w:rsidRPr="0073454D" w:rsidRDefault="00613942" w:rsidP="00613942">
      <w:pPr>
        <w:pStyle w:val="affe"/>
        <w:numPr>
          <w:ilvl w:val="0"/>
          <w:numId w:val="120"/>
        </w:numPr>
        <w:ind w:leftChars="0"/>
        <w:rPr>
          <w:rFonts w:ascii="Times New Roman" w:hAnsi="Times New Roman"/>
          <w:sz w:val="20"/>
          <w:szCs w:val="20"/>
          <w:lang w:eastAsia="zh-CN"/>
        </w:rPr>
      </w:pPr>
      <w:r w:rsidRPr="0073454D">
        <w:rPr>
          <w:rFonts w:ascii="Times New Roman" w:hAnsi="Times New Roman"/>
          <w:sz w:val="20"/>
          <w:szCs w:val="20"/>
          <w:lang w:eastAsia="zh-CN"/>
        </w:rPr>
        <w:t>gNB self-interference can be modelled as frequency flat.</w:t>
      </w:r>
    </w:p>
    <w:p w14:paraId="18FDCD82" w14:textId="77777777" w:rsidR="00613942" w:rsidRPr="00BA1D65" w:rsidRDefault="00613942" w:rsidP="00613942">
      <w:pPr>
        <w:spacing w:after="0"/>
        <w:textAlignment w:val="bottom"/>
        <w:rPr>
          <w:bCs/>
          <w:lang w:val="en-US"/>
        </w:rPr>
      </w:pPr>
    </w:p>
    <w:p w14:paraId="5BC1B676" w14:textId="77777777" w:rsidR="00613942" w:rsidRDefault="00613942" w:rsidP="00613942">
      <w:pPr>
        <w:spacing w:after="0"/>
        <w:rPr>
          <w:szCs w:val="24"/>
          <w:lang w:eastAsia="zh-CN"/>
        </w:rPr>
      </w:pPr>
      <w:r>
        <w:rPr>
          <w:szCs w:val="24"/>
          <w:highlight w:val="green"/>
          <w:lang w:eastAsia="zh-CN"/>
        </w:rPr>
        <w:t>Agreement</w:t>
      </w:r>
    </w:p>
    <w:p w14:paraId="3181BC96" w14:textId="77777777" w:rsidR="00613942" w:rsidRPr="0073454D" w:rsidRDefault="00613942" w:rsidP="00613942">
      <w:pPr>
        <w:spacing w:after="0"/>
        <w:rPr>
          <w:szCs w:val="24"/>
          <w:highlight w:val="green"/>
          <w:lang w:eastAsia="zh-CN"/>
        </w:rPr>
      </w:pPr>
      <w:r w:rsidRPr="0073454D">
        <w:rPr>
          <w:szCs w:val="24"/>
          <w:lang w:eastAsia="zh-CN"/>
        </w:rPr>
        <w:t>RSI dependency on blocking and AGC</w:t>
      </w:r>
    </w:p>
    <w:p w14:paraId="592C99A9" w14:textId="77777777" w:rsidR="00613942" w:rsidRPr="0073454D" w:rsidRDefault="00613942" w:rsidP="00613942">
      <w:pPr>
        <w:pStyle w:val="affe"/>
        <w:numPr>
          <w:ilvl w:val="0"/>
          <w:numId w:val="120"/>
        </w:numPr>
        <w:ind w:leftChars="0"/>
        <w:rPr>
          <w:rFonts w:ascii="Times New Roman" w:hAnsi="Times New Roman"/>
          <w:sz w:val="20"/>
          <w:szCs w:val="20"/>
          <w:lang w:eastAsia="zh-CN"/>
        </w:rPr>
      </w:pPr>
      <w:r w:rsidRPr="0073454D">
        <w:rPr>
          <w:rFonts w:ascii="Times New Roman" w:hAnsi="Times New Roman"/>
          <w:sz w:val="20"/>
          <w:szCs w:val="20"/>
          <w:lang w:eastAsia="zh-CN"/>
        </w:rPr>
        <w:t xml:space="preserve">RAN4 further study on LNA saturation/non-linearity: </w:t>
      </w:r>
    </w:p>
    <w:p w14:paraId="1F0FDA10" w14:textId="77777777" w:rsidR="00613942" w:rsidRPr="0073454D" w:rsidRDefault="00613942" w:rsidP="00613942">
      <w:pPr>
        <w:pStyle w:val="affe"/>
        <w:numPr>
          <w:ilvl w:val="1"/>
          <w:numId w:val="120"/>
        </w:numPr>
        <w:ind w:leftChars="0"/>
        <w:rPr>
          <w:rFonts w:ascii="Times New Roman" w:hAnsi="Times New Roman"/>
          <w:sz w:val="20"/>
          <w:szCs w:val="20"/>
          <w:lang w:eastAsia="zh-CN"/>
        </w:rPr>
      </w:pPr>
      <w:r w:rsidRPr="0073454D">
        <w:rPr>
          <w:rFonts w:ascii="Times New Roman" w:hAnsi="Times New Roman"/>
          <w:sz w:val="20"/>
          <w:szCs w:val="20"/>
          <w:lang w:eastAsia="zh-CN"/>
        </w:rPr>
        <w:t>Option 1: -43 dBm can be assumed as the maximum blocking level to ensure the receiver of UL sub-band is not blocked and maintain an acceptable reference sensitivity, for FR1 WA BS.</w:t>
      </w:r>
    </w:p>
    <w:p w14:paraId="3E2D6058" w14:textId="77777777" w:rsidR="00613942" w:rsidRPr="0073454D" w:rsidRDefault="00613942" w:rsidP="00613942">
      <w:pPr>
        <w:pStyle w:val="affe"/>
        <w:numPr>
          <w:ilvl w:val="2"/>
          <w:numId w:val="120"/>
        </w:numPr>
        <w:ind w:leftChars="0"/>
        <w:rPr>
          <w:rFonts w:ascii="Times New Roman" w:hAnsi="Times New Roman"/>
          <w:sz w:val="20"/>
          <w:szCs w:val="20"/>
          <w:lang w:eastAsia="zh-CN"/>
        </w:rPr>
      </w:pPr>
      <w:r w:rsidRPr="0073454D">
        <w:rPr>
          <w:rFonts w:ascii="Times New Roman" w:hAnsi="Times New Roman"/>
          <w:sz w:val="20"/>
          <w:szCs w:val="20"/>
          <w:lang w:eastAsia="zh-CN"/>
        </w:rPr>
        <w:lastRenderedPageBreak/>
        <w:t>FFS -43dBm could be enough for FR1 WA BS;</w:t>
      </w:r>
    </w:p>
    <w:p w14:paraId="6DD5E336" w14:textId="77777777" w:rsidR="00613942" w:rsidRPr="0073454D" w:rsidRDefault="00613942" w:rsidP="00613942">
      <w:pPr>
        <w:pStyle w:val="affe"/>
        <w:numPr>
          <w:ilvl w:val="2"/>
          <w:numId w:val="120"/>
        </w:numPr>
        <w:ind w:leftChars="0"/>
        <w:rPr>
          <w:rFonts w:ascii="Times New Roman" w:hAnsi="Times New Roman"/>
          <w:sz w:val="20"/>
          <w:szCs w:val="20"/>
          <w:lang w:eastAsia="zh-CN"/>
        </w:rPr>
      </w:pPr>
      <w:r w:rsidRPr="0073454D">
        <w:rPr>
          <w:rFonts w:ascii="Times New Roman" w:hAnsi="Times New Roman"/>
          <w:sz w:val="20"/>
          <w:szCs w:val="20"/>
          <w:lang w:eastAsia="zh-CN"/>
        </w:rPr>
        <w:t xml:space="preserve">FFS whether RMS/peak value should be used. </w:t>
      </w:r>
    </w:p>
    <w:p w14:paraId="417A8741" w14:textId="77777777" w:rsidR="00613942" w:rsidRPr="0073454D" w:rsidRDefault="00613942" w:rsidP="00613942">
      <w:pPr>
        <w:pStyle w:val="affe"/>
        <w:numPr>
          <w:ilvl w:val="2"/>
          <w:numId w:val="120"/>
        </w:numPr>
        <w:ind w:leftChars="0"/>
        <w:rPr>
          <w:rFonts w:ascii="Times New Roman" w:hAnsi="Times New Roman"/>
          <w:sz w:val="20"/>
          <w:szCs w:val="20"/>
          <w:lang w:eastAsia="zh-CN"/>
        </w:rPr>
      </w:pPr>
      <w:r w:rsidRPr="0073454D">
        <w:rPr>
          <w:rFonts w:ascii="Times New Roman" w:hAnsi="Times New Roman"/>
          <w:sz w:val="20"/>
          <w:szCs w:val="20"/>
          <w:lang w:eastAsia="zh-CN"/>
        </w:rPr>
        <w:t xml:space="preserve">FFS an acceptable reference sensitivity: </w:t>
      </w:r>
    </w:p>
    <w:p w14:paraId="14A38D2D" w14:textId="77777777" w:rsidR="00613942" w:rsidRPr="0073454D" w:rsidRDefault="00613942" w:rsidP="00613942">
      <w:pPr>
        <w:pStyle w:val="affe"/>
        <w:numPr>
          <w:ilvl w:val="3"/>
          <w:numId w:val="120"/>
        </w:numPr>
        <w:ind w:leftChars="0"/>
        <w:rPr>
          <w:rFonts w:ascii="Times New Roman" w:hAnsi="Times New Roman"/>
          <w:sz w:val="20"/>
          <w:szCs w:val="20"/>
          <w:lang w:eastAsia="zh-CN"/>
        </w:rPr>
      </w:pPr>
      <w:r w:rsidRPr="0073454D">
        <w:rPr>
          <w:rFonts w:ascii="Times New Roman" w:hAnsi="Times New Roman"/>
          <w:sz w:val="20"/>
          <w:szCs w:val="20"/>
          <w:lang w:eastAsia="zh-CN"/>
        </w:rPr>
        <w:t>It is assumed that the receiver performs sufficiently better than 3GPP minimum requirements that the sensitivity degradation is &lt;=0.5-1dB when a -43dBm signal is applied instead of the RAN4 requirement of 6dB degradation.</w:t>
      </w:r>
    </w:p>
    <w:p w14:paraId="616BB28A" w14:textId="77777777" w:rsidR="00613942" w:rsidRPr="0073454D" w:rsidRDefault="00613942" w:rsidP="00613942">
      <w:pPr>
        <w:pStyle w:val="affe"/>
        <w:numPr>
          <w:ilvl w:val="3"/>
          <w:numId w:val="120"/>
        </w:numPr>
        <w:ind w:leftChars="0"/>
        <w:rPr>
          <w:rFonts w:ascii="Times New Roman" w:hAnsi="Times New Roman"/>
          <w:sz w:val="20"/>
          <w:szCs w:val="20"/>
          <w:lang w:eastAsia="zh-CN"/>
        </w:rPr>
      </w:pPr>
      <w:r w:rsidRPr="0073454D">
        <w:rPr>
          <w:rFonts w:ascii="Times New Roman" w:hAnsi="Times New Roman"/>
          <w:sz w:val="20"/>
          <w:szCs w:val="20"/>
          <w:lang w:eastAsia="zh-CN"/>
        </w:rPr>
        <w:t>Other assumption is not precluded.</w:t>
      </w:r>
    </w:p>
    <w:p w14:paraId="7BAD4500" w14:textId="77777777" w:rsidR="00613942" w:rsidRPr="0073454D" w:rsidRDefault="00613942" w:rsidP="00613942">
      <w:pPr>
        <w:pStyle w:val="affe"/>
        <w:numPr>
          <w:ilvl w:val="2"/>
          <w:numId w:val="120"/>
        </w:numPr>
        <w:ind w:leftChars="0"/>
        <w:rPr>
          <w:rFonts w:ascii="Times New Roman" w:hAnsi="Times New Roman"/>
          <w:sz w:val="20"/>
          <w:szCs w:val="20"/>
          <w:lang w:eastAsia="zh-CN"/>
        </w:rPr>
      </w:pPr>
      <w:r w:rsidRPr="0073454D">
        <w:rPr>
          <w:rFonts w:ascii="Times New Roman" w:hAnsi="Times New Roman"/>
          <w:sz w:val="20"/>
          <w:szCs w:val="20"/>
          <w:lang w:eastAsia="zh-CN"/>
        </w:rPr>
        <w:t>FFS other BS classes in next meeting.</w:t>
      </w:r>
    </w:p>
    <w:p w14:paraId="413D0E48" w14:textId="77777777" w:rsidR="00613942" w:rsidRPr="0073454D" w:rsidRDefault="00613942" w:rsidP="00613942">
      <w:pPr>
        <w:pStyle w:val="affe"/>
        <w:numPr>
          <w:ilvl w:val="1"/>
          <w:numId w:val="120"/>
        </w:numPr>
        <w:ind w:leftChars="0"/>
        <w:rPr>
          <w:rFonts w:ascii="Times New Roman" w:hAnsi="Times New Roman"/>
          <w:sz w:val="20"/>
          <w:szCs w:val="20"/>
          <w:lang w:eastAsia="zh-CN"/>
        </w:rPr>
      </w:pPr>
      <w:r w:rsidRPr="0073454D">
        <w:rPr>
          <w:rFonts w:ascii="Times New Roman" w:hAnsi="Times New Roman"/>
          <w:sz w:val="20"/>
          <w:szCs w:val="20"/>
          <w:lang w:eastAsia="zh-CN"/>
        </w:rPr>
        <w:t xml:space="preserve">Option 2: Further Evaluation should be based on IIP3 performance with respect to RAN4 receiver IM requirement  </w:t>
      </w:r>
    </w:p>
    <w:p w14:paraId="5E59AE9B" w14:textId="77777777" w:rsidR="00613942" w:rsidRPr="0073454D" w:rsidRDefault="00613942" w:rsidP="00613942">
      <w:pPr>
        <w:pStyle w:val="affe"/>
        <w:numPr>
          <w:ilvl w:val="2"/>
          <w:numId w:val="120"/>
        </w:numPr>
        <w:ind w:leftChars="0"/>
        <w:rPr>
          <w:rFonts w:ascii="Times New Roman" w:hAnsi="Times New Roman"/>
          <w:sz w:val="20"/>
          <w:szCs w:val="20"/>
          <w:lang w:eastAsia="zh-CN"/>
        </w:rPr>
      </w:pPr>
      <w:r w:rsidRPr="0073454D">
        <w:rPr>
          <w:rFonts w:ascii="Times New Roman" w:hAnsi="Times New Roman"/>
          <w:sz w:val="20"/>
          <w:szCs w:val="20"/>
          <w:lang w:eastAsia="zh-CN"/>
        </w:rPr>
        <w:t xml:space="preserve">FFS how/whether LNA IIP3 value can be aligned. </w:t>
      </w:r>
    </w:p>
    <w:p w14:paraId="318C50F8" w14:textId="77777777" w:rsidR="00613942" w:rsidRPr="0073454D" w:rsidRDefault="00613942" w:rsidP="00613942">
      <w:pPr>
        <w:pStyle w:val="affe"/>
        <w:numPr>
          <w:ilvl w:val="0"/>
          <w:numId w:val="120"/>
        </w:numPr>
        <w:ind w:leftChars="0"/>
        <w:rPr>
          <w:rFonts w:ascii="Times New Roman" w:hAnsi="Times New Roman"/>
          <w:sz w:val="20"/>
          <w:szCs w:val="20"/>
          <w:lang w:eastAsia="zh-CN"/>
        </w:rPr>
      </w:pPr>
      <w:r w:rsidRPr="0073454D">
        <w:rPr>
          <w:rFonts w:ascii="Times New Roman" w:hAnsi="Times New Roman"/>
          <w:sz w:val="20"/>
          <w:szCs w:val="20"/>
          <w:lang w:eastAsia="zh-CN"/>
        </w:rPr>
        <w:t xml:space="preserve">RAN4 further study on ADC dynamic range: </w:t>
      </w:r>
    </w:p>
    <w:p w14:paraId="6F0AF9B5" w14:textId="77777777" w:rsidR="00613942" w:rsidRPr="0073454D" w:rsidRDefault="00613942" w:rsidP="00613942">
      <w:pPr>
        <w:pStyle w:val="affe"/>
        <w:numPr>
          <w:ilvl w:val="1"/>
          <w:numId w:val="120"/>
        </w:numPr>
        <w:ind w:leftChars="0"/>
        <w:rPr>
          <w:rFonts w:ascii="Times New Roman" w:hAnsi="Times New Roman"/>
          <w:sz w:val="20"/>
          <w:szCs w:val="20"/>
          <w:lang w:eastAsia="zh-CN"/>
        </w:rPr>
      </w:pPr>
      <w:r w:rsidRPr="0073454D">
        <w:rPr>
          <w:rFonts w:ascii="Times New Roman" w:hAnsi="Times New Roman"/>
          <w:sz w:val="20"/>
          <w:szCs w:val="20"/>
          <w:lang w:eastAsia="zh-CN"/>
        </w:rPr>
        <w:t xml:space="preserve">FFS ADC dynamic range is overloaded or not, especially considering different BS classes. </w:t>
      </w:r>
    </w:p>
    <w:p w14:paraId="131A76C3" w14:textId="77777777" w:rsidR="00613942" w:rsidRPr="0073454D" w:rsidRDefault="00613942" w:rsidP="00613942">
      <w:pPr>
        <w:pStyle w:val="affe"/>
        <w:numPr>
          <w:ilvl w:val="0"/>
          <w:numId w:val="120"/>
        </w:numPr>
        <w:ind w:leftChars="0"/>
        <w:rPr>
          <w:rFonts w:ascii="Times New Roman" w:hAnsi="Times New Roman"/>
          <w:sz w:val="20"/>
          <w:szCs w:val="20"/>
          <w:lang w:eastAsia="zh-CN"/>
        </w:rPr>
      </w:pPr>
      <w:r w:rsidRPr="0073454D">
        <w:rPr>
          <w:rFonts w:ascii="Times New Roman" w:hAnsi="Times New Roman"/>
          <w:sz w:val="20"/>
          <w:szCs w:val="20"/>
          <w:lang w:eastAsia="zh-CN"/>
        </w:rPr>
        <w:t xml:space="preserve">RAN4 further study on AGC impact: </w:t>
      </w:r>
    </w:p>
    <w:p w14:paraId="794AE0CA" w14:textId="77777777" w:rsidR="00613942" w:rsidRPr="0073454D" w:rsidRDefault="00613942" w:rsidP="00613942">
      <w:pPr>
        <w:pStyle w:val="affe"/>
        <w:numPr>
          <w:ilvl w:val="1"/>
          <w:numId w:val="120"/>
        </w:numPr>
        <w:ind w:leftChars="0"/>
        <w:rPr>
          <w:rFonts w:ascii="Times New Roman" w:hAnsi="Times New Roman"/>
          <w:sz w:val="20"/>
          <w:szCs w:val="20"/>
          <w:lang w:eastAsia="zh-CN"/>
        </w:rPr>
      </w:pPr>
      <w:r w:rsidRPr="0073454D">
        <w:rPr>
          <w:rFonts w:ascii="Times New Roman" w:hAnsi="Times New Roman"/>
          <w:sz w:val="20"/>
          <w:szCs w:val="20"/>
          <w:lang w:eastAsia="zh-CN"/>
        </w:rPr>
        <w:t>The below AGC model is one proposal in RAN4#104-bis-e:</w:t>
      </w:r>
    </w:p>
    <w:p w14:paraId="489EB04D" w14:textId="77777777" w:rsidR="00613942" w:rsidRPr="0073454D" w:rsidRDefault="00613942" w:rsidP="00613942">
      <w:pPr>
        <w:pStyle w:val="affe"/>
        <w:numPr>
          <w:ilvl w:val="2"/>
          <w:numId w:val="120"/>
        </w:numPr>
        <w:ind w:leftChars="0"/>
        <w:rPr>
          <w:rFonts w:ascii="Times New Roman" w:hAnsi="Times New Roman"/>
          <w:sz w:val="20"/>
          <w:szCs w:val="20"/>
          <w:lang w:eastAsia="zh-CN"/>
        </w:rPr>
      </w:pPr>
      <w:r w:rsidRPr="0073454D">
        <w:rPr>
          <w:rFonts w:ascii="Times New Roman" w:hAnsi="Times New Roman"/>
          <w:sz w:val="20"/>
          <w:szCs w:val="20"/>
          <w:lang w:eastAsia="zh-CN"/>
        </w:rPr>
        <w:t xml:space="preserve">the effect of non-linearities at the gNB receiver suffered can be modelled as a linear increase (with slope SL1 and SL2) of the base station noise figure as a function of the RF peak input power at each Rx chain once such peak input power exceeds a first and a second threshold a and b. </w:t>
      </w:r>
    </w:p>
    <w:p w14:paraId="0ADE4AD3" w14:textId="77777777" w:rsidR="00613942" w:rsidRPr="00476D49" w:rsidRDefault="00613942" w:rsidP="00613942">
      <w:pPr>
        <w:pStyle w:val="affe"/>
        <w:numPr>
          <w:ilvl w:val="1"/>
          <w:numId w:val="120"/>
        </w:numPr>
        <w:ind w:leftChars="0"/>
        <w:rPr>
          <w:rFonts w:ascii="Times New Roman" w:hAnsi="Times New Roman"/>
          <w:sz w:val="20"/>
          <w:szCs w:val="20"/>
          <w:lang w:eastAsia="zh-CN"/>
        </w:rPr>
      </w:pPr>
      <w:r w:rsidRPr="00476D49">
        <w:rPr>
          <w:rFonts w:ascii="Times New Roman" w:hAnsi="Times New Roman"/>
          <w:sz w:val="20"/>
          <w:szCs w:val="20"/>
          <w:lang w:eastAsia="zh-CN"/>
        </w:rPr>
        <w:t xml:space="preserve">Other AGC model is not precluded. </w:t>
      </w:r>
    </w:p>
    <w:p w14:paraId="0CE933C2" w14:textId="77777777" w:rsidR="00613942" w:rsidRPr="00476D49" w:rsidRDefault="00613942" w:rsidP="00613942">
      <w:pPr>
        <w:ind w:left="720"/>
        <w:jc w:val="center"/>
        <w:rPr>
          <w:lang w:eastAsia="zh-CN"/>
        </w:rPr>
      </w:pPr>
      <w:r w:rsidRPr="00476D49">
        <w:rPr>
          <w:noProof/>
          <w:lang w:eastAsia="zh-CN"/>
        </w:rPr>
        <w:drawing>
          <wp:inline distT="0" distB="0" distL="0" distR="0" wp14:anchorId="4E09CC64" wp14:editId="68F2F397">
            <wp:extent cx="3818890" cy="3276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822039" cy="3279239"/>
                    </a:xfrm>
                    <a:prstGeom prst="rect">
                      <a:avLst/>
                    </a:prstGeom>
                    <a:noFill/>
                    <a:ln>
                      <a:noFill/>
                    </a:ln>
                  </pic:spPr>
                </pic:pic>
              </a:graphicData>
            </a:graphic>
          </wp:inline>
        </w:drawing>
      </w:r>
    </w:p>
    <w:p w14:paraId="6973484E" w14:textId="77777777" w:rsidR="00613942" w:rsidRDefault="00613942" w:rsidP="00613942">
      <w:pPr>
        <w:pStyle w:val="aff"/>
        <w:spacing w:before="0" w:after="0"/>
        <w:ind w:left="357"/>
        <w:jc w:val="center"/>
        <w:rPr>
          <w:b w:val="0"/>
          <w:bCs/>
          <w:sz w:val="20"/>
          <w:lang w:val="en-US"/>
        </w:rPr>
      </w:pPr>
      <w:bookmarkStart w:id="0" w:name="_Ref115375147"/>
      <w:r w:rsidRPr="00476D49">
        <w:rPr>
          <w:b w:val="0"/>
          <w:bCs/>
          <w:sz w:val="20"/>
          <w:lang w:val="en-US"/>
        </w:rPr>
        <w:t>Figure</w:t>
      </w:r>
      <w:bookmarkEnd w:id="0"/>
      <w:r w:rsidRPr="00476D49">
        <w:rPr>
          <w:b w:val="0"/>
          <w:bCs/>
          <w:sz w:val="20"/>
          <w:lang w:val="en-US"/>
        </w:rPr>
        <w:t>.</w:t>
      </w:r>
      <w:r w:rsidRPr="00476D49">
        <w:rPr>
          <w:b w:val="0"/>
          <w:bCs/>
          <w:sz w:val="20"/>
        </w:rPr>
        <w:t xml:space="preserve"> Behaviour of noise</w:t>
      </w:r>
      <w:r w:rsidRPr="00476D49">
        <w:rPr>
          <w:b w:val="0"/>
          <w:bCs/>
          <w:sz w:val="20"/>
          <w:lang w:val="en-US"/>
        </w:rPr>
        <w:t xml:space="preserve"> figure as a function of Peak input power.</w:t>
      </w:r>
    </w:p>
    <w:p w14:paraId="06A9C656" w14:textId="77777777" w:rsidR="00613942" w:rsidRPr="00476D49" w:rsidRDefault="00613942" w:rsidP="00613942">
      <w:pPr>
        <w:spacing w:after="0"/>
        <w:rPr>
          <w:lang w:val="en-US" w:eastAsia="ja-JP"/>
        </w:rPr>
      </w:pPr>
    </w:p>
    <w:p w14:paraId="3A2A773B" w14:textId="77777777" w:rsidR="00613942" w:rsidRPr="00476D49" w:rsidRDefault="00613942" w:rsidP="00613942">
      <w:pPr>
        <w:pStyle w:val="aff"/>
        <w:keepNext/>
        <w:spacing w:before="0" w:after="0"/>
        <w:ind w:left="357"/>
        <w:jc w:val="center"/>
        <w:rPr>
          <w:b w:val="0"/>
          <w:bCs/>
          <w:sz w:val="20"/>
        </w:rPr>
      </w:pPr>
      <w:bookmarkStart w:id="1" w:name="_Ref115375461"/>
      <w:bookmarkStart w:id="2" w:name="_Ref115375428"/>
      <w:r w:rsidRPr="00476D49">
        <w:rPr>
          <w:b w:val="0"/>
          <w:bCs/>
          <w:sz w:val="20"/>
        </w:rPr>
        <w:t>Table</w:t>
      </w:r>
      <w:bookmarkEnd w:id="1"/>
      <w:r w:rsidRPr="00476D49">
        <w:rPr>
          <w:b w:val="0"/>
          <w:bCs/>
          <w:sz w:val="20"/>
        </w:rPr>
        <w:t>: Example parametrization</w:t>
      </w:r>
      <w:bookmarkEnd w:id="2"/>
      <w:r w:rsidRPr="00476D49">
        <w:rPr>
          <w:b w:val="0"/>
          <w:bCs/>
          <w:sz w:val="20"/>
        </w:rPr>
        <w:t xml:space="preserve"> of proposed model</w:t>
      </w:r>
    </w:p>
    <w:tbl>
      <w:tblPr>
        <w:tblStyle w:val="a8"/>
        <w:tblW w:w="0" w:type="auto"/>
        <w:jc w:val="center"/>
        <w:tblLook w:val="04A0" w:firstRow="1" w:lastRow="0" w:firstColumn="1" w:lastColumn="0" w:noHBand="0" w:noVBand="1"/>
      </w:tblPr>
      <w:tblGrid>
        <w:gridCol w:w="1131"/>
        <w:gridCol w:w="2928"/>
        <w:gridCol w:w="1039"/>
        <w:gridCol w:w="709"/>
      </w:tblGrid>
      <w:tr w:rsidR="00613942" w14:paraId="7558E830" w14:textId="77777777" w:rsidTr="009C2C5C">
        <w:trPr>
          <w:jc w:val="center"/>
        </w:trPr>
        <w:tc>
          <w:tcPr>
            <w:tcW w:w="1131" w:type="dxa"/>
          </w:tcPr>
          <w:p w14:paraId="0A2CEFCC" w14:textId="77777777" w:rsidR="00613942" w:rsidRDefault="00613942" w:rsidP="009C2C5C">
            <w:pPr>
              <w:spacing w:after="60"/>
              <w:rPr>
                <w:lang w:val="en-US"/>
              </w:rPr>
            </w:pPr>
            <w:r>
              <w:rPr>
                <w:lang w:val="en-US"/>
              </w:rPr>
              <w:t>Snf</w:t>
            </w:r>
          </w:p>
        </w:tc>
        <w:tc>
          <w:tcPr>
            <w:tcW w:w="2928" w:type="dxa"/>
          </w:tcPr>
          <w:p w14:paraId="78F82505" w14:textId="77777777" w:rsidR="00613942" w:rsidRDefault="00613942" w:rsidP="009C2C5C">
            <w:pPr>
              <w:spacing w:after="60"/>
              <w:rPr>
                <w:lang w:val="en-US"/>
              </w:rPr>
            </w:pPr>
            <w:r>
              <w:rPr>
                <w:lang w:val="en-US"/>
              </w:rPr>
              <w:t>Small signal noise figure</w:t>
            </w:r>
          </w:p>
        </w:tc>
        <w:tc>
          <w:tcPr>
            <w:tcW w:w="1039" w:type="dxa"/>
          </w:tcPr>
          <w:p w14:paraId="62B12EB2" w14:textId="77777777" w:rsidR="00613942" w:rsidRDefault="00613942" w:rsidP="009C2C5C">
            <w:pPr>
              <w:spacing w:after="60"/>
              <w:jc w:val="center"/>
              <w:rPr>
                <w:lang w:val="en-US"/>
              </w:rPr>
            </w:pPr>
            <w:r>
              <w:rPr>
                <w:lang w:val="en-US"/>
              </w:rPr>
              <w:t>5</w:t>
            </w:r>
          </w:p>
        </w:tc>
        <w:tc>
          <w:tcPr>
            <w:tcW w:w="709" w:type="dxa"/>
          </w:tcPr>
          <w:p w14:paraId="4259427F" w14:textId="77777777" w:rsidR="00613942" w:rsidRDefault="00613942" w:rsidP="009C2C5C">
            <w:pPr>
              <w:spacing w:after="60"/>
              <w:rPr>
                <w:lang w:val="en-US"/>
              </w:rPr>
            </w:pPr>
            <w:r>
              <w:rPr>
                <w:lang w:val="en-US"/>
              </w:rPr>
              <w:t>dB</w:t>
            </w:r>
          </w:p>
        </w:tc>
      </w:tr>
      <w:tr w:rsidR="00613942" w14:paraId="4AC6874B" w14:textId="77777777" w:rsidTr="009C2C5C">
        <w:trPr>
          <w:jc w:val="center"/>
        </w:trPr>
        <w:tc>
          <w:tcPr>
            <w:tcW w:w="1131" w:type="dxa"/>
          </w:tcPr>
          <w:p w14:paraId="6ED06269" w14:textId="77777777" w:rsidR="00613942" w:rsidRDefault="00613942" w:rsidP="009C2C5C">
            <w:pPr>
              <w:spacing w:after="60"/>
              <w:rPr>
                <w:lang w:val="en-US"/>
              </w:rPr>
            </w:pPr>
            <w:r>
              <w:rPr>
                <w:lang w:val="en-US"/>
              </w:rPr>
              <w:t>a</w:t>
            </w:r>
          </w:p>
        </w:tc>
        <w:tc>
          <w:tcPr>
            <w:tcW w:w="2928" w:type="dxa"/>
          </w:tcPr>
          <w:p w14:paraId="4B5C426A" w14:textId="77777777" w:rsidR="00613942" w:rsidRDefault="00613942" w:rsidP="009C2C5C">
            <w:pPr>
              <w:spacing w:after="60"/>
              <w:rPr>
                <w:lang w:val="en-US"/>
              </w:rPr>
            </w:pPr>
            <w:r>
              <w:rPr>
                <w:lang w:val="en-US"/>
              </w:rPr>
              <w:t>Peak input power threshold 1</w:t>
            </w:r>
          </w:p>
        </w:tc>
        <w:tc>
          <w:tcPr>
            <w:tcW w:w="1039" w:type="dxa"/>
          </w:tcPr>
          <w:p w14:paraId="2D6CC87B" w14:textId="77777777" w:rsidR="00613942" w:rsidRDefault="00613942" w:rsidP="009C2C5C">
            <w:pPr>
              <w:spacing w:after="60"/>
              <w:jc w:val="center"/>
              <w:rPr>
                <w:lang w:val="en-US"/>
              </w:rPr>
            </w:pPr>
            <w:r>
              <w:rPr>
                <w:lang w:val="en-US"/>
              </w:rPr>
              <w:t>-40 to -25</w:t>
            </w:r>
          </w:p>
        </w:tc>
        <w:tc>
          <w:tcPr>
            <w:tcW w:w="709" w:type="dxa"/>
          </w:tcPr>
          <w:p w14:paraId="4153E6B5" w14:textId="77777777" w:rsidR="00613942" w:rsidRDefault="00613942" w:rsidP="009C2C5C">
            <w:pPr>
              <w:spacing w:after="60"/>
              <w:rPr>
                <w:lang w:val="en-US"/>
              </w:rPr>
            </w:pPr>
            <w:r>
              <w:rPr>
                <w:lang w:val="en-US"/>
              </w:rPr>
              <w:t>dBm</w:t>
            </w:r>
          </w:p>
        </w:tc>
      </w:tr>
      <w:tr w:rsidR="00613942" w14:paraId="0272111A" w14:textId="77777777" w:rsidTr="009C2C5C">
        <w:trPr>
          <w:jc w:val="center"/>
        </w:trPr>
        <w:tc>
          <w:tcPr>
            <w:tcW w:w="1131" w:type="dxa"/>
          </w:tcPr>
          <w:p w14:paraId="3D412469" w14:textId="77777777" w:rsidR="00613942" w:rsidRDefault="00613942" w:rsidP="009C2C5C">
            <w:pPr>
              <w:spacing w:after="60"/>
              <w:rPr>
                <w:lang w:val="en-US"/>
              </w:rPr>
            </w:pPr>
            <w:r>
              <w:rPr>
                <w:lang w:val="en-US"/>
              </w:rPr>
              <w:t>b</w:t>
            </w:r>
          </w:p>
        </w:tc>
        <w:tc>
          <w:tcPr>
            <w:tcW w:w="2928" w:type="dxa"/>
          </w:tcPr>
          <w:p w14:paraId="071E93A9" w14:textId="77777777" w:rsidR="00613942" w:rsidRDefault="00613942" w:rsidP="009C2C5C">
            <w:pPr>
              <w:spacing w:after="60"/>
              <w:rPr>
                <w:lang w:val="en-US"/>
              </w:rPr>
            </w:pPr>
            <w:r>
              <w:rPr>
                <w:lang w:val="en-US"/>
              </w:rPr>
              <w:t>Peak input power threshold 2</w:t>
            </w:r>
          </w:p>
        </w:tc>
        <w:tc>
          <w:tcPr>
            <w:tcW w:w="1039" w:type="dxa"/>
          </w:tcPr>
          <w:p w14:paraId="3B1360C2" w14:textId="77777777" w:rsidR="00613942" w:rsidRDefault="00613942" w:rsidP="009C2C5C">
            <w:pPr>
              <w:spacing w:after="60"/>
              <w:jc w:val="center"/>
              <w:rPr>
                <w:lang w:val="en-US"/>
              </w:rPr>
            </w:pPr>
            <w:r>
              <w:rPr>
                <w:lang w:val="en-US"/>
              </w:rPr>
              <w:t>-20 to -10</w:t>
            </w:r>
          </w:p>
        </w:tc>
        <w:tc>
          <w:tcPr>
            <w:tcW w:w="709" w:type="dxa"/>
          </w:tcPr>
          <w:p w14:paraId="7173CC50" w14:textId="77777777" w:rsidR="00613942" w:rsidRDefault="00613942" w:rsidP="009C2C5C">
            <w:pPr>
              <w:spacing w:after="60"/>
              <w:rPr>
                <w:lang w:val="en-US"/>
              </w:rPr>
            </w:pPr>
            <w:r>
              <w:rPr>
                <w:lang w:val="en-US"/>
              </w:rPr>
              <w:t xml:space="preserve">dBm </w:t>
            </w:r>
          </w:p>
        </w:tc>
      </w:tr>
      <w:tr w:rsidR="00613942" w14:paraId="4231E138" w14:textId="77777777" w:rsidTr="009C2C5C">
        <w:trPr>
          <w:jc w:val="center"/>
        </w:trPr>
        <w:tc>
          <w:tcPr>
            <w:tcW w:w="1131" w:type="dxa"/>
          </w:tcPr>
          <w:p w14:paraId="6D06C59E" w14:textId="77777777" w:rsidR="00613942" w:rsidRDefault="00613942" w:rsidP="009C2C5C">
            <w:pPr>
              <w:spacing w:after="60"/>
              <w:rPr>
                <w:lang w:val="en-US"/>
              </w:rPr>
            </w:pPr>
            <w:r>
              <w:rPr>
                <w:lang w:val="en-US"/>
              </w:rPr>
              <w:t>SL1</w:t>
            </w:r>
          </w:p>
        </w:tc>
        <w:tc>
          <w:tcPr>
            <w:tcW w:w="2928" w:type="dxa"/>
          </w:tcPr>
          <w:p w14:paraId="37D840ED" w14:textId="77777777" w:rsidR="00613942" w:rsidRDefault="00613942" w:rsidP="009C2C5C">
            <w:pPr>
              <w:spacing w:after="60"/>
              <w:rPr>
                <w:lang w:val="en-US"/>
              </w:rPr>
            </w:pPr>
            <w:r>
              <w:rPr>
                <w:lang w:val="en-US"/>
              </w:rPr>
              <w:t xml:space="preserve">Noise figure slope 1  </w:t>
            </w:r>
          </w:p>
        </w:tc>
        <w:tc>
          <w:tcPr>
            <w:tcW w:w="1039" w:type="dxa"/>
          </w:tcPr>
          <w:p w14:paraId="7E3F9EAF" w14:textId="77777777" w:rsidR="00613942" w:rsidRDefault="00613942" w:rsidP="009C2C5C">
            <w:pPr>
              <w:spacing w:after="60"/>
              <w:jc w:val="center"/>
              <w:rPr>
                <w:lang w:val="en-US"/>
              </w:rPr>
            </w:pPr>
            <w:r>
              <w:rPr>
                <w:lang w:val="en-US"/>
              </w:rPr>
              <w:t>0.1 to 1</w:t>
            </w:r>
          </w:p>
        </w:tc>
        <w:tc>
          <w:tcPr>
            <w:tcW w:w="709" w:type="dxa"/>
          </w:tcPr>
          <w:p w14:paraId="69B79090" w14:textId="77777777" w:rsidR="00613942" w:rsidRDefault="00613942" w:rsidP="009C2C5C">
            <w:pPr>
              <w:spacing w:after="60"/>
              <w:rPr>
                <w:lang w:val="en-US"/>
              </w:rPr>
            </w:pPr>
          </w:p>
        </w:tc>
      </w:tr>
      <w:tr w:rsidR="00613942" w14:paraId="2D81F353" w14:textId="77777777" w:rsidTr="009C2C5C">
        <w:trPr>
          <w:jc w:val="center"/>
        </w:trPr>
        <w:tc>
          <w:tcPr>
            <w:tcW w:w="1131" w:type="dxa"/>
          </w:tcPr>
          <w:p w14:paraId="0E99F352" w14:textId="77777777" w:rsidR="00613942" w:rsidRDefault="00613942" w:rsidP="009C2C5C">
            <w:pPr>
              <w:spacing w:after="60"/>
              <w:rPr>
                <w:lang w:val="en-US"/>
              </w:rPr>
            </w:pPr>
            <w:r>
              <w:rPr>
                <w:lang w:val="en-US"/>
              </w:rPr>
              <w:t xml:space="preserve">SL2 </w:t>
            </w:r>
          </w:p>
        </w:tc>
        <w:tc>
          <w:tcPr>
            <w:tcW w:w="2928" w:type="dxa"/>
          </w:tcPr>
          <w:p w14:paraId="43183953" w14:textId="77777777" w:rsidR="00613942" w:rsidRDefault="00613942" w:rsidP="009C2C5C">
            <w:pPr>
              <w:spacing w:after="60"/>
              <w:rPr>
                <w:lang w:val="en-US"/>
              </w:rPr>
            </w:pPr>
            <w:r>
              <w:rPr>
                <w:lang w:val="en-US"/>
              </w:rPr>
              <w:t xml:space="preserve">Noise figure slope 2  </w:t>
            </w:r>
          </w:p>
        </w:tc>
        <w:tc>
          <w:tcPr>
            <w:tcW w:w="1039" w:type="dxa"/>
          </w:tcPr>
          <w:p w14:paraId="135C0942" w14:textId="77777777" w:rsidR="00613942" w:rsidRDefault="00613942" w:rsidP="009C2C5C">
            <w:pPr>
              <w:spacing w:after="60"/>
              <w:jc w:val="center"/>
              <w:rPr>
                <w:lang w:val="en-US"/>
              </w:rPr>
            </w:pPr>
            <w:r>
              <w:rPr>
                <w:lang w:val="en-US"/>
              </w:rPr>
              <w:t>1 to 2</w:t>
            </w:r>
          </w:p>
        </w:tc>
        <w:tc>
          <w:tcPr>
            <w:tcW w:w="709" w:type="dxa"/>
          </w:tcPr>
          <w:p w14:paraId="4CDBF63A" w14:textId="77777777" w:rsidR="00613942" w:rsidRDefault="00613942" w:rsidP="009C2C5C">
            <w:pPr>
              <w:spacing w:after="60"/>
              <w:rPr>
                <w:lang w:val="en-US"/>
              </w:rPr>
            </w:pPr>
          </w:p>
        </w:tc>
      </w:tr>
    </w:tbl>
    <w:p w14:paraId="6D609256" w14:textId="77777777" w:rsidR="00613942" w:rsidRDefault="00613942" w:rsidP="00613942">
      <w:pPr>
        <w:ind w:left="360"/>
        <w:rPr>
          <w:lang w:val="en-US"/>
        </w:rPr>
      </w:pPr>
    </w:p>
    <w:tbl>
      <w:tblPr>
        <w:tblStyle w:val="a8"/>
        <w:tblW w:w="0" w:type="auto"/>
        <w:tblInd w:w="650" w:type="dxa"/>
        <w:tblLook w:val="04A0" w:firstRow="1" w:lastRow="0" w:firstColumn="1" w:lastColumn="0" w:noHBand="0" w:noVBand="1"/>
      </w:tblPr>
      <w:tblGrid>
        <w:gridCol w:w="8438"/>
      </w:tblGrid>
      <w:tr w:rsidR="00613942" w14:paraId="2C9004B5" w14:textId="77777777" w:rsidTr="009C2C5C">
        <w:trPr>
          <w:trHeight w:val="416"/>
        </w:trPr>
        <w:tc>
          <w:tcPr>
            <w:tcW w:w="8438" w:type="dxa"/>
          </w:tcPr>
          <w:p w14:paraId="2CDAEF9E" w14:textId="77777777" w:rsidR="00613942" w:rsidRDefault="00613942" w:rsidP="009C2C5C">
            <w:pPr>
              <w:rPr>
                <w:lang w:val="en-US"/>
              </w:rPr>
            </w:pPr>
            <w:r>
              <w:rPr>
                <w:lang w:val="en-US"/>
              </w:rPr>
              <w:t>NF = Snf</w:t>
            </w:r>
            <w:r>
              <w:rPr>
                <w:lang w:val="en-US"/>
              </w:rPr>
              <w:tab/>
            </w:r>
            <w:r>
              <w:rPr>
                <w:lang w:val="en-US"/>
              </w:rPr>
              <w:tab/>
            </w:r>
            <w:r>
              <w:rPr>
                <w:lang w:val="en-US"/>
              </w:rPr>
              <w:tab/>
            </w:r>
            <w:r>
              <w:rPr>
                <w:lang w:val="en-US"/>
              </w:rPr>
              <w:tab/>
            </w:r>
            <w:r>
              <w:rPr>
                <w:lang w:val="en-US"/>
              </w:rPr>
              <w:tab/>
            </w:r>
            <w:r>
              <w:rPr>
                <w:lang w:val="en-US"/>
              </w:rPr>
              <w:tab/>
              <w:t xml:space="preserve">                               for Peak input power &lt; a </w:t>
            </w:r>
          </w:p>
          <w:p w14:paraId="66275C55" w14:textId="77777777" w:rsidR="00613942" w:rsidRDefault="00613942" w:rsidP="009C2C5C">
            <w:pPr>
              <w:rPr>
                <w:lang w:val="en-US"/>
              </w:rPr>
            </w:pPr>
            <w:r>
              <w:rPr>
                <w:lang w:val="en-US"/>
              </w:rPr>
              <w:t>NF = Snf – a * SL1 + SL1* Peak input power                                     for: a &lt; Peak input power &lt; b</w:t>
            </w:r>
          </w:p>
          <w:p w14:paraId="0F0E2437" w14:textId="77777777" w:rsidR="00613942" w:rsidRDefault="00613942" w:rsidP="009C2C5C">
            <w:pPr>
              <w:rPr>
                <w:lang w:val="en-US"/>
              </w:rPr>
            </w:pPr>
            <w:r>
              <w:rPr>
                <w:lang w:val="en-US"/>
              </w:rPr>
              <w:t>NF = Snf – a*SL2 + b*(SL1 – SL2) + SL2*( Peak input power)        for Peak input power &gt; b</w:t>
            </w:r>
          </w:p>
        </w:tc>
      </w:tr>
    </w:tbl>
    <w:p w14:paraId="2C116C78" w14:textId="77777777" w:rsidR="00613942" w:rsidRDefault="00613942" w:rsidP="00613942">
      <w:pPr>
        <w:pStyle w:val="affe"/>
        <w:spacing w:after="120"/>
        <w:ind w:left="800"/>
        <w:rPr>
          <w:rFonts w:eastAsia="宋体"/>
          <w:szCs w:val="24"/>
          <w:lang w:eastAsia="zh-CN"/>
        </w:rPr>
      </w:pPr>
    </w:p>
    <w:p w14:paraId="337B13D5" w14:textId="77777777" w:rsidR="00613942" w:rsidRDefault="00613942" w:rsidP="00613942">
      <w:pPr>
        <w:spacing w:after="0"/>
        <w:rPr>
          <w:szCs w:val="24"/>
          <w:lang w:eastAsia="zh-CN"/>
        </w:rPr>
      </w:pPr>
      <w:r>
        <w:rPr>
          <w:szCs w:val="24"/>
          <w:highlight w:val="green"/>
          <w:lang w:eastAsia="zh-CN"/>
        </w:rPr>
        <w:t>Agreement</w:t>
      </w:r>
    </w:p>
    <w:p w14:paraId="13B49CDC" w14:textId="77777777" w:rsidR="00613942" w:rsidRPr="00476D49" w:rsidRDefault="00613942" w:rsidP="00613942">
      <w:pPr>
        <w:spacing w:after="0"/>
        <w:rPr>
          <w:szCs w:val="24"/>
          <w:lang w:eastAsia="zh-CN"/>
        </w:rPr>
      </w:pPr>
      <w:r w:rsidRPr="00476D49">
        <w:rPr>
          <w:szCs w:val="24"/>
          <w:lang w:eastAsia="zh-CN"/>
        </w:rPr>
        <w:t>Refinement of RSIC value/range</w:t>
      </w:r>
    </w:p>
    <w:p w14:paraId="12F26C88" w14:textId="77777777" w:rsidR="00613942" w:rsidRPr="00476D49" w:rsidRDefault="00613942" w:rsidP="00613942">
      <w:pPr>
        <w:pStyle w:val="affe"/>
        <w:numPr>
          <w:ilvl w:val="0"/>
          <w:numId w:val="120"/>
        </w:numPr>
        <w:ind w:leftChars="0"/>
        <w:rPr>
          <w:rFonts w:ascii="Times New Roman" w:hAnsi="Times New Roman"/>
          <w:sz w:val="20"/>
          <w:szCs w:val="20"/>
          <w:lang w:eastAsia="zh-CN"/>
        </w:rPr>
      </w:pPr>
      <w:r w:rsidRPr="00476D49">
        <w:rPr>
          <w:rFonts w:ascii="Times New Roman" w:hAnsi="Times New Roman"/>
          <w:sz w:val="20"/>
          <w:szCs w:val="20"/>
          <w:lang w:eastAsia="zh-CN"/>
        </w:rPr>
        <w:t xml:space="preserve">RAN4 further study the detailed values for RSIC analysis: </w:t>
      </w:r>
    </w:p>
    <w:p w14:paraId="793A5141" w14:textId="77777777" w:rsidR="00613942" w:rsidRPr="00476D49" w:rsidRDefault="00613942" w:rsidP="00613942">
      <w:pPr>
        <w:pStyle w:val="affe"/>
        <w:numPr>
          <w:ilvl w:val="1"/>
          <w:numId w:val="120"/>
        </w:numPr>
        <w:ind w:leftChars="0"/>
        <w:rPr>
          <w:rFonts w:ascii="Times New Roman" w:hAnsi="Times New Roman"/>
          <w:sz w:val="20"/>
          <w:szCs w:val="20"/>
          <w:lang w:eastAsia="zh-CN"/>
        </w:rPr>
      </w:pPr>
      <w:r w:rsidRPr="00476D49">
        <w:rPr>
          <w:rFonts w:ascii="Times New Roman" w:hAnsi="Times New Roman"/>
          <w:sz w:val="20"/>
          <w:szCs w:val="20"/>
          <w:lang w:eastAsia="zh-CN"/>
        </w:rPr>
        <w:t xml:space="preserve">In addition to below already listed parameters and resultant overall RSIC capability, including </w:t>
      </w:r>
    </w:p>
    <w:p w14:paraId="4D4C1F20" w14:textId="77777777" w:rsidR="00613942" w:rsidRPr="00476D49" w:rsidRDefault="00613942" w:rsidP="00613942">
      <w:pPr>
        <w:pStyle w:val="affe"/>
        <w:numPr>
          <w:ilvl w:val="2"/>
          <w:numId w:val="120"/>
        </w:numPr>
        <w:ind w:leftChars="0"/>
        <w:rPr>
          <w:rFonts w:ascii="Times New Roman" w:hAnsi="Times New Roman"/>
          <w:sz w:val="20"/>
          <w:szCs w:val="20"/>
          <w:lang w:eastAsia="zh-CN"/>
        </w:rPr>
      </w:pPr>
      <w:r w:rsidRPr="00476D49">
        <w:rPr>
          <w:rFonts w:ascii="Times New Roman" w:hAnsi="Times New Roman"/>
          <w:sz w:val="20"/>
          <w:szCs w:val="20"/>
          <w:lang w:eastAsia="zh-CN"/>
        </w:rPr>
        <w:lastRenderedPageBreak/>
        <w:t xml:space="preserve">Spatial isolation </w:t>
      </w:r>
    </w:p>
    <w:p w14:paraId="7C52F9D8" w14:textId="77777777" w:rsidR="00613942" w:rsidRPr="00476D49" w:rsidRDefault="00613942" w:rsidP="00613942">
      <w:pPr>
        <w:pStyle w:val="affe"/>
        <w:numPr>
          <w:ilvl w:val="2"/>
          <w:numId w:val="120"/>
        </w:numPr>
        <w:ind w:leftChars="0"/>
        <w:rPr>
          <w:rFonts w:ascii="Times New Roman" w:hAnsi="Times New Roman"/>
          <w:sz w:val="20"/>
          <w:szCs w:val="20"/>
          <w:lang w:eastAsia="zh-CN"/>
        </w:rPr>
      </w:pPr>
      <w:r w:rsidRPr="00476D49">
        <w:rPr>
          <w:rFonts w:ascii="Times New Roman" w:hAnsi="Times New Roman"/>
          <w:sz w:val="20"/>
          <w:szCs w:val="20"/>
          <w:lang w:eastAsia="zh-CN"/>
        </w:rPr>
        <w:t>Frequency isolation</w:t>
      </w:r>
    </w:p>
    <w:p w14:paraId="1647D0E7" w14:textId="77777777" w:rsidR="00613942" w:rsidRPr="00476D49" w:rsidRDefault="00613942" w:rsidP="00613942">
      <w:pPr>
        <w:pStyle w:val="affe"/>
        <w:numPr>
          <w:ilvl w:val="2"/>
          <w:numId w:val="120"/>
        </w:numPr>
        <w:ind w:leftChars="0"/>
        <w:rPr>
          <w:rFonts w:ascii="Times New Roman" w:hAnsi="Times New Roman"/>
          <w:sz w:val="20"/>
          <w:szCs w:val="20"/>
          <w:lang w:eastAsia="zh-CN"/>
        </w:rPr>
      </w:pPr>
      <w:r w:rsidRPr="00476D49">
        <w:rPr>
          <w:rFonts w:ascii="Times New Roman" w:hAnsi="Times New Roman"/>
          <w:sz w:val="20"/>
          <w:szCs w:val="20"/>
          <w:lang w:eastAsia="zh-CN"/>
        </w:rPr>
        <w:t>Beam nulling /isolation</w:t>
      </w:r>
    </w:p>
    <w:p w14:paraId="5C25E417" w14:textId="77777777" w:rsidR="00613942" w:rsidRPr="00476D49" w:rsidRDefault="00613942" w:rsidP="00613942">
      <w:pPr>
        <w:pStyle w:val="affe"/>
        <w:numPr>
          <w:ilvl w:val="2"/>
          <w:numId w:val="120"/>
        </w:numPr>
        <w:ind w:leftChars="0"/>
        <w:rPr>
          <w:rFonts w:ascii="Times New Roman" w:hAnsi="Times New Roman"/>
          <w:sz w:val="20"/>
          <w:szCs w:val="20"/>
          <w:lang w:eastAsia="zh-CN"/>
        </w:rPr>
      </w:pPr>
      <w:r w:rsidRPr="00476D49">
        <w:rPr>
          <w:rFonts w:ascii="Times New Roman" w:hAnsi="Times New Roman"/>
          <w:sz w:val="20"/>
          <w:szCs w:val="20"/>
          <w:lang w:eastAsia="zh-CN"/>
        </w:rPr>
        <w:t xml:space="preserve">Digital IC </w:t>
      </w:r>
    </w:p>
    <w:p w14:paraId="34AC2CB5" w14:textId="77777777" w:rsidR="00613942" w:rsidRPr="00476D49" w:rsidRDefault="00613942" w:rsidP="00613942">
      <w:pPr>
        <w:pStyle w:val="affe"/>
        <w:numPr>
          <w:ilvl w:val="2"/>
          <w:numId w:val="120"/>
        </w:numPr>
        <w:ind w:leftChars="0"/>
        <w:rPr>
          <w:rFonts w:ascii="Times New Roman" w:hAnsi="Times New Roman"/>
          <w:sz w:val="20"/>
          <w:szCs w:val="20"/>
          <w:lang w:eastAsia="zh-CN"/>
        </w:rPr>
      </w:pPr>
      <w:r w:rsidRPr="00476D49">
        <w:rPr>
          <w:rFonts w:ascii="Times New Roman" w:hAnsi="Times New Roman"/>
          <w:sz w:val="20"/>
          <w:szCs w:val="20"/>
          <w:lang w:eastAsia="zh-CN"/>
        </w:rPr>
        <w:t>Overall RSIC capability</w:t>
      </w:r>
    </w:p>
    <w:p w14:paraId="4C3BFA3D" w14:textId="77777777" w:rsidR="00613942" w:rsidRPr="00476D49" w:rsidRDefault="00613942" w:rsidP="00613942">
      <w:pPr>
        <w:pStyle w:val="affe"/>
        <w:numPr>
          <w:ilvl w:val="1"/>
          <w:numId w:val="120"/>
        </w:numPr>
        <w:ind w:leftChars="0"/>
        <w:rPr>
          <w:rFonts w:ascii="Times New Roman" w:hAnsi="Times New Roman"/>
          <w:sz w:val="20"/>
          <w:szCs w:val="20"/>
          <w:lang w:eastAsia="zh-CN"/>
        </w:rPr>
      </w:pPr>
      <w:r w:rsidRPr="00476D49">
        <w:rPr>
          <w:rFonts w:ascii="Times New Roman" w:hAnsi="Times New Roman"/>
          <w:sz w:val="20"/>
          <w:szCs w:val="20"/>
          <w:lang w:eastAsia="zh-CN"/>
        </w:rPr>
        <w:t xml:space="preserve">additional implementation details should be included in each companies’ analysis: </w:t>
      </w:r>
    </w:p>
    <w:p w14:paraId="33FBD1E0" w14:textId="77777777" w:rsidR="00613942" w:rsidRPr="00476D49" w:rsidRDefault="00613942" w:rsidP="00613942">
      <w:pPr>
        <w:pStyle w:val="affe"/>
        <w:numPr>
          <w:ilvl w:val="2"/>
          <w:numId w:val="120"/>
        </w:numPr>
        <w:ind w:leftChars="0"/>
        <w:rPr>
          <w:rFonts w:ascii="Times New Roman" w:hAnsi="Times New Roman"/>
          <w:sz w:val="20"/>
          <w:szCs w:val="20"/>
          <w:lang w:eastAsia="zh-CN"/>
        </w:rPr>
      </w:pPr>
      <w:r w:rsidRPr="00476D49">
        <w:rPr>
          <w:rFonts w:ascii="Times New Roman" w:hAnsi="Times New Roman"/>
          <w:sz w:val="20"/>
          <w:szCs w:val="20"/>
          <w:lang w:eastAsia="zh-CN"/>
        </w:rPr>
        <w:t>SBFD configuration</w:t>
      </w:r>
    </w:p>
    <w:p w14:paraId="5EAF3E70" w14:textId="77777777" w:rsidR="00613942" w:rsidRPr="00476D49" w:rsidRDefault="00613942" w:rsidP="00613942">
      <w:pPr>
        <w:pStyle w:val="affe"/>
        <w:numPr>
          <w:ilvl w:val="2"/>
          <w:numId w:val="120"/>
        </w:numPr>
        <w:ind w:leftChars="0"/>
        <w:rPr>
          <w:rFonts w:ascii="Times New Roman" w:hAnsi="Times New Roman"/>
          <w:sz w:val="20"/>
          <w:szCs w:val="20"/>
          <w:lang w:eastAsia="zh-CN"/>
        </w:rPr>
      </w:pPr>
      <w:r w:rsidRPr="00476D49">
        <w:rPr>
          <w:rFonts w:ascii="Times New Roman" w:hAnsi="Times New Roman"/>
          <w:sz w:val="20"/>
          <w:szCs w:val="20"/>
          <w:lang w:eastAsia="zh-CN"/>
        </w:rPr>
        <w:t>Guardband assumption</w:t>
      </w:r>
    </w:p>
    <w:p w14:paraId="03FB3425" w14:textId="77777777" w:rsidR="00613942" w:rsidRPr="00476D49" w:rsidRDefault="00613942" w:rsidP="00613942">
      <w:pPr>
        <w:pStyle w:val="affe"/>
        <w:numPr>
          <w:ilvl w:val="2"/>
          <w:numId w:val="120"/>
        </w:numPr>
        <w:ind w:leftChars="0"/>
        <w:rPr>
          <w:rFonts w:ascii="Times New Roman" w:hAnsi="Times New Roman"/>
          <w:sz w:val="20"/>
          <w:szCs w:val="20"/>
          <w:lang w:eastAsia="zh-CN"/>
        </w:rPr>
      </w:pPr>
      <w:r w:rsidRPr="00476D49">
        <w:rPr>
          <w:rFonts w:ascii="Times New Roman" w:hAnsi="Times New Roman"/>
          <w:sz w:val="20"/>
          <w:szCs w:val="20"/>
          <w:lang w:eastAsia="zh-CN"/>
        </w:rPr>
        <w:t>Sub-band filtering assumption (if exist)</w:t>
      </w:r>
    </w:p>
    <w:p w14:paraId="570C20AB" w14:textId="77777777" w:rsidR="00613942" w:rsidRPr="00476D49" w:rsidRDefault="00613942" w:rsidP="00613942">
      <w:pPr>
        <w:pStyle w:val="affe"/>
        <w:numPr>
          <w:ilvl w:val="2"/>
          <w:numId w:val="120"/>
        </w:numPr>
        <w:ind w:leftChars="0"/>
        <w:rPr>
          <w:rFonts w:ascii="Times New Roman" w:hAnsi="Times New Roman"/>
          <w:sz w:val="20"/>
          <w:szCs w:val="20"/>
          <w:lang w:eastAsia="zh-CN"/>
        </w:rPr>
      </w:pPr>
      <w:r w:rsidRPr="00476D49">
        <w:rPr>
          <w:rFonts w:ascii="Times New Roman" w:hAnsi="Times New Roman"/>
          <w:sz w:val="20"/>
          <w:szCs w:val="20"/>
          <w:lang w:eastAsia="zh-CN"/>
        </w:rPr>
        <w:t>Other details.</w:t>
      </w:r>
    </w:p>
    <w:p w14:paraId="074E26ED" w14:textId="77777777" w:rsidR="00613942" w:rsidRPr="00476D49" w:rsidRDefault="00613942" w:rsidP="00613942">
      <w:pPr>
        <w:pStyle w:val="affe"/>
        <w:numPr>
          <w:ilvl w:val="1"/>
          <w:numId w:val="120"/>
        </w:numPr>
        <w:ind w:leftChars="0"/>
        <w:rPr>
          <w:rFonts w:ascii="Times New Roman" w:hAnsi="Times New Roman"/>
          <w:sz w:val="20"/>
          <w:szCs w:val="20"/>
          <w:lang w:eastAsia="zh-CN"/>
        </w:rPr>
      </w:pPr>
      <w:r w:rsidRPr="00476D49">
        <w:rPr>
          <w:rFonts w:ascii="Times New Roman" w:hAnsi="Times New Roman"/>
          <w:sz w:val="20"/>
          <w:szCs w:val="20"/>
          <w:lang w:eastAsia="zh-CN"/>
        </w:rPr>
        <w:t xml:space="preserve">The following template on detailed isolation contributions and other factors is suggested to be used in the following RAN4 analysis: </w:t>
      </w:r>
    </w:p>
    <w:p w14:paraId="5C380DAA" w14:textId="77777777" w:rsidR="00613942" w:rsidRPr="00476D49" w:rsidRDefault="00613942" w:rsidP="00613942">
      <w:pPr>
        <w:pStyle w:val="affe"/>
        <w:numPr>
          <w:ilvl w:val="2"/>
          <w:numId w:val="120"/>
        </w:numPr>
        <w:ind w:leftChars="0"/>
        <w:rPr>
          <w:rFonts w:ascii="Times New Roman" w:hAnsi="Times New Roman"/>
          <w:sz w:val="20"/>
          <w:szCs w:val="20"/>
          <w:lang w:eastAsia="zh-CN"/>
        </w:rPr>
      </w:pPr>
      <w:r w:rsidRPr="00476D49">
        <w:rPr>
          <w:rFonts w:ascii="Times New Roman" w:hAnsi="Times New Roman"/>
          <w:sz w:val="20"/>
          <w:szCs w:val="20"/>
          <w:lang w:eastAsia="zh-CN"/>
        </w:rPr>
        <w:t xml:space="preserve">The below table is taken as an example for FR1 WA BS, and similar table for other FR1 BS type and FR2 BS. </w:t>
      </w:r>
    </w:p>
    <w:tbl>
      <w:tblPr>
        <w:tblStyle w:val="TableGrid7"/>
        <w:tblW w:w="6646" w:type="dxa"/>
        <w:tblInd w:w="2443" w:type="dxa"/>
        <w:tblLook w:val="04A0" w:firstRow="1" w:lastRow="0" w:firstColumn="1" w:lastColumn="0" w:noHBand="0" w:noVBand="1"/>
      </w:tblPr>
      <w:tblGrid>
        <w:gridCol w:w="1472"/>
        <w:gridCol w:w="2227"/>
        <w:gridCol w:w="1405"/>
        <w:gridCol w:w="1542"/>
      </w:tblGrid>
      <w:tr w:rsidR="00613942" w:rsidRPr="00E75A99" w14:paraId="040CBC70" w14:textId="77777777" w:rsidTr="009C2C5C">
        <w:trPr>
          <w:trHeight w:val="235"/>
        </w:trPr>
        <w:tc>
          <w:tcPr>
            <w:tcW w:w="3699" w:type="dxa"/>
            <w:gridSpan w:val="2"/>
          </w:tcPr>
          <w:p w14:paraId="6D711C1B" w14:textId="77777777" w:rsidR="00613942" w:rsidRPr="00E75A99" w:rsidRDefault="00613942" w:rsidP="009C2C5C">
            <w:pPr>
              <w:spacing w:before="60" w:after="0" w:line="240" w:lineRule="auto"/>
              <w:jc w:val="center"/>
              <w:rPr>
                <w:rFonts w:ascii="Times New Roman" w:hAnsi="Times New Roman"/>
                <w:sz w:val="20"/>
                <w:szCs w:val="20"/>
              </w:rPr>
            </w:pPr>
            <w:r w:rsidRPr="00E75A99">
              <w:rPr>
                <w:rFonts w:ascii="Times New Roman" w:hAnsi="Times New Roman"/>
                <w:b/>
                <w:bCs/>
                <w:sz w:val="20"/>
                <w:szCs w:val="20"/>
              </w:rPr>
              <w:t>FR1 Wide-Area BS</w:t>
            </w:r>
          </w:p>
        </w:tc>
        <w:tc>
          <w:tcPr>
            <w:tcW w:w="1405" w:type="dxa"/>
          </w:tcPr>
          <w:p w14:paraId="2750207C"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b/>
                <w:bCs/>
                <w:sz w:val="20"/>
                <w:szCs w:val="20"/>
              </w:rPr>
              <w:t>Company-A</w:t>
            </w:r>
          </w:p>
        </w:tc>
        <w:tc>
          <w:tcPr>
            <w:tcW w:w="1542" w:type="dxa"/>
          </w:tcPr>
          <w:p w14:paraId="47FB0572" w14:textId="77777777" w:rsidR="00613942" w:rsidRPr="00E75A99" w:rsidRDefault="00613942" w:rsidP="009C2C5C">
            <w:pPr>
              <w:spacing w:before="60" w:after="0" w:line="240" w:lineRule="auto"/>
              <w:rPr>
                <w:rFonts w:ascii="Times New Roman" w:hAnsi="Times New Roman"/>
                <w:b/>
                <w:bCs/>
                <w:sz w:val="20"/>
                <w:szCs w:val="20"/>
              </w:rPr>
            </w:pPr>
            <w:r w:rsidRPr="00E75A99">
              <w:rPr>
                <w:rFonts w:ascii="Times New Roman" w:hAnsi="Times New Roman"/>
                <w:b/>
                <w:bCs/>
                <w:sz w:val="20"/>
                <w:szCs w:val="20"/>
              </w:rPr>
              <w:t>Company-B</w:t>
            </w:r>
          </w:p>
        </w:tc>
      </w:tr>
      <w:tr w:rsidR="00613942" w:rsidRPr="00E75A99" w14:paraId="17B52CBC" w14:textId="77777777" w:rsidTr="009C2C5C">
        <w:trPr>
          <w:trHeight w:val="260"/>
        </w:trPr>
        <w:tc>
          <w:tcPr>
            <w:tcW w:w="1472" w:type="dxa"/>
            <w:vMerge w:val="restart"/>
          </w:tcPr>
          <w:p w14:paraId="77A5B5E1"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 xml:space="preserve">Component capability </w:t>
            </w:r>
          </w:p>
        </w:tc>
        <w:tc>
          <w:tcPr>
            <w:tcW w:w="2227" w:type="dxa"/>
          </w:tcPr>
          <w:p w14:paraId="2B3F647D"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 xml:space="preserve">Spatial isolation </w:t>
            </w:r>
          </w:p>
        </w:tc>
        <w:tc>
          <w:tcPr>
            <w:tcW w:w="1405" w:type="dxa"/>
          </w:tcPr>
          <w:p w14:paraId="39FECAAE"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xxx dBc</w:t>
            </w:r>
          </w:p>
        </w:tc>
        <w:tc>
          <w:tcPr>
            <w:tcW w:w="1542" w:type="dxa"/>
          </w:tcPr>
          <w:p w14:paraId="7EB242AF"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xxx dBc</w:t>
            </w:r>
          </w:p>
        </w:tc>
      </w:tr>
      <w:tr w:rsidR="00613942" w:rsidRPr="00E75A99" w14:paraId="0B794E67" w14:textId="77777777" w:rsidTr="009C2C5C">
        <w:trPr>
          <w:trHeight w:val="364"/>
        </w:trPr>
        <w:tc>
          <w:tcPr>
            <w:tcW w:w="1472" w:type="dxa"/>
            <w:vMerge/>
          </w:tcPr>
          <w:p w14:paraId="1C81F733" w14:textId="77777777" w:rsidR="00613942" w:rsidRPr="00E75A99" w:rsidRDefault="00613942" w:rsidP="009C2C5C">
            <w:pPr>
              <w:spacing w:before="60" w:after="0" w:line="240" w:lineRule="auto"/>
              <w:rPr>
                <w:rFonts w:ascii="Times New Roman" w:hAnsi="Times New Roman"/>
                <w:sz w:val="20"/>
                <w:szCs w:val="20"/>
              </w:rPr>
            </w:pPr>
          </w:p>
        </w:tc>
        <w:tc>
          <w:tcPr>
            <w:tcW w:w="2227" w:type="dxa"/>
          </w:tcPr>
          <w:p w14:paraId="40F51D45"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Frequency isolation</w:t>
            </w:r>
          </w:p>
        </w:tc>
        <w:tc>
          <w:tcPr>
            <w:tcW w:w="1405" w:type="dxa"/>
          </w:tcPr>
          <w:p w14:paraId="1670AD52"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 xml:space="preserve">xxx dBc </w:t>
            </w:r>
          </w:p>
        </w:tc>
        <w:tc>
          <w:tcPr>
            <w:tcW w:w="1542" w:type="dxa"/>
          </w:tcPr>
          <w:p w14:paraId="7BB5E0AD"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 xml:space="preserve">xxx dBc </w:t>
            </w:r>
          </w:p>
        </w:tc>
      </w:tr>
      <w:tr w:rsidR="00613942" w:rsidRPr="00E75A99" w14:paraId="5AE561B9" w14:textId="77777777" w:rsidTr="009C2C5C">
        <w:trPr>
          <w:trHeight w:val="254"/>
        </w:trPr>
        <w:tc>
          <w:tcPr>
            <w:tcW w:w="1472" w:type="dxa"/>
            <w:vMerge/>
          </w:tcPr>
          <w:p w14:paraId="47C17B24" w14:textId="77777777" w:rsidR="00613942" w:rsidRPr="00E75A99" w:rsidRDefault="00613942" w:rsidP="009C2C5C">
            <w:pPr>
              <w:spacing w:before="60" w:after="0" w:line="240" w:lineRule="auto"/>
              <w:rPr>
                <w:rFonts w:ascii="Times New Roman" w:hAnsi="Times New Roman"/>
                <w:sz w:val="20"/>
                <w:szCs w:val="20"/>
              </w:rPr>
            </w:pPr>
          </w:p>
        </w:tc>
        <w:tc>
          <w:tcPr>
            <w:tcW w:w="2227" w:type="dxa"/>
          </w:tcPr>
          <w:p w14:paraId="649DF6FB"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Beam nulling /isolation</w:t>
            </w:r>
          </w:p>
        </w:tc>
        <w:tc>
          <w:tcPr>
            <w:tcW w:w="1405" w:type="dxa"/>
          </w:tcPr>
          <w:p w14:paraId="1B18F266"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xxx dBc</w:t>
            </w:r>
          </w:p>
        </w:tc>
        <w:tc>
          <w:tcPr>
            <w:tcW w:w="1542" w:type="dxa"/>
          </w:tcPr>
          <w:p w14:paraId="2717E628"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xxx dBc</w:t>
            </w:r>
          </w:p>
        </w:tc>
      </w:tr>
      <w:tr w:rsidR="00613942" w:rsidRPr="00E75A99" w14:paraId="25B74AC2" w14:textId="77777777" w:rsidTr="009C2C5C">
        <w:trPr>
          <w:trHeight w:val="344"/>
        </w:trPr>
        <w:tc>
          <w:tcPr>
            <w:tcW w:w="1472" w:type="dxa"/>
            <w:vMerge/>
          </w:tcPr>
          <w:p w14:paraId="2CE2E434" w14:textId="77777777" w:rsidR="00613942" w:rsidRPr="00E75A99" w:rsidRDefault="00613942" w:rsidP="009C2C5C">
            <w:pPr>
              <w:spacing w:before="60" w:after="0" w:line="240" w:lineRule="auto"/>
              <w:rPr>
                <w:rFonts w:ascii="Times New Roman" w:hAnsi="Times New Roman"/>
                <w:sz w:val="20"/>
                <w:szCs w:val="20"/>
              </w:rPr>
            </w:pPr>
          </w:p>
        </w:tc>
        <w:tc>
          <w:tcPr>
            <w:tcW w:w="2227" w:type="dxa"/>
          </w:tcPr>
          <w:p w14:paraId="17596B3F"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 xml:space="preserve">Digital IC </w:t>
            </w:r>
          </w:p>
        </w:tc>
        <w:tc>
          <w:tcPr>
            <w:tcW w:w="1405" w:type="dxa"/>
          </w:tcPr>
          <w:p w14:paraId="5C7406E2"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xxx dBc</w:t>
            </w:r>
          </w:p>
        </w:tc>
        <w:tc>
          <w:tcPr>
            <w:tcW w:w="1542" w:type="dxa"/>
          </w:tcPr>
          <w:p w14:paraId="6A38F260"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xxx dBc</w:t>
            </w:r>
          </w:p>
        </w:tc>
      </w:tr>
      <w:tr w:rsidR="00613942" w:rsidRPr="00E75A99" w14:paraId="6A033396" w14:textId="77777777" w:rsidTr="009C2C5C">
        <w:trPr>
          <w:trHeight w:val="90"/>
        </w:trPr>
        <w:tc>
          <w:tcPr>
            <w:tcW w:w="3699" w:type="dxa"/>
            <w:gridSpan w:val="2"/>
          </w:tcPr>
          <w:p w14:paraId="03BBADF3"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 xml:space="preserve">Overall RSIC capability </w:t>
            </w:r>
          </w:p>
        </w:tc>
        <w:tc>
          <w:tcPr>
            <w:tcW w:w="1405" w:type="dxa"/>
          </w:tcPr>
          <w:p w14:paraId="520D02F7"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xxx dBc</w:t>
            </w:r>
          </w:p>
        </w:tc>
        <w:tc>
          <w:tcPr>
            <w:tcW w:w="1542" w:type="dxa"/>
          </w:tcPr>
          <w:p w14:paraId="5837A6B4"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xxx dBc</w:t>
            </w:r>
          </w:p>
        </w:tc>
      </w:tr>
      <w:tr w:rsidR="00613942" w:rsidRPr="00E75A99" w14:paraId="29A114B5" w14:textId="77777777" w:rsidTr="009C2C5C">
        <w:trPr>
          <w:trHeight w:val="90"/>
        </w:trPr>
        <w:tc>
          <w:tcPr>
            <w:tcW w:w="1472" w:type="dxa"/>
            <w:vMerge w:val="restart"/>
          </w:tcPr>
          <w:p w14:paraId="17DEE66C"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additional implementation details</w:t>
            </w:r>
          </w:p>
        </w:tc>
        <w:tc>
          <w:tcPr>
            <w:tcW w:w="2227" w:type="dxa"/>
          </w:tcPr>
          <w:p w14:paraId="5D3A8A69"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SBFD configuration</w:t>
            </w:r>
          </w:p>
        </w:tc>
        <w:tc>
          <w:tcPr>
            <w:tcW w:w="1405" w:type="dxa"/>
          </w:tcPr>
          <w:p w14:paraId="29DCBB6F" w14:textId="77777777" w:rsidR="00613942" w:rsidRPr="00E75A99" w:rsidRDefault="00613942" w:rsidP="009C2C5C">
            <w:pPr>
              <w:spacing w:before="60" w:after="0" w:line="240" w:lineRule="auto"/>
              <w:rPr>
                <w:rFonts w:ascii="Times New Roman" w:hAnsi="Times New Roman"/>
                <w:sz w:val="20"/>
                <w:szCs w:val="20"/>
              </w:rPr>
            </w:pPr>
          </w:p>
        </w:tc>
        <w:tc>
          <w:tcPr>
            <w:tcW w:w="1542" w:type="dxa"/>
          </w:tcPr>
          <w:p w14:paraId="140F4A46" w14:textId="77777777" w:rsidR="00613942" w:rsidRPr="00E75A99" w:rsidRDefault="00613942" w:rsidP="009C2C5C">
            <w:pPr>
              <w:spacing w:before="60" w:after="0" w:line="240" w:lineRule="auto"/>
              <w:rPr>
                <w:rFonts w:ascii="Times New Roman" w:hAnsi="Times New Roman"/>
                <w:sz w:val="20"/>
                <w:szCs w:val="20"/>
              </w:rPr>
            </w:pPr>
          </w:p>
        </w:tc>
      </w:tr>
      <w:tr w:rsidR="00613942" w:rsidRPr="00E75A99" w14:paraId="3CA31B8A" w14:textId="77777777" w:rsidTr="009C2C5C">
        <w:trPr>
          <w:trHeight w:val="90"/>
        </w:trPr>
        <w:tc>
          <w:tcPr>
            <w:tcW w:w="1472" w:type="dxa"/>
            <w:vMerge/>
          </w:tcPr>
          <w:p w14:paraId="23A41CDA" w14:textId="77777777" w:rsidR="00613942" w:rsidRPr="00E75A99" w:rsidRDefault="00613942" w:rsidP="009C2C5C">
            <w:pPr>
              <w:spacing w:before="60" w:after="0" w:line="240" w:lineRule="auto"/>
              <w:rPr>
                <w:rFonts w:ascii="Times New Roman" w:hAnsi="Times New Roman"/>
                <w:sz w:val="20"/>
                <w:szCs w:val="20"/>
              </w:rPr>
            </w:pPr>
          </w:p>
        </w:tc>
        <w:tc>
          <w:tcPr>
            <w:tcW w:w="2227" w:type="dxa"/>
          </w:tcPr>
          <w:p w14:paraId="69F39A67"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Guardband assumption (if exist)</w:t>
            </w:r>
          </w:p>
        </w:tc>
        <w:tc>
          <w:tcPr>
            <w:tcW w:w="1405" w:type="dxa"/>
          </w:tcPr>
          <w:p w14:paraId="41775EFF" w14:textId="77777777" w:rsidR="00613942" w:rsidRPr="00E75A99" w:rsidRDefault="00613942" w:rsidP="009C2C5C">
            <w:pPr>
              <w:spacing w:before="60" w:after="0" w:line="240" w:lineRule="auto"/>
              <w:rPr>
                <w:rFonts w:ascii="Times New Roman" w:hAnsi="Times New Roman"/>
                <w:sz w:val="20"/>
                <w:szCs w:val="20"/>
              </w:rPr>
            </w:pPr>
          </w:p>
        </w:tc>
        <w:tc>
          <w:tcPr>
            <w:tcW w:w="1542" w:type="dxa"/>
          </w:tcPr>
          <w:p w14:paraId="1B8446F6" w14:textId="77777777" w:rsidR="00613942" w:rsidRPr="00E75A99" w:rsidRDefault="00613942" w:rsidP="009C2C5C">
            <w:pPr>
              <w:spacing w:before="60" w:after="0" w:line="240" w:lineRule="auto"/>
              <w:rPr>
                <w:rFonts w:ascii="Times New Roman" w:hAnsi="Times New Roman"/>
                <w:sz w:val="20"/>
                <w:szCs w:val="20"/>
              </w:rPr>
            </w:pPr>
          </w:p>
        </w:tc>
      </w:tr>
      <w:tr w:rsidR="00613942" w:rsidRPr="00E75A99" w14:paraId="13369C4B" w14:textId="77777777" w:rsidTr="009C2C5C">
        <w:trPr>
          <w:trHeight w:val="90"/>
        </w:trPr>
        <w:tc>
          <w:tcPr>
            <w:tcW w:w="1472" w:type="dxa"/>
            <w:vMerge/>
          </w:tcPr>
          <w:p w14:paraId="5864649C" w14:textId="77777777" w:rsidR="00613942" w:rsidRPr="00E75A99" w:rsidRDefault="00613942" w:rsidP="009C2C5C">
            <w:pPr>
              <w:spacing w:before="60" w:after="0" w:line="240" w:lineRule="auto"/>
              <w:rPr>
                <w:rFonts w:ascii="Times New Roman" w:hAnsi="Times New Roman"/>
                <w:sz w:val="20"/>
                <w:szCs w:val="20"/>
              </w:rPr>
            </w:pPr>
          </w:p>
        </w:tc>
        <w:tc>
          <w:tcPr>
            <w:tcW w:w="2227" w:type="dxa"/>
          </w:tcPr>
          <w:p w14:paraId="1E748898"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Sub-band filtering assumption (if exist)</w:t>
            </w:r>
          </w:p>
        </w:tc>
        <w:tc>
          <w:tcPr>
            <w:tcW w:w="1405" w:type="dxa"/>
          </w:tcPr>
          <w:p w14:paraId="77A8F37A" w14:textId="77777777" w:rsidR="00613942" w:rsidRPr="00E75A99" w:rsidRDefault="00613942" w:rsidP="009C2C5C">
            <w:pPr>
              <w:spacing w:before="60" w:after="0" w:line="240" w:lineRule="auto"/>
              <w:rPr>
                <w:rFonts w:ascii="Times New Roman" w:hAnsi="Times New Roman"/>
                <w:sz w:val="20"/>
                <w:szCs w:val="20"/>
              </w:rPr>
            </w:pPr>
          </w:p>
        </w:tc>
        <w:tc>
          <w:tcPr>
            <w:tcW w:w="1542" w:type="dxa"/>
          </w:tcPr>
          <w:p w14:paraId="27917B5E" w14:textId="77777777" w:rsidR="00613942" w:rsidRPr="00E75A99" w:rsidRDefault="00613942" w:rsidP="009C2C5C">
            <w:pPr>
              <w:spacing w:before="60" w:after="0" w:line="240" w:lineRule="auto"/>
              <w:rPr>
                <w:rFonts w:ascii="Times New Roman" w:hAnsi="Times New Roman"/>
                <w:sz w:val="20"/>
                <w:szCs w:val="20"/>
              </w:rPr>
            </w:pPr>
          </w:p>
        </w:tc>
      </w:tr>
      <w:tr w:rsidR="00613942" w:rsidRPr="00E75A99" w14:paraId="62438898" w14:textId="77777777" w:rsidTr="009C2C5C">
        <w:trPr>
          <w:trHeight w:val="90"/>
        </w:trPr>
        <w:tc>
          <w:tcPr>
            <w:tcW w:w="1472" w:type="dxa"/>
            <w:vMerge/>
          </w:tcPr>
          <w:p w14:paraId="3116A63D" w14:textId="77777777" w:rsidR="00613942" w:rsidRPr="00E75A99" w:rsidRDefault="00613942" w:rsidP="009C2C5C">
            <w:pPr>
              <w:spacing w:before="60" w:after="0" w:line="240" w:lineRule="auto"/>
              <w:rPr>
                <w:rFonts w:ascii="Times New Roman" w:hAnsi="Times New Roman"/>
                <w:sz w:val="20"/>
                <w:szCs w:val="20"/>
              </w:rPr>
            </w:pPr>
          </w:p>
        </w:tc>
        <w:tc>
          <w:tcPr>
            <w:tcW w:w="2227" w:type="dxa"/>
          </w:tcPr>
          <w:p w14:paraId="4CF44674"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bandwidth over which suppression is achieved</w:t>
            </w:r>
          </w:p>
        </w:tc>
        <w:tc>
          <w:tcPr>
            <w:tcW w:w="1405" w:type="dxa"/>
          </w:tcPr>
          <w:p w14:paraId="523FB73E" w14:textId="77777777" w:rsidR="00613942" w:rsidRPr="00E75A99" w:rsidRDefault="00613942" w:rsidP="009C2C5C">
            <w:pPr>
              <w:spacing w:before="60" w:after="0" w:line="240" w:lineRule="auto"/>
              <w:rPr>
                <w:rFonts w:ascii="Times New Roman" w:hAnsi="Times New Roman"/>
                <w:sz w:val="20"/>
                <w:szCs w:val="20"/>
              </w:rPr>
            </w:pPr>
          </w:p>
        </w:tc>
        <w:tc>
          <w:tcPr>
            <w:tcW w:w="1542" w:type="dxa"/>
          </w:tcPr>
          <w:p w14:paraId="71659CF6" w14:textId="77777777" w:rsidR="00613942" w:rsidRPr="00E75A99" w:rsidRDefault="00613942" w:rsidP="009C2C5C">
            <w:pPr>
              <w:spacing w:before="60" w:after="0" w:line="240" w:lineRule="auto"/>
              <w:rPr>
                <w:rFonts w:ascii="Times New Roman" w:hAnsi="Times New Roman"/>
                <w:sz w:val="20"/>
                <w:szCs w:val="20"/>
              </w:rPr>
            </w:pPr>
          </w:p>
        </w:tc>
      </w:tr>
      <w:tr w:rsidR="00613942" w:rsidRPr="00E75A99" w14:paraId="6235D21F" w14:textId="77777777" w:rsidTr="009C2C5C">
        <w:trPr>
          <w:trHeight w:val="90"/>
        </w:trPr>
        <w:tc>
          <w:tcPr>
            <w:tcW w:w="1472" w:type="dxa"/>
            <w:vMerge/>
          </w:tcPr>
          <w:p w14:paraId="53DC198B" w14:textId="77777777" w:rsidR="00613942" w:rsidRPr="00E75A99" w:rsidRDefault="00613942" w:rsidP="009C2C5C">
            <w:pPr>
              <w:spacing w:before="60" w:after="0" w:line="240" w:lineRule="auto"/>
              <w:rPr>
                <w:rFonts w:ascii="Times New Roman" w:hAnsi="Times New Roman"/>
                <w:sz w:val="20"/>
                <w:szCs w:val="20"/>
              </w:rPr>
            </w:pPr>
          </w:p>
        </w:tc>
        <w:tc>
          <w:tcPr>
            <w:tcW w:w="2227" w:type="dxa"/>
          </w:tcPr>
          <w:p w14:paraId="3DCCB9AB" w14:textId="77777777" w:rsidR="00613942" w:rsidRPr="00E75A99" w:rsidRDefault="00613942" w:rsidP="009C2C5C">
            <w:pPr>
              <w:spacing w:before="60" w:after="0" w:line="240" w:lineRule="auto"/>
              <w:rPr>
                <w:rFonts w:ascii="Times New Roman" w:hAnsi="Times New Roman"/>
                <w:sz w:val="20"/>
                <w:szCs w:val="20"/>
              </w:rPr>
            </w:pPr>
            <w:r w:rsidRPr="00E75A99">
              <w:rPr>
                <w:rFonts w:ascii="Times New Roman" w:hAnsi="Times New Roman"/>
                <w:sz w:val="20"/>
                <w:szCs w:val="20"/>
              </w:rPr>
              <w:t>Others</w:t>
            </w:r>
          </w:p>
        </w:tc>
        <w:tc>
          <w:tcPr>
            <w:tcW w:w="1405" w:type="dxa"/>
          </w:tcPr>
          <w:p w14:paraId="71FBBC98" w14:textId="77777777" w:rsidR="00613942" w:rsidRPr="00E75A99" w:rsidRDefault="00613942" w:rsidP="009C2C5C">
            <w:pPr>
              <w:spacing w:before="60" w:after="0" w:line="240" w:lineRule="auto"/>
              <w:rPr>
                <w:rFonts w:ascii="Times New Roman" w:hAnsi="Times New Roman"/>
                <w:sz w:val="20"/>
                <w:szCs w:val="20"/>
              </w:rPr>
            </w:pPr>
          </w:p>
        </w:tc>
        <w:tc>
          <w:tcPr>
            <w:tcW w:w="1542" w:type="dxa"/>
          </w:tcPr>
          <w:p w14:paraId="617F0D80" w14:textId="77777777" w:rsidR="00613942" w:rsidRPr="00E75A99" w:rsidRDefault="00613942" w:rsidP="009C2C5C">
            <w:pPr>
              <w:spacing w:before="60" w:after="0" w:line="240" w:lineRule="auto"/>
              <w:rPr>
                <w:rFonts w:ascii="Times New Roman" w:hAnsi="Times New Roman"/>
                <w:sz w:val="20"/>
                <w:szCs w:val="20"/>
              </w:rPr>
            </w:pPr>
          </w:p>
        </w:tc>
      </w:tr>
    </w:tbl>
    <w:p w14:paraId="45CADB4F" w14:textId="77777777" w:rsidR="00613942" w:rsidRDefault="00613942" w:rsidP="00613942">
      <w:pPr>
        <w:spacing w:after="0"/>
        <w:rPr>
          <w:i/>
          <w:lang w:val="sv-SE" w:eastAsia="zh-CN"/>
        </w:rPr>
      </w:pPr>
    </w:p>
    <w:p w14:paraId="124C3CB2" w14:textId="77777777" w:rsidR="00613942" w:rsidRDefault="00613942" w:rsidP="00613942">
      <w:pPr>
        <w:spacing w:after="0"/>
        <w:rPr>
          <w:szCs w:val="24"/>
          <w:highlight w:val="green"/>
          <w:lang w:eastAsia="zh-CN"/>
        </w:rPr>
      </w:pPr>
    </w:p>
    <w:p w14:paraId="11C127B9" w14:textId="77777777" w:rsidR="00613942" w:rsidRPr="00302630" w:rsidRDefault="00613942" w:rsidP="00613942">
      <w:pPr>
        <w:spacing w:after="0"/>
        <w:rPr>
          <w:b/>
          <w:bCs/>
          <w:szCs w:val="24"/>
          <w:lang w:eastAsia="zh-CN"/>
        </w:rPr>
      </w:pPr>
      <w:r w:rsidRPr="00302630">
        <w:rPr>
          <w:b/>
          <w:bCs/>
          <w:szCs w:val="24"/>
          <w:lang w:eastAsia="zh-CN"/>
        </w:rPr>
        <w:t xml:space="preserve">Topic </w:t>
      </w:r>
      <w:r>
        <w:rPr>
          <w:b/>
          <w:bCs/>
          <w:szCs w:val="24"/>
          <w:lang w:eastAsia="zh-CN"/>
        </w:rPr>
        <w:t>2</w:t>
      </w:r>
      <w:r w:rsidRPr="00302630">
        <w:rPr>
          <w:b/>
          <w:bCs/>
          <w:szCs w:val="24"/>
          <w:lang w:eastAsia="zh-CN"/>
        </w:rPr>
        <w:t>: Co-channel Inter-subband gNB-gNB CLI Model</w:t>
      </w:r>
    </w:p>
    <w:p w14:paraId="3A1D9A62" w14:textId="77777777" w:rsidR="00613942" w:rsidRPr="00476D49" w:rsidRDefault="00613942" w:rsidP="00613942">
      <w:pPr>
        <w:spacing w:after="0"/>
        <w:rPr>
          <w:szCs w:val="24"/>
          <w:highlight w:val="green"/>
          <w:lang w:eastAsia="zh-CN"/>
        </w:rPr>
      </w:pPr>
      <w:r w:rsidRPr="00476D49">
        <w:rPr>
          <w:szCs w:val="24"/>
          <w:highlight w:val="green"/>
          <w:lang w:eastAsia="zh-CN"/>
        </w:rPr>
        <w:t xml:space="preserve">Agreement </w:t>
      </w:r>
    </w:p>
    <w:p w14:paraId="1CB86198" w14:textId="77777777" w:rsidR="00613942" w:rsidRPr="00476D49" w:rsidRDefault="00613942" w:rsidP="00613942">
      <w:pPr>
        <w:spacing w:after="0"/>
        <w:rPr>
          <w:lang w:eastAsia="zh-CN"/>
        </w:rPr>
      </w:pPr>
      <w:r w:rsidRPr="00476D49">
        <w:rPr>
          <w:lang w:eastAsia="zh-CN"/>
        </w:rPr>
        <w:t>On the feasibility and how to model co-site inter-sector gNB-gNB CLI modelling: similar modelling as for self-interference (RSI) can be applied but may with different parameters especially on antenna isolation</w:t>
      </w:r>
    </w:p>
    <w:p w14:paraId="6884BC57" w14:textId="77777777" w:rsidR="00613942" w:rsidRPr="00476D49" w:rsidRDefault="00613942" w:rsidP="00613942">
      <w:pPr>
        <w:pStyle w:val="affe"/>
        <w:numPr>
          <w:ilvl w:val="0"/>
          <w:numId w:val="120"/>
        </w:numPr>
        <w:ind w:leftChars="0"/>
        <w:rPr>
          <w:rFonts w:ascii="Times New Roman" w:hAnsi="Times New Roman"/>
          <w:sz w:val="20"/>
          <w:szCs w:val="20"/>
          <w:lang w:eastAsia="zh-CN"/>
        </w:rPr>
      </w:pPr>
      <w:r w:rsidRPr="00476D49">
        <w:rPr>
          <w:rFonts w:ascii="Times New Roman" w:hAnsi="Times New Roman"/>
          <w:sz w:val="20"/>
          <w:szCs w:val="20"/>
          <w:lang w:eastAsia="zh-CN"/>
        </w:rPr>
        <w:t>FFS on possibility to apply digital IC for this case</w:t>
      </w:r>
    </w:p>
    <w:p w14:paraId="473A3151" w14:textId="77777777" w:rsidR="00613942" w:rsidRPr="00476D49" w:rsidRDefault="00613942" w:rsidP="00613942">
      <w:pPr>
        <w:pStyle w:val="affe"/>
        <w:numPr>
          <w:ilvl w:val="0"/>
          <w:numId w:val="120"/>
        </w:numPr>
        <w:ind w:leftChars="0"/>
        <w:rPr>
          <w:rFonts w:ascii="Times New Roman" w:hAnsi="Times New Roman"/>
          <w:sz w:val="20"/>
          <w:szCs w:val="20"/>
          <w:lang w:eastAsia="zh-CN"/>
        </w:rPr>
      </w:pPr>
      <w:r w:rsidRPr="00476D49">
        <w:rPr>
          <w:rFonts w:ascii="Times New Roman" w:hAnsi="Times New Roman"/>
          <w:sz w:val="20"/>
          <w:szCs w:val="20"/>
          <w:lang w:eastAsia="zh-CN"/>
        </w:rPr>
        <w:t xml:space="preserve">For co-channel co-site inter-sector gNB-gNB CLI modelling, it is encouraged to provide the numerical value for: </w:t>
      </w:r>
    </w:p>
    <w:p w14:paraId="1E82D6DB" w14:textId="77777777" w:rsidR="00613942" w:rsidRPr="00476D49" w:rsidRDefault="00613942" w:rsidP="00613942">
      <w:pPr>
        <w:pStyle w:val="affe"/>
        <w:numPr>
          <w:ilvl w:val="1"/>
          <w:numId w:val="120"/>
        </w:numPr>
        <w:ind w:leftChars="0"/>
        <w:rPr>
          <w:rFonts w:ascii="Times New Roman" w:hAnsi="Times New Roman"/>
          <w:sz w:val="20"/>
          <w:szCs w:val="20"/>
          <w:lang w:eastAsia="zh-CN"/>
        </w:rPr>
      </w:pPr>
      <w:r w:rsidRPr="00476D49">
        <w:rPr>
          <w:rFonts w:ascii="Times New Roman" w:hAnsi="Times New Roman"/>
          <w:sz w:val="20"/>
          <w:szCs w:val="20"/>
          <w:lang w:eastAsia="zh-CN"/>
        </w:rPr>
        <w:t>The achievable coupling loss in the case of co-site inter-sector gNB-gNB</w:t>
      </w:r>
    </w:p>
    <w:p w14:paraId="1C794EA7" w14:textId="77777777" w:rsidR="00613942" w:rsidRPr="00476D49" w:rsidRDefault="00613942" w:rsidP="00613942">
      <w:pPr>
        <w:pStyle w:val="affe"/>
        <w:numPr>
          <w:ilvl w:val="1"/>
          <w:numId w:val="120"/>
        </w:numPr>
        <w:ind w:leftChars="0"/>
        <w:rPr>
          <w:rFonts w:ascii="Times New Roman" w:hAnsi="Times New Roman"/>
          <w:sz w:val="20"/>
          <w:szCs w:val="20"/>
          <w:lang w:eastAsia="zh-CN"/>
        </w:rPr>
      </w:pPr>
      <w:r w:rsidRPr="00476D49">
        <w:rPr>
          <w:rFonts w:ascii="Times New Roman" w:hAnsi="Times New Roman"/>
          <w:sz w:val="20"/>
          <w:szCs w:val="20"/>
          <w:lang w:eastAsia="zh-CN"/>
        </w:rPr>
        <w:t xml:space="preserve">Compared to self-interference, FFS the antenna isolation (with the achievable coupling loss). </w:t>
      </w:r>
    </w:p>
    <w:p w14:paraId="74CB0DE5" w14:textId="77777777" w:rsidR="00613942" w:rsidRPr="00476D49" w:rsidRDefault="00613942" w:rsidP="00613942">
      <w:pPr>
        <w:pStyle w:val="affe"/>
        <w:numPr>
          <w:ilvl w:val="2"/>
          <w:numId w:val="120"/>
        </w:numPr>
        <w:ind w:leftChars="0"/>
        <w:rPr>
          <w:rFonts w:ascii="Times New Roman" w:hAnsi="Times New Roman"/>
          <w:sz w:val="20"/>
          <w:szCs w:val="20"/>
          <w:lang w:eastAsia="zh-CN"/>
        </w:rPr>
      </w:pPr>
      <w:r w:rsidRPr="00476D49">
        <w:rPr>
          <w:rFonts w:ascii="Times New Roman" w:hAnsi="Times New Roman"/>
          <w:sz w:val="20"/>
          <w:szCs w:val="20"/>
          <w:lang w:eastAsia="zh-CN"/>
        </w:rPr>
        <w:t>Practical issues to achieve antenna isolation can be considered: e.g. increasing sector separation, mounting isolating materials on the site and the physical characteristics of such materials (size, weight etc.)</w:t>
      </w:r>
    </w:p>
    <w:p w14:paraId="2CE0F0FF" w14:textId="77777777" w:rsidR="00613942" w:rsidRPr="00476D49" w:rsidRDefault="00613942" w:rsidP="00613942">
      <w:pPr>
        <w:pStyle w:val="affe"/>
        <w:numPr>
          <w:ilvl w:val="0"/>
          <w:numId w:val="120"/>
        </w:numPr>
        <w:ind w:leftChars="0"/>
        <w:rPr>
          <w:rFonts w:ascii="Times New Roman" w:hAnsi="Times New Roman"/>
          <w:sz w:val="20"/>
          <w:szCs w:val="20"/>
          <w:lang w:eastAsia="zh-CN"/>
        </w:rPr>
      </w:pPr>
      <w:r w:rsidRPr="00476D49">
        <w:rPr>
          <w:rFonts w:ascii="Times New Roman" w:hAnsi="Times New Roman"/>
          <w:sz w:val="20"/>
          <w:szCs w:val="20"/>
          <w:lang w:eastAsia="zh-CN"/>
        </w:rPr>
        <w:t>Clarification on the value discussed here:</w:t>
      </w:r>
    </w:p>
    <w:p w14:paraId="4C8A2234" w14:textId="77777777" w:rsidR="00613942" w:rsidRPr="00476D49" w:rsidRDefault="00613942" w:rsidP="00613942">
      <w:pPr>
        <w:pStyle w:val="affe"/>
        <w:numPr>
          <w:ilvl w:val="1"/>
          <w:numId w:val="120"/>
        </w:numPr>
        <w:ind w:leftChars="0"/>
        <w:rPr>
          <w:rFonts w:ascii="Times New Roman" w:hAnsi="Times New Roman"/>
          <w:sz w:val="20"/>
          <w:szCs w:val="20"/>
          <w:lang w:eastAsia="zh-CN"/>
        </w:rPr>
      </w:pPr>
      <w:r w:rsidRPr="00476D49">
        <w:rPr>
          <w:rFonts w:ascii="Times New Roman" w:hAnsi="Times New Roman"/>
          <w:sz w:val="20"/>
          <w:szCs w:val="20"/>
          <w:lang w:eastAsia="zh-CN"/>
        </w:rPr>
        <w:t xml:space="preserve">the co-channel co-site inter-sector gNB-gNB CLI discussed here is for the sum contributions from all co-site sectors. </w:t>
      </w:r>
    </w:p>
    <w:p w14:paraId="6A4F0E3D" w14:textId="77777777" w:rsidR="00613942" w:rsidRDefault="00613942" w:rsidP="00613942">
      <w:pPr>
        <w:spacing w:after="0"/>
        <w:textAlignment w:val="bottom"/>
        <w:rPr>
          <w:bCs/>
          <w:lang w:val="en-US"/>
        </w:rPr>
      </w:pPr>
    </w:p>
    <w:p w14:paraId="75E222D5" w14:textId="77777777" w:rsidR="00613942" w:rsidRPr="00E40F6D" w:rsidRDefault="00613942" w:rsidP="00613942">
      <w:pPr>
        <w:spacing w:after="0"/>
        <w:rPr>
          <w:szCs w:val="24"/>
          <w:highlight w:val="green"/>
          <w:lang w:eastAsia="zh-CN"/>
        </w:rPr>
      </w:pPr>
      <w:r w:rsidRPr="00E40F6D">
        <w:rPr>
          <w:szCs w:val="24"/>
          <w:highlight w:val="green"/>
          <w:lang w:eastAsia="zh-CN"/>
        </w:rPr>
        <w:t xml:space="preserve">Agreement: </w:t>
      </w:r>
    </w:p>
    <w:p w14:paraId="7F5F3C10" w14:textId="77777777" w:rsidR="00613942" w:rsidRDefault="00613942" w:rsidP="00613942">
      <w:pPr>
        <w:spacing w:after="0"/>
        <w:rPr>
          <w:lang w:eastAsia="zh-CN"/>
        </w:rPr>
      </w:pPr>
      <w:r w:rsidRPr="00E40F6D">
        <w:rPr>
          <w:lang w:eastAsia="zh-CN"/>
        </w:rPr>
        <w:t>On feasibility and how to model inter-site gNB-gNB CLI modelling considering unwanted emission and receiver selectivity:</w:t>
      </w:r>
      <w:r>
        <w:rPr>
          <w:lang w:eastAsia="zh-CN"/>
        </w:rPr>
        <w:t xml:space="preserve"> </w:t>
      </w:r>
    </w:p>
    <w:p w14:paraId="0390273B" w14:textId="77777777" w:rsidR="00613942" w:rsidRPr="00E40F6D" w:rsidRDefault="00613942" w:rsidP="00613942">
      <w:pPr>
        <w:pStyle w:val="affe"/>
        <w:numPr>
          <w:ilvl w:val="0"/>
          <w:numId w:val="120"/>
        </w:numPr>
        <w:ind w:leftChars="0"/>
        <w:rPr>
          <w:rFonts w:ascii="Times New Roman" w:hAnsi="Times New Roman"/>
          <w:sz w:val="20"/>
          <w:szCs w:val="20"/>
          <w:lang w:eastAsia="zh-CN"/>
        </w:rPr>
      </w:pPr>
      <w:r w:rsidRPr="00E40F6D">
        <w:rPr>
          <w:rFonts w:ascii="Times New Roman" w:hAnsi="Times New Roman"/>
          <w:sz w:val="20"/>
          <w:szCs w:val="20"/>
          <w:lang w:eastAsia="zh-CN"/>
        </w:rPr>
        <w:t>Proposal: Same Transmitter leakage and receiver impairment model as used for investigating gNB self-interference, but antenna isolation is replaced with inter-site isolation.</w:t>
      </w:r>
    </w:p>
    <w:p w14:paraId="4C3DA7D3" w14:textId="77777777" w:rsidR="00613942" w:rsidRPr="00E40F6D" w:rsidRDefault="00613942" w:rsidP="00613942">
      <w:pPr>
        <w:pStyle w:val="affe"/>
        <w:numPr>
          <w:ilvl w:val="1"/>
          <w:numId w:val="120"/>
        </w:numPr>
        <w:ind w:leftChars="0"/>
        <w:rPr>
          <w:rFonts w:ascii="Times New Roman" w:hAnsi="Times New Roman"/>
          <w:sz w:val="20"/>
          <w:szCs w:val="20"/>
          <w:lang w:eastAsia="zh-CN"/>
        </w:rPr>
      </w:pPr>
      <w:r w:rsidRPr="00E40F6D">
        <w:rPr>
          <w:rFonts w:ascii="Times New Roman" w:hAnsi="Times New Roman"/>
          <w:sz w:val="20"/>
          <w:szCs w:val="20"/>
          <w:lang w:eastAsia="zh-CN"/>
        </w:rPr>
        <w:t>TX leakage baseline: gNB ACLR</w:t>
      </w:r>
    </w:p>
    <w:p w14:paraId="745C15A0" w14:textId="77777777" w:rsidR="00613942" w:rsidRPr="00E40F6D" w:rsidRDefault="00613942" w:rsidP="00613942">
      <w:pPr>
        <w:pStyle w:val="affe"/>
        <w:numPr>
          <w:ilvl w:val="1"/>
          <w:numId w:val="120"/>
        </w:numPr>
        <w:ind w:leftChars="0"/>
        <w:rPr>
          <w:rFonts w:ascii="Times New Roman" w:hAnsi="Times New Roman"/>
          <w:sz w:val="20"/>
          <w:szCs w:val="20"/>
          <w:lang w:eastAsia="zh-CN"/>
        </w:rPr>
      </w:pPr>
      <w:r w:rsidRPr="00E40F6D">
        <w:rPr>
          <w:rFonts w:ascii="Times New Roman" w:hAnsi="Times New Roman"/>
          <w:sz w:val="20"/>
          <w:szCs w:val="20"/>
          <w:lang w:eastAsia="zh-CN"/>
        </w:rPr>
        <w:t>Receiver impairment baseline: FFS</w:t>
      </w:r>
    </w:p>
    <w:p w14:paraId="0BB6A260" w14:textId="77777777" w:rsidR="00613942" w:rsidRPr="00E40F6D" w:rsidRDefault="00613942" w:rsidP="00613942">
      <w:pPr>
        <w:pStyle w:val="affe"/>
        <w:numPr>
          <w:ilvl w:val="1"/>
          <w:numId w:val="120"/>
        </w:numPr>
        <w:ind w:leftChars="0"/>
        <w:rPr>
          <w:rFonts w:ascii="Times New Roman" w:hAnsi="Times New Roman"/>
          <w:sz w:val="20"/>
          <w:szCs w:val="20"/>
          <w:lang w:eastAsia="zh-CN"/>
        </w:rPr>
      </w:pPr>
      <w:r w:rsidRPr="00E40F6D">
        <w:rPr>
          <w:rFonts w:ascii="Times New Roman" w:hAnsi="Times New Roman"/>
          <w:sz w:val="20"/>
          <w:szCs w:val="20"/>
          <w:lang w:eastAsia="zh-CN"/>
        </w:rPr>
        <w:t>RAN4 will further study the possibility of improved receiver impairment performance compared to gNB ACS.</w:t>
      </w:r>
    </w:p>
    <w:p w14:paraId="787FEB1A" w14:textId="77777777" w:rsidR="00613942" w:rsidRDefault="00613942" w:rsidP="00613942">
      <w:pPr>
        <w:spacing w:after="0"/>
        <w:textAlignment w:val="bottom"/>
        <w:rPr>
          <w:bCs/>
          <w:lang w:val="en-US"/>
        </w:rPr>
      </w:pPr>
    </w:p>
    <w:p w14:paraId="5E6B476B" w14:textId="77777777" w:rsidR="00613942" w:rsidRPr="00302630" w:rsidRDefault="00613942" w:rsidP="00613942">
      <w:pPr>
        <w:spacing w:after="0"/>
        <w:rPr>
          <w:b/>
          <w:bCs/>
          <w:szCs w:val="24"/>
          <w:lang w:eastAsia="zh-CN"/>
        </w:rPr>
      </w:pPr>
      <w:r w:rsidRPr="00302630">
        <w:rPr>
          <w:b/>
          <w:bCs/>
          <w:szCs w:val="24"/>
          <w:lang w:eastAsia="zh-CN"/>
        </w:rPr>
        <w:t xml:space="preserve">Topic </w:t>
      </w:r>
      <w:r>
        <w:rPr>
          <w:b/>
          <w:bCs/>
          <w:szCs w:val="24"/>
          <w:lang w:eastAsia="zh-CN"/>
        </w:rPr>
        <w:t>3</w:t>
      </w:r>
      <w:r w:rsidRPr="00302630">
        <w:rPr>
          <w:b/>
          <w:bCs/>
          <w:szCs w:val="24"/>
          <w:lang w:eastAsia="zh-CN"/>
        </w:rPr>
        <w:t xml:space="preserve">: </w:t>
      </w:r>
      <w:r>
        <w:rPr>
          <w:b/>
          <w:bCs/>
          <w:szCs w:val="24"/>
          <w:lang w:eastAsia="zh-CN"/>
        </w:rPr>
        <w:t>Adjacent</w:t>
      </w:r>
      <w:r w:rsidRPr="00302630">
        <w:rPr>
          <w:b/>
          <w:bCs/>
          <w:szCs w:val="24"/>
          <w:lang w:eastAsia="zh-CN"/>
        </w:rPr>
        <w:t>-channel gNB-gNB CLI Model</w:t>
      </w:r>
    </w:p>
    <w:p w14:paraId="549FC131" w14:textId="77777777" w:rsidR="00613942" w:rsidRPr="00E40F6D" w:rsidRDefault="00613942" w:rsidP="00613942">
      <w:pPr>
        <w:spacing w:after="0"/>
        <w:rPr>
          <w:szCs w:val="24"/>
          <w:highlight w:val="green"/>
          <w:lang w:eastAsia="zh-CN"/>
        </w:rPr>
      </w:pPr>
      <w:r w:rsidRPr="00E40F6D">
        <w:rPr>
          <w:szCs w:val="24"/>
          <w:highlight w:val="green"/>
          <w:lang w:eastAsia="zh-CN"/>
        </w:rPr>
        <w:t xml:space="preserve">Agreement: </w:t>
      </w:r>
    </w:p>
    <w:p w14:paraId="0FC34F2B" w14:textId="77777777" w:rsidR="00613942" w:rsidRDefault="00613942" w:rsidP="00613942">
      <w:pPr>
        <w:spacing w:after="0"/>
        <w:textAlignment w:val="bottom"/>
        <w:rPr>
          <w:bCs/>
          <w:lang w:val="en-US"/>
        </w:rPr>
      </w:pPr>
      <w:r w:rsidRPr="00E40F6D">
        <w:rPr>
          <w:bCs/>
          <w:lang w:val="en-US"/>
        </w:rPr>
        <w:t>Adjacent-channel co-site inter-sector gNB-gNB CLI modelling</w:t>
      </w:r>
    </w:p>
    <w:p w14:paraId="52C0DA58" w14:textId="77777777" w:rsidR="00613942" w:rsidRPr="00E40F6D" w:rsidRDefault="00613942" w:rsidP="00613942">
      <w:pPr>
        <w:pStyle w:val="affe"/>
        <w:numPr>
          <w:ilvl w:val="0"/>
          <w:numId w:val="120"/>
        </w:numPr>
        <w:ind w:leftChars="0"/>
        <w:rPr>
          <w:rFonts w:ascii="Times New Roman" w:hAnsi="Times New Roman"/>
          <w:sz w:val="20"/>
          <w:szCs w:val="20"/>
          <w:lang w:eastAsia="zh-CN"/>
        </w:rPr>
      </w:pPr>
      <w:r w:rsidRPr="00E40F6D">
        <w:rPr>
          <w:rFonts w:ascii="Times New Roman" w:hAnsi="Times New Roman"/>
          <w:sz w:val="20"/>
          <w:szCs w:val="20"/>
          <w:lang w:eastAsia="zh-CN"/>
        </w:rPr>
        <w:t xml:space="preserve">For adjacent-channel co-site inter-sector gNB-gNB CLI modelling, it is encouraged to provide the numerical value for: </w:t>
      </w:r>
    </w:p>
    <w:p w14:paraId="4B8544E0" w14:textId="77777777" w:rsidR="00613942" w:rsidRPr="00E40F6D" w:rsidRDefault="00613942" w:rsidP="00613942">
      <w:pPr>
        <w:pStyle w:val="affe"/>
        <w:numPr>
          <w:ilvl w:val="1"/>
          <w:numId w:val="120"/>
        </w:numPr>
        <w:ind w:leftChars="0"/>
        <w:rPr>
          <w:rFonts w:ascii="Times New Roman" w:hAnsi="Times New Roman"/>
          <w:sz w:val="20"/>
          <w:szCs w:val="20"/>
          <w:lang w:eastAsia="zh-CN"/>
        </w:rPr>
      </w:pPr>
      <w:r w:rsidRPr="00E40F6D">
        <w:rPr>
          <w:rFonts w:ascii="Times New Roman" w:hAnsi="Times New Roman"/>
          <w:sz w:val="20"/>
          <w:szCs w:val="20"/>
          <w:lang w:eastAsia="zh-CN"/>
        </w:rPr>
        <w:t>The achievable coupling loss in the case of co-site inter-sector gNB-gNB</w:t>
      </w:r>
    </w:p>
    <w:p w14:paraId="52B01639" w14:textId="77777777" w:rsidR="00613942" w:rsidRPr="00E40F6D" w:rsidRDefault="00613942" w:rsidP="00613942">
      <w:pPr>
        <w:pStyle w:val="affe"/>
        <w:numPr>
          <w:ilvl w:val="1"/>
          <w:numId w:val="120"/>
        </w:numPr>
        <w:ind w:leftChars="0"/>
        <w:rPr>
          <w:rFonts w:ascii="Times New Roman" w:hAnsi="Times New Roman"/>
          <w:sz w:val="20"/>
          <w:szCs w:val="20"/>
          <w:lang w:eastAsia="zh-CN"/>
        </w:rPr>
      </w:pPr>
      <w:r w:rsidRPr="00E40F6D">
        <w:rPr>
          <w:rFonts w:ascii="Times New Roman" w:hAnsi="Times New Roman"/>
          <w:sz w:val="20"/>
          <w:szCs w:val="20"/>
          <w:lang w:eastAsia="zh-CN"/>
        </w:rPr>
        <w:t xml:space="preserve">Compared to self-interference, FFS the antenna isolation (with the achievable coupling loss). </w:t>
      </w:r>
    </w:p>
    <w:p w14:paraId="4851622C" w14:textId="77777777" w:rsidR="00613942" w:rsidRPr="00E40F6D" w:rsidRDefault="00613942" w:rsidP="00613942">
      <w:pPr>
        <w:pStyle w:val="affe"/>
        <w:numPr>
          <w:ilvl w:val="2"/>
          <w:numId w:val="120"/>
        </w:numPr>
        <w:ind w:leftChars="0"/>
        <w:rPr>
          <w:rFonts w:ascii="Times New Roman" w:hAnsi="Times New Roman"/>
          <w:sz w:val="20"/>
          <w:szCs w:val="20"/>
          <w:lang w:eastAsia="zh-CN"/>
        </w:rPr>
      </w:pPr>
      <w:r w:rsidRPr="00E40F6D">
        <w:rPr>
          <w:rFonts w:ascii="Times New Roman" w:hAnsi="Times New Roman"/>
          <w:sz w:val="20"/>
          <w:szCs w:val="20"/>
          <w:lang w:eastAsia="zh-CN"/>
        </w:rPr>
        <w:t xml:space="preserve">Practical issues to achieve antenna isolation can be considered: e.g. increasing sector separation, mounting isolating materials on the site and the physical characteristics of such materials (size, weight </w:t>
      </w:r>
      <w:r w:rsidRPr="00E40F6D">
        <w:rPr>
          <w:rFonts w:ascii="Times New Roman" w:hAnsi="Times New Roman"/>
          <w:sz w:val="20"/>
          <w:szCs w:val="20"/>
          <w:lang w:eastAsia="zh-CN"/>
        </w:rPr>
        <w:lastRenderedPageBreak/>
        <w:t>etc.)</w:t>
      </w:r>
    </w:p>
    <w:p w14:paraId="7530072D" w14:textId="77777777" w:rsidR="00613942" w:rsidRPr="00E40F6D" w:rsidRDefault="00613942" w:rsidP="00613942">
      <w:pPr>
        <w:pStyle w:val="affe"/>
        <w:numPr>
          <w:ilvl w:val="0"/>
          <w:numId w:val="120"/>
        </w:numPr>
        <w:ind w:leftChars="0"/>
        <w:rPr>
          <w:rFonts w:ascii="Times New Roman" w:hAnsi="Times New Roman"/>
          <w:sz w:val="20"/>
          <w:szCs w:val="20"/>
          <w:lang w:eastAsia="zh-CN"/>
        </w:rPr>
      </w:pPr>
      <w:r w:rsidRPr="00E40F6D">
        <w:rPr>
          <w:rFonts w:ascii="Times New Roman" w:hAnsi="Times New Roman"/>
          <w:sz w:val="20"/>
          <w:szCs w:val="20"/>
          <w:lang w:eastAsia="zh-CN"/>
        </w:rPr>
        <w:t>Clarification on the value discussed here:</w:t>
      </w:r>
    </w:p>
    <w:p w14:paraId="4E903758" w14:textId="77777777" w:rsidR="00613942" w:rsidRPr="00E40F6D" w:rsidRDefault="00613942" w:rsidP="00613942">
      <w:pPr>
        <w:pStyle w:val="affe"/>
        <w:numPr>
          <w:ilvl w:val="1"/>
          <w:numId w:val="120"/>
        </w:numPr>
        <w:ind w:leftChars="0"/>
        <w:rPr>
          <w:rFonts w:ascii="Times New Roman" w:hAnsi="Times New Roman"/>
          <w:sz w:val="20"/>
          <w:szCs w:val="20"/>
          <w:lang w:eastAsia="zh-CN"/>
        </w:rPr>
      </w:pPr>
      <w:r w:rsidRPr="00E40F6D">
        <w:rPr>
          <w:rFonts w:ascii="Times New Roman" w:hAnsi="Times New Roman"/>
          <w:sz w:val="20"/>
          <w:szCs w:val="20"/>
          <w:lang w:eastAsia="zh-CN"/>
        </w:rPr>
        <w:t xml:space="preserve">the adjacent-channel co-site inter-sector gNB-gNB CLI discussed here is for the sum contributions from all co-site gNBs. </w:t>
      </w:r>
    </w:p>
    <w:p w14:paraId="0DA7F753" w14:textId="77777777" w:rsidR="00613942" w:rsidRDefault="00613942" w:rsidP="00613942">
      <w:pPr>
        <w:spacing w:after="0"/>
        <w:textAlignment w:val="bottom"/>
        <w:rPr>
          <w:bCs/>
          <w:lang w:val="en-US"/>
        </w:rPr>
      </w:pPr>
    </w:p>
    <w:p w14:paraId="7FC7E225" w14:textId="77777777" w:rsidR="00613942" w:rsidRPr="00302630" w:rsidRDefault="00613942" w:rsidP="00613942">
      <w:pPr>
        <w:spacing w:after="0"/>
        <w:rPr>
          <w:b/>
          <w:bCs/>
          <w:szCs w:val="24"/>
          <w:lang w:eastAsia="zh-CN"/>
        </w:rPr>
      </w:pPr>
      <w:r w:rsidRPr="00302630">
        <w:rPr>
          <w:b/>
          <w:bCs/>
          <w:szCs w:val="24"/>
          <w:lang w:eastAsia="zh-CN"/>
        </w:rPr>
        <w:t xml:space="preserve">Topic </w:t>
      </w:r>
      <w:r>
        <w:rPr>
          <w:b/>
          <w:bCs/>
          <w:szCs w:val="24"/>
          <w:lang w:eastAsia="zh-CN"/>
        </w:rPr>
        <w:t>4</w:t>
      </w:r>
      <w:r w:rsidRPr="00302630">
        <w:rPr>
          <w:b/>
          <w:bCs/>
          <w:szCs w:val="24"/>
          <w:lang w:eastAsia="zh-CN"/>
        </w:rPr>
        <w:t>: Other Considerations for Feasibility Study</w:t>
      </w:r>
    </w:p>
    <w:p w14:paraId="323BB215" w14:textId="77777777" w:rsidR="00613942" w:rsidRPr="00E40F6D" w:rsidRDefault="00613942" w:rsidP="00613942">
      <w:pPr>
        <w:spacing w:after="0"/>
        <w:rPr>
          <w:szCs w:val="24"/>
          <w:highlight w:val="green"/>
          <w:lang w:eastAsia="zh-CN"/>
        </w:rPr>
      </w:pPr>
      <w:r w:rsidRPr="00E40F6D">
        <w:rPr>
          <w:szCs w:val="24"/>
          <w:highlight w:val="green"/>
          <w:lang w:eastAsia="zh-CN"/>
        </w:rPr>
        <w:t xml:space="preserve">Agreement: </w:t>
      </w:r>
    </w:p>
    <w:p w14:paraId="372BA739" w14:textId="77777777" w:rsidR="00613942" w:rsidRDefault="00613942" w:rsidP="00613942">
      <w:pPr>
        <w:spacing w:after="0"/>
        <w:textAlignment w:val="bottom"/>
        <w:rPr>
          <w:bCs/>
          <w:lang w:val="en-US"/>
        </w:rPr>
      </w:pPr>
      <w:r w:rsidRPr="00302630">
        <w:rPr>
          <w:bCs/>
          <w:lang w:val="en-US"/>
        </w:rPr>
        <w:t>BS self-interference related to timing and SCS</w:t>
      </w:r>
    </w:p>
    <w:p w14:paraId="20BAF626" w14:textId="77777777" w:rsidR="00613942" w:rsidRPr="00302630" w:rsidRDefault="00613942" w:rsidP="00613942">
      <w:pPr>
        <w:pStyle w:val="affe"/>
        <w:numPr>
          <w:ilvl w:val="0"/>
          <w:numId w:val="120"/>
        </w:numPr>
        <w:ind w:leftChars="0"/>
        <w:rPr>
          <w:rFonts w:ascii="Times New Roman" w:hAnsi="Times New Roman"/>
          <w:sz w:val="20"/>
          <w:szCs w:val="20"/>
          <w:lang w:eastAsia="zh-CN"/>
        </w:rPr>
      </w:pPr>
      <w:r w:rsidRPr="00302630">
        <w:rPr>
          <w:rFonts w:ascii="Times New Roman" w:hAnsi="Times New Roman"/>
          <w:sz w:val="20"/>
          <w:szCs w:val="20"/>
          <w:lang w:eastAsia="zh-CN"/>
        </w:rPr>
        <w:t>For the BS self-interference issue related to timing and SCS of D and U for both BS and UE:</w:t>
      </w:r>
    </w:p>
    <w:p w14:paraId="3F81CB5F" w14:textId="77777777" w:rsidR="00613942" w:rsidRPr="00302630" w:rsidRDefault="00613942" w:rsidP="00613942">
      <w:pPr>
        <w:pStyle w:val="affe"/>
        <w:numPr>
          <w:ilvl w:val="1"/>
          <w:numId w:val="120"/>
        </w:numPr>
        <w:ind w:leftChars="0"/>
        <w:rPr>
          <w:rFonts w:ascii="Times New Roman" w:hAnsi="Times New Roman"/>
          <w:sz w:val="20"/>
          <w:szCs w:val="20"/>
          <w:lang w:eastAsia="zh-CN"/>
        </w:rPr>
      </w:pPr>
      <w:r w:rsidRPr="00302630">
        <w:rPr>
          <w:rFonts w:ascii="Times New Roman" w:hAnsi="Times New Roman"/>
          <w:sz w:val="20"/>
          <w:szCs w:val="20"/>
          <w:lang w:eastAsia="zh-CN"/>
        </w:rPr>
        <w:t>RAN4 understanding is that this issue will be studied in RAN1.</w:t>
      </w:r>
    </w:p>
    <w:p w14:paraId="7163E4DC" w14:textId="77777777" w:rsidR="00613942" w:rsidRPr="00302630" w:rsidRDefault="00613942" w:rsidP="00613942">
      <w:pPr>
        <w:pStyle w:val="affe"/>
        <w:numPr>
          <w:ilvl w:val="1"/>
          <w:numId w:val="120"/>
        </w:numPr>
        <w:ind w:leftChars="0"/>
        <w:rPr>
          <w:rFonts w:ascii="Times New Roman" w:hAnsi="Times New Roman"/>
          <w:sz w:val="20"/>
          <w:szCs w:val="20"/>
          <w:lang w:eastAsia="zh-CN"/>
        </w:rPr>
      </w:pPr>
      <w:r w:rsidRPr="00302630">
        <w:rPr>
          <w:rFonts w:ascii="Times New Roman" w:hAnsi="Times New Roman"/>
          <w:sz w:val="20"/>
          <w:szCs w:val="20"/>
          <w:lang w:eastAsia="zh-CN"/>
        </w:rPr>
        <w:t>RAN4 has not evaluated the timing and SCS impacts to BS SI. RAN4 for now assumes they are negligible and do not impact RAN4 requirement work.</w:t>
      </w:r>
    </w:p>
    <w:p w14:paraId="204FB499" w14:textId="77777777" w:rsidR="00613942" w:rsidRPr="00302630" w:rsidRDefault="00613942" w:rsidP="00613942">
      <w:pPr>
        <w:pStyle w:val="affe"/>
        <w:numPr>
          <w:ilvl w:val="1"/>
          <w:numId w:val="120"/>
        </w:numPr>
        <w:ind w:leftChars="0"/>
        <w:rPr>
          <w:rFonts w:ascii="Times New Roman" w:hAnsi="Times New Roman"/>
          <w:sz w:val="20"/>
          <w:szCs w:val="20"/>
          <w:lang w:eastAsia="zh-CN"/>
        </w:rPr>
      </w:pPr>
      <w:r w:rsidRPr="00302630">
        <w:rPr>
          <w:rFonts w:ascii="Times New Roman" w:hAnsi="Times New Roman"/>
          <w:sz w:val="20"/>
          <w:szCs w:val="20"/>
          <w:lang w:eastAsia="zh-CN"/>
        </w:rPr>
        <w:t>RAN4 will not consider this issue in the BS SI feasibility study if no request from RAN1.</w:t>
      </w:r>
    </w:p>
    <w:p w14:paraId="2CD021FB" w14:textId="77777777" w:rsidR="00613942" w:rsidRDefault="00613942" w:rsidP="00613942">
      <w:pPr>
        <w:spacing w:after="0"/>
        <w:textAlignment w:val="bottom"/>
        <w:rPr>
          <w:bCs/>
          <w:lang w:val="en-US"/>
        </w:rPr>
      </w:pPr>
    </w:p>
    <w:p w14:paraId="47B47033" w14:textId="77777777" w:rsidR="00613942" w:rsidRPr="00E40F6D" w:rsidRDefault="00613942" w:rsidP="00613942">
      <w:pPr>
        <w:spacing w:after="0"/>
        <w:rPr>
          <w:szCs w:val="24"/>
          <w:highlight w:val="green"/>
          <w:lang w:eastAsia="zh-CN"/>
        </w:rPr>
      </w:pPr>
      <w:r w:rsidRPr="00E40F6D">
        <w:rPr>
          <w:szCs w:val="24"/>
          <w:highlight w:val="green"/>
          <w:lang w:eastAsia="zh-CN"/>
        </w:rPr>
        <w:t xml:space="preserve">Agreement: </w:t>
      </w:r>
    </w:p>
    <w:p w14:paraId="70414272" w14:textId="77777777" w:rsidR="00613942" w:rsidRPr="00302630" w:rsidRDefault="00613942" w:rsidP="00613942">
      <w:pPr>
        <w:spacing w:after="0"/>
        <w:textAlignment w:val="bottom"/>
        <w:rPr>
          <w:bCs/>
          <w:lang w:val="en-US"/>
        </w:rPr>
      </w:pPr>
      <w:r w:rsidRPr="00302630">
        <w:rPr>
          <w:bCs/>
          <w:lang w:val="en-US"/>
        </w:rPr>
        <w:t>Receiver phase noise reciprocal mixing</w:t>
      </w:r>
    </w:p>
    <w:p w14:paraId="129EFB2A" w14:textId="77777777" w:rsidR="00613942" w:rsidRPr="00302630" w:rsidRDefault="00613942" w:rsidP="00613942">
      <w:pPr>
        <w:pStyle w:val="affe"/>
        <w:numPr>
          <w:ilvl w:val="0"/>
          <w:numId w:val="120"/>
        </w:numPr>
        <w:ind w:leftChars="0"/>
        <w:rPr>
          <w:rFonts w:ascii="Times New Roman" w:hAnsi="Times New Roman"/>
          <w:sz w:val="20"/>
          <w:szCs w:val="20"/>
          <w:lang w:eastAsia="zh-CN"/>
        </w:rPr>
      </w:pPr>
      <w:r w:rsidRPr="00302630">
        <w:rPr>
          <w:rFonts w:ascii="Times New Roman" w:hAnsi="Times New Roman"/>
          <w:sz w:val="20"/>
          <w:szCs w:val="20"/>
          <w:lang w:eastAsia="zh-CN"/>
        </w:rPr>
        <w:t xml:space="preserve">Receiver phase noise reciprocal mixing: </w:t>
      </w:r>
    </w:p>
    <w:p w14:paraId="78163586" w14:textId="77777777" w:rsidR="00613942" w:rsidRPr="00302630" w:rsidRDefault="00613942" w:rsidP="00613942">
      <w:pPr>
        <w:pStyle w:val="affe"/>
        <w:numPr>
          <w:ilvl w:val="1"/>
          <w:numId w:val="120"/>
        </w:numPr>
        <w:ind w:leftChars="0"/>
        <w:rPr>
          <w:rFonts w:ascii="Times New Roman" w:hAnsi="Times New Roman"/>
          <w:sz w:val="20"/>
          <w:szCs w:val="20"/>
          <w:lang w:eastAsia="zh-CN"/>
        </w:rPr>
      </w:pPr>
      <w:r w:rsidRPr="00302630">
        <w:rPr>
          <w:rFonts w:ascii="Times New Roman" w:hAnsi="Times New Roman"/>
          <w:sz w:val="20"/>
          <w:szCs w:val="20"/>
          <w:lang w:eastAsia="zh-CN"/>
        </w:rPr>
        <w:t>For FR1, the impact due to phase noise reciprocal mixing is negligible when the blocking level is -43 dBm.</w:t>
      </w:r>
    </w:p>
    <w:p w14:paraId="07104986" w14:textId="77777777" w:rsidR="00613942" w:rsidRPr="00302630" w:rsidRDefault="00613942" w:rsidP="00613942">
      <w:pPr>
        <w:pStyle w:val="affe"/>
        <w:numPr>
          <w:ilvl w:val="1"/>
          <w:numId w:val="120"/>
        </w:numPr>
        <w:ind w:leftChars="0"/>
        <w:rPr>
          <w:rFonts w:ascii="Times New Roman" w:hAnsi="Times New Roman"/>
          <w:sz w:val="20"/>
          <w:szCs w:val="20"/>
          <w:lang w:eastAsia="zh-CN"/>
        </w:rPr>
      </w:pPr>
      <w:r w:rsidRPr="00302630">
        <w:rPr>
          <w:rFonts w:ascii="Times New Roman" w:hAnsi="Times New Roman"/>
          <w:sz w:val="20"/>
          <w:szCs w:val="20"/>
          <w:lang w:eastAsia="zh-CN"/>
        </w:rPr>
        <w:t>For FR2, phase noise reciprocal mixing should be examined further, in particular for FR2 BS with 40dBm output power</w:t>
      </w:r>
    </w:p>
    <w:p w14:paraId="16E14644" w14:textId="77777777" w:rsidR="00613942" w:rsidRDefault="00613942" w:rsidP="00613942">
      <w:pPr>
        <w:spacing w:after="0"/>
        <w:textAlignment w:val="bottom"/>
        <w:rPr>
          <w:bCs/>
          <w:lang w:val="en-US"/>
        </w:rPr>
      </w:pPr>
    </w:p>
    <w:p w14:paraId="5B51551A" w14:textId="77777777" w:rsidR="00613942" w:rsidRPr="00302630" w:rsidRDefault="00613942" w:rsidP="00613942">
      <w:pPr>
        <w:spacing w:after="0"/>
        <w:rPr>
          <w:b/>
          <w:bCs/>
          <w:szCs w:val="24"/>
          <w:lang w:eastAsia="zh-CN"/>
        </w:rPr>
      </w:pPr>
      <w:r w:rsidRPr="00302630">
        <w:rPr>
          <w:b/>
          <w:bCs/>
          <w:szCs w:val="24"/>
          <w:lang w:eastAsia="zh-CN"/>
        </w:rPr>
        <w:t xml:space="preserve">Topic </w:t>
      </w:r>
      <w:r>
        <w:rPr>
          <w:b/>
          <w:bCs/>
          <w:szCs w:val="24"/>
          <w:lang w:eastAsia="zh-CN"/>
        </w:rPr>
        <w:t>5</w:t>
      </w:r>
      <w:r w:rsidRPr="00302630">
        <w:rPr>
          <w:b/>
          <w:bCs/>
          <w:szCs w:val="24"/>
          <w:lang w:eastAsia="zh-CN"/>
        </w:rPr>
        <w:t xml:space="preserve">: </w:t>
      </w:r>
      <w:r w:rsidRPr="00F92D5E">
        <w:rPr>
          <w:b/>
          <w:bCs/>
          <w:szCs w:val="24"/>
          <w:lang w:eastAsia="zh-CN"/>
        </w:rPr>
        <w:t>RF Requirement Impact</w:t>
      </w:r>
    </w:p>
    <w:p w14:paraId="5A3A9B56" w14:textId="77777777" w:rsidR="00613942" w:rsidRPr="00E40F6D" w:rsidRDefault="00613942" w:rsidP="00613942">
      <w:pPr>
        <w:spacing w:after="0"/>
        <w:rPr>
          <w:szCs w:val="24"/>
          <w:highlight w:val="green"/>
          <w:lang w:eastAsia="zh-CN"/>
        </w:rPr>
      </w:pPr>
      <w:r w:rsidRPr="00E40F6D">
        <w:rPr>
          <w:szCs w:val="24"/>
          <w:highlight w:val="green"/>
          <w:lang w:eastAsia="zh-CN"/>
        </w:rPr>
        <w:t xml:space="preserve">Agreement: </w:t>
      </w:r>
    </w:p>
    <w:p w14:paraId="15662ABB" w14:textId="77777777" w:rsidR="00613942" w:rsidRPr="00F92D5E" w:rsidRDefault="00613942" w:rsidP="00613942">
      <w:pPr>
        <w:spacing w:after="0"/>
        <w:textAlignment w:val="bottom"/>
        <w:rPr>
          <w:bCs/>
          <w:lang w:val="en-US"/>
        </w:rPr>
      </w:pPr>
      <w:r w:rsidRPr="00F92D5E">
        <w:rPr>
          <w:bCs/>
          <w:lang w:val="en-US"/>
        </w:rPr>
        <w:t>Potentially impacted RF requirement for SBFD capable gNB</w:t>
      </w:r>
    </w:p>
    <w:p w14:paraId="0B81FE69" w14:textId="77777777" w:rsidR="00613942" w:rsidRPr="00F92D5E" w:rsidRDefault="00613942" w:rsidP="00613942">
      <w:pPr>
        <w:pStyle w:val="affe"/>
        <w:numPr>
          <w:ilvl w:val="0"/>
          <w:numId w:val="120"/>
        </w:numPr>
        <w:ind w:leftChars="0"/>
        <w:rPr>
          <w:rFonts w:ascii="Times New Roman" w:hAnsi="Times New Roman"/>
          <w:sz w:val="20"/>
          <w:szCs w:val="20"/>
          <w:lang w:eastAsia="zh-CN"/>
        </w:rPr>
      </w:pPr>
      <w:r w:rsidRPr="00F92D5E">
        <w:rPr>
          <w:rFonts w:ascii="Times New Roman" w:hAnsi="Times New Roman"/>
          <w:sz w:val="20"/>
          <w:szCs w:val="20"/>
          <w:lang w:eastAsia="zh-CN"/>
        </w:rPr>
        <w:t>RAN4 further study on the necessity of new RF requirements for SBFD operation with candidates as below:</w:t>
      </w:r>
    </w:p>
    <w:p w14:paraId="1509B7A5" w14:textId="77777777" w:rsidR="00613942" w:rsidRPr="00F92D5E" w:rsidRDefault="00613942" w:rsidP="00613942">
      <w:pPr>
        <w:pStyle w:val="affe"/>
        <w:numPr>
          <w:ilvl w:val="1"/>
          <w:numId w:val="120"/>
        </w:numPr>
        <w:ind w:leftChars="0"/>
        <w:rPr>
          <w:rFonts w:ascii="Times New Roman" w:hAnsi="Times New Roman"/>
          <w:sz w:val="20"/>
          <w:szCs w:val="20"/>
          <w:lang w:eastAsia="zh-CN"/>
        </w:rPr>
      </w:pPr>
      <w:r w:rsidRPr="00F92D5E">
        <w:rPr>
          <w:rFonts w:ascii="Times New Roman" w:hAnsi="Times New Roman"/>
          <w:sz w:val="20"/>
          <w:szCs w:val="20"/>
          <w:lang w:eastAsia="zh-CN"/>
        </w:rPr>
        <w:t>In-channel adjacent subblock leakage ratio (new)</w:t>
      </w:r>
    </w:p>
    <w:p w14:paraId="30D702F1" w14:textId="77777777" w:rsidR="00613942" w:rsidRPr="00F92D5E" w:rsidRDefault="00613942" w:rsidP="00613942">
      <w:pPr>
        <w:pStyle w:val="affe"/>
        <w:numPr>
          <w:ilvl w:val="1"/>
          <w:numId w:val="120"/>
        </w:numPr>
        <w:ind w:leftChars="0"/>
        <w:rPr>
          <w:rFonts w:ascii="Times New Roman" w:hAnsi="Times New Roman"/>
          <w:sz w:val="20"/>
          <w:szCs w:val="20"/>
          <w:lang w:eastAsia="zh-CN"/>
        </w:rPr>
      </w:pPr>
      <w:r w:rsidRPr="00F92D5E">
        <w:rPr>
          <w:rFonts w:ascii="Times New Roman" w:hAnsi="Times New Roman"/>
          <w:sz w:val="20"/>
          <w:szCs w:val="20"/>
          <w:lang w:eastAsia="zh-CN"/>
        </w:rPr>
        <w:t>In-channel adjacent subblock Blocking (new)</w:t>
      </w:r>
    </w:p>
    <w:p w14:paraId="4398B4C3" w14:textId="77777777" w:rsidR="00613942" w:rsidRPr="00F92D5E" w:rsidRDefault="00613942" w:rsidP="00613942">
      <w:pPr>
        <w:pStyle w:val="affe"/>
        <w:numPr>
          <w:ilvl w:val="1"/>
          <w:numId w:val="120"/>
        </w:numPr>
        <w:ind w:leftChars="0"/>
        <w:rPr>
          <w:rFonts w:ascii="Times New Roman" w:hAnsi="Times New Roman"/>
          <w:sz w:val="20"/>
          <w:szCs w:val="20"/>
          <w:lang w:eastAsia="zh-CN"/>
        </w:rPr>
      </w:pPr>
      <w:r w:rsidRPr="00F92D5E">
        <w:rPr>
          <w:rFonts w:ascii="Times New Roman" w:hAnsi="Times New Roman"/>
          <w:sz w:val="20"/>
          <w:szCs w:val="20"/>
          <w:lang w:eastAsia="zh-CN"/>
        </w:rPr>
        <w:t>Receiver OTA REFSENS (FFS)</w:t>
      </w:r>
    </w:p>
    <w:p w14:paraId="545B752E" w14:textId="77777777" w:rsidR="00613942" w:rsidRPr="00F92D5E" w:rsidRDefault="00613942" w:rsidP="00613942">
      <w:pPr>
        <w:pStyle w:val="affe"/>
        <w:numPr>
          <w:ilvl w:val="1"/>
          <w:numId w:val="120"/>
        </w:numPr>
        <w:ind w:leftChars="0"/>
        <w:rPr>
          <w:rFonts w:ascii="Times New Roman" w:hAnsi="Times New Roman"/>
          <w:sz w:val="20"/>
          <w:szCs w:val="20"/>
          <w:lang w:eastAsia="zh-CN"/>
        </w:rPr>
      </w:pPr>
      <w:r w:rsidRPr="00F92D5E">
        <w:rPr>
          <w:rFonts w:ascii="Times New Roman" w:hAnsi="Times New Roman"/>
          <w:sz w:val="20"/>
          <w:szCs w:val="20"/>
          <w:lang w:eastAsia="zh-CN"/>
        </w:rPr>
        <w:t>Receiver intermodulation (FFS)</w:t>
      </w:r>
    </w:p>
    <w:p w14:paraId="53AB4578" w14:textId="77777777" w:rsidR="00613942" w:rsidRPr="00F92D5E" w:rsidRDefault="00613942" w:rsidP="00613942">
      <w:pPr>
        <w:pStyle w:val="affe"/>
        <w:numPr>
          <w:ilvl w:val="1"/>
          <w:numId w:val="120"/>
        </w:numPr>
        <w:ind w:leftChars="0"/>
        <w:rPr>
          <w:rFonts w:ascii="Times New Roman" w:hAnsi="Times New Roman"/>
          <w:sz w:val="20"/>
          <w:szCs w:val="20"/>
          <w:lang w:eastAsia="zh-CN"/>
        </w:rPr>
      </w:pPr>
      <w:r w:rsidRPr="00F92D5E">
        <w:rPr>
          <w:rFonts w:ascii="Times New Roman" w:hAnsi="Times New Roman"/>
          <w:sz w:val="20"/>
          <w:szCs w:val="20"/>
          <w:lang w:eastAsia="zh-CN"/>
        </w:rPr>
        <w:t>Transmitter intermodulation (for FR2 only)</w:t>
      </w:r>
    </w:p>
    <w:p w14:paraId="6C94EBAD" w14:textId="77777777" w:rsidR="00613942" w:rsidRPr="00F92D5E" w:rsidRDefault="00613942" w:rsidP="00613942">
      <w:pPr>
        <w:pStyle w:val="affe"/>
        <w:numPr>
          <w:ilvl w:val="1"/>
          <w:numId w:val="120"/>
        </w:numPr>
        <w:ind w:leftChars="0"/>
        <w:rPr>
          <w:rFonts w:ascii="Times New Roman" w:hAnsi="Times New Roman"/>
          <w:sz w:val="20"/>
          <w:szCs w:val="20"/>
          <w:lang w:eastAsia="zh-CN"/>
        </w:rPr>
      </w:pPr>
      <w:r w:rsidRPr="00F92D5E">
        <w:rPr>
          <w:rFonts w:ascii="Times New Roman" w:hAnsi="Times New Roman"/>
          <w:sz w:val="20"/>
          <w:szCs w:val="20"/>
          <w:lang w:eastAsia="zh-CN"/>
        </w:rPr>
        <w:t>Other proposals on new RF requirement(s) not precluded</w:t>
      </w:r>
    </w:p>
    <w:p w14:paraId="282238F2" w14:textId="77777777" w:rsidR="00613942" w:rsidRDefault="00613942" w:rsidP="00613942">
      <w:pPr>
        <w:spacing w:after="0"/>
        <w:textAlignment w:val="bottom"/>
        <w:rPr>
          <w:bCs/>
          <w:lang w:val="en-US"/>
        </w:rPr>
      </w:pPr>
    </w:p>
    <w:p w14:paraId="43EF615F" w14:textId="77777777" w:rsidR="00613942" w:rsidRPr="00E40F6D" w:rsidRDefault="00613942" w:rsidP="00613942">
      <w:pPr>
        <w:spacing w:after="0"/>
        <w:rPr>
          <w:szCs w:val="24"/>
          <w:highlight w:val="green"/>
          <w:lang w:eastAsia="zh-CN"/>
        </w:rPr>
      </w:pPr>
      <w:r w:rsidRPr="00E40F6D">
        <w:rPr>
          <w:szCs w:val="24"/>
          <w:highlight w:val="green"/>
          <w:lang w:eastAsia="zh-CN"/>
        </w:rPr>
        <w:t xml:space="preserve">Agreement: </w:t>
      </w:r>
    </w:p>
    <w:p w14:paraId="517761F6" w14:textId="77777777" w:rsidR="00613942" w:rsidRPr="00F92D5E" w:rsidRDefault="00613942" w:rsidP="00613942">
      <w:pPr>
        <w:spacing w:after="0"/>
        <w:textAlignment w:val="bottom"/>
        <w:rPr>
          <w:bCs/>
          <w:lang w:val="en-US"/>
        </w:rPr>
      </w:pPr>
      <w:r w:rsidRPr="00F92D5E">
        <w:rPr>
          <w:bCs/>
          <w:lang w:val="en-US"/>
        </w:rPr>
        <w:t>Existing requirement without impact for SBFD capable gNB</w:t>
      </w:r>
    </w:p>
    <w:p w14:paraId="6BF5FC25" w14:textId="77777777" w:rsidR="00613942" w:rsidRPr="00F92D5E" w:rsidRDefault="00613942" w:rsidP="00613942">
      <w:pPr>
        <w:pStyle w:val="affe"/>
        <w:numPr>
          <w:ilvl w:val="0"/>
          <w:numId w:val="120"/>
        </w:numPr>
        <w:ind w:leftChars="0"/>
        <w:rPr>
          <w:rFonts w:ascii="Times New Roman" w:hAnsi="Times New Roman"/>
          <w:sz w:val="20"/>
          <w:szCs w:val="20"/>
          <w:lang w:eastAsia="zh-CN"/>
        </w:rPr>
      </w:pPr>
      <w:r w:rsidRPr="00F92D5E">
        <w:rPr>
          <w:rFonts w:ascii="Times New Roman" w:hAnsi="Times New Roman"/>
          <w:sz w:val="20"/>
          <w:szCs w:val="20"/>
          <w:lang w:eastAsia="zh-CN"/>
        </w:rPr>
        <w:t xml:space="preserve">RAN4 further study on: </w:t>
      </w:r>
    </w:p>
    <w:p w14:paraId="56D71937" w14:textId="77777777" w:rsidR="00613942" w:rsidRPr="00F92D5E" w:rsidRDefault="00613942" w:rsidP="00613942">
      <w:pPr>
        <w:pStyle w:val="affe"/>
        <w:numPr>
          <w:ilvl w:val="1"/>
          <w:numId w:val="120"/>
        </w:numPr>
        <w:ind w:leftChars="0"/>
        <w:rPr>
          <w:rFonts w:ascii="Times New Roman" w:hAnsi="Times New Roman"/>
          <w:sz w:val="20"/>
          <w:szCs w:val="20"/>
          <w:lang w:eastAsia="zh-CN"/>
        </w:rPr>
      </w:pPr>
      <w:r w:rsidRPr="00F92D5E">
        <w:rPr>
          <w:rFonts w:ascii="Times New Roman" w:hAnsi="Times New Roman"/>
          <w:sz w:val="20"/>
          <w:szCs w:val="20"/>
          <w:lang w:eastAsia="zh-CN"/>
        </w:rPr>
        <w:t>FFS that existing RF requirements with respect to wanted signal as below are still applicable for gNB capable of SBFD</w:t>
      </w:r>
    </w:p>
    <w:tbl>
      <w:tblPr>
        <w:tblStyle w:val="a8"/>
        <w:tblW w:w="0" w:type="auto"/>
        <w:tblInd w:w="1838" w:type="dxa"/>
        <w:tblLook w:val="04A0" w:firstRow="1" w:lastRow="0" w:firstColumn="1" w:lastColumn="0" w:noHBand="0" w:noVBand="1"/>
      </w:tblPr>
      <w:tblGrid>
        <w:gridCol w:w="3390"/>
        <w:gridCol w:w="3131"/>
      </w:tblGrid>
      <w:tr w:rsidR="00613942" w:rsidRPr="00991CDD" w14:paraId="111B2E16" w14:textId="77777777" w:rsidTr="009C2C5C">
        <w:tc>
          <w:tcPr>
            <w:tcW w:w="3390" w:type="dxa"/>
          </w:tcPr>
          <w:p w14:paraId="14EF43E6" w14:textId="77777777" w:rsidR="00613942" w:rsidRPr="00991CDD" w:rsidRDefault="00613942" w:rsidP="009C2C5C">
            <w:pPr>
              <w:spacing w:after="60"/>
              <w:rPr>
                <w:b/>
                <w:sz w:val="18"/>
                <w:szCs w:val="18"/>
              </w:rPr>
            </w:pPr>
            <w:r w:rsidRPr="00991CDD">
              <w:rPr>
                <w:b/>
                <w:sz w:val="18"/>
                <w:szCs w:val="18"/>
              </w:rPr>
              <w:t xml:space="preserve">Conducted RF requirement </w:t>
            </w:r>
          </w:p>
        </w:tc>
        <w:tc>
          <w:tcPr>
            <w:tcW w:w="3131" w:type="dxa"/>
          </w:tcPr>
          <w:p w14:paraId="3A0C9E21" w14:textId="77777777" w:rsidR="00613942" w:rsidRPr="00991CDD" w:rsidRDefault="00613942" w:rsidP="009C2C5C">
            <w:pPr>
              <w:spacing w:after="60"/>
              <w:rPr>
                <w:b/>
                <w:sz w:val="18"/>
                <w:szCs w:val="18"/>
              </w:rPr>
            </w:pPr>
            <w:r w:rsidRPr="00991CDD">
              <w:rPr>
                <w:b/>
                <w:sz w:val="18"/>
                <w:szCs w:val="18"/>
              </w:rPr>
              <w:t xml:space="preserve">Radiated RF requirement </w:t>
            </w:r>
          </w:p>
        </w:tc>
      </w:tr>
      <w:tr w:rsidR="00613942" w:rsidRPr="00991CDD" w14:paraId="5A0251FA" w14:textId="77777777" w:rsidTr="009C2C5C">
        <w:tc>
          <w:tcPr>
            <w:tcW w:w="3390" w:type="dxa"/>
          </w:tcPr>
          <w:p w14:paraId="5AC3AA27" w14:textId="77777777" w:rsidR="00613942" w:rsidRPr="00991CDD" w:rsidRDefault="00613942" w:rsidP="009C2C5C">
            <w:pPr>
              <w:spacing w:after="60"/>
              <w:rPr>
                <w:sz w:val="18"/>
                <w:szCs w:val="18"/>
              </w:rPr>
            </w:pPr>
            <w:r w:rsidRPr="00991CDD">
              <w:rPr>
                <w:sz w:val="18"/>
                <w:szCs w:val="18"/>
              </w:rPr>
              <w:t>BS output power</w:t>
            </w:r>
          </w:p>
          <w:p w14:paraId="1F6381CC" w14:textId="77777777" w:rsidR="00613942" w:rsidRPr="00991CDD" w:rsidRDefault="00613942" w:rsidP="009C2C5C">
            <w:pPr>
              <w:spacing w:after="60"/>
              <w:rPr>
                <w:sz w:val="18"/>
                <w:szCs w:val="18"/>
              </w:rPr>
            </w:pPr>
            <w:r w:rsidRPr="00991CDD">
              <w:rPr>
                <w:sz w:val="18"/>
                <w:szCs w:val="18"/>
              </w:rPr>
              <w:t>Output power dynamics</w:t>
            </w:r>
          </w:p>
          <w:p w14:paraId="47772A9A" w14:textId="77777777" w:rsidR="00613942" w:rsidRPr="00991CDD" w:rsidRDefault="00613942" w:rsidP="009C2C5C">
            <w:pPr>
              <w:spacing w:after="60"/>
              <w:rPr>
                <w:sz w:val="18"/>
                <w:szCs w:val="18"/>
              </w:rPr>
            </w:pPr>
            <w:r w:rsidRPr="00991CDD">
              <w:rPr>
                <w:sz w:val="18"/>
                <w:szCs w:val="18"/>
              </w:rPr>
              <w:t>Transmit ON/OFF power</w:t>
            </w:r>
          </w:p>
          <w:p w14:paraId="41AA3854" w14:textId="77777777" w:rsidR="00613942" w:rsidRPr="00991CDD" w:rsidRDefault="00613942" w:rsidP="009C2C5C">
            <w:pPr>
              <w:spacing w:after="60"/>
              <w:rPr>
                <w:sz w:val="18"/>
                <w:szCs w:val="18"/>
              </w:rPr>
            </w:pPr>
            <w:r w:rsidRPr="00991CDD">
              <w:rPr>
                <w:sz w:val="18"/>
                <w:szCs w:val="18"/>
              </w:rPr>
              <w:t>Transmitted signal quality</w:t>
            </w:r>
          </w:p>
          <w:p w14:paraId="3A3FB4F3" w14:textId="77777777" w:rsidR="00613942" w:rsidRPr="00991CDD" w:rsidRDefault="00613942" w:rsidP="009C2C5C">
            <w:pPr>
              <w:spacing w:after="60"/>
              <w:rPr>
                <w:sz w:val="18"/>
                <w:szCs w:val="18"/>
              </w:rPr>
            </w:pPr>
            <w:r w:rsidRPr="00991CDD">
              <w:rPr>
                <w:sz w:val="18"/>
                <w:szCs w:val="18"/>
              </w:rPr>
              <w:t xml:space="preserve">Occupied bandwidth </w:t>
            </w:r>
          </w:p>
          <w:p w14:paraId="390D9E3A" w14:textId="77777777" w:rsidR="00613942" w:rsidRPr="00991CDD" w:rsidRDefault="00613942" w:rsidP="009C2C5C">
            <w:pPr>
              <w:spacing w:after="60"/>
              <w:rPr>
                <w:sz w:val="18"/>
                <w:szCs w:val="18"/>
              </w:rPr>
            </w:pPr>
            <w:r w:rsidRPr="00991CDD">
              <w:rPr>
                <w:sz w:val="18"/>
                <w:szCs w:val="18"/>
              </w:rPr>
              <w:t>Dynamic range</w:t>
            </w:r>
          </w:p>
        </w:tc>
        <w:tc>
          <w:tcPr>
            <w:tcW w:w="3131" w:type="dxa"/>
          </w:tcPr>
          <w:p w14:paraId="5A7BE9A4" w14:textId="77777777" w:rsidR="00613942" w:rsidRPr="00991CDD" w:rsidRDefault="00613942" w:rsidP="009C2C5C">
            <w:pPr>
              <w:spacing w:after="60"/>
              <w:rPr>
                <w:sz w:val="18"/>
                <w:szCs w:val="18"/>
              </w:rPr>
            </w:pPr>
            <w:r w:rsidRPr="00991CDD">
              <w:rPr>
                <w:sz w:val="18"/>
                <w:szCs w:val="18"/>
              </w:rPr>
              <w:t>Radiated transmit power</w:t>
            </w:r>
          </w:p>
          <w:p w14:paraId="5EBF18DC" w14:textId="77777777" w:rsidR="00613942" w:rsidRPr="00991CDD" w:rsidRDefault="00613942" w:rsidP="009C2C5C">
            <w:pPr>
              <w:spacing w:after="60"/>
              <w:rPr>
                <w:sz w:val="18"/>
                <w:szCs w:val="18"/>
              </w:rPr>
            </w:pPr>
            <w:r w:rsidRPr="00991CDD">
              <w:rPr>
                <w:sz w:val="18"/>
                <w:szCs w:val="18"/>
              </w:rPr>
              <w:t xml:space="preserve">OTA base station output power </w:t>
            </w:r>
          </w:p>
          <w:p w14:paraId="6429996B" w14:textId="77777777" w:rsidR="00613942" w:rsidRPr="00991CDD" w:rsidRDefault="00613942" w:rsidP="009C2C5C">
            <w:pPr>
              <w:spacing w:after="60"/>
              <w:rPr>
                <w:sz w:val="18"/>
                <w:szCs w:val="18"/>
              </w:rPr>
            </w:pPr>
            <w:r w:rsidRPr="00991CDD">
              <w:rPr>
                <w:sz w:val="18"/>
                <w:szCs w:val="18"/>
              </w:rPr>
              <w:t>OTA output power dynamics</w:t>
            </w:r>
          </w:p>
          <w:p w14:paraId="2AEF947C" w14:textId="77777777" w:rsidR="00613942" w:rsidRPr="00991CDD" w:rsidRDefault="00613942" w:rsidP="009C2C5C">
            <w:pPr>
              <w:spacing w:after="60"/>
              <w:rPr>
                <w:sz w:val="18"/>
                <w:szCs w:val="18"/>
              </w:rPr>
            </w:pPr>
            <w:r w:rsidRPr="00991CDD">
              <w:rPr>
                <w:sz w:val="18"/>
                <w:szCs w:val="18"/>
              </w:rPr>
              <w:t>OTA transmitted signal quality</w:t>
            </w:r>
          </w:p>
          <w:p w14:paraId="44202121" w14:textId="77777777" w:rsidR="00613942" w:rsidRPr="00991CDD" w:rsidRDefault="00613942" w:rsidP="009C2C5C">
            <w:pPr>
              <w:spacing w:after="60"/>
              <w:rPr>
                <w:sz w:val="18"/>
                <w:szCs w:val="18"/>
              </w:rPr>
            </w:pPr>
            <w:r w:rsidRPr="00991CDD">
              <w:rPr>
                <w:sz w:val="18"/>
                <w:szCs w:val="18"/>
              </w:rPr>
              <w:t>OTA occupied bandwidth</w:t>
            </w:r>
          </w:p>
          <w:p w14:paraId="1FA3BECA" w14:textId="77777777" w:rsidR="00613942" w:rsidRPr="00991CDD" w:rsidRDefault="00613942" w:rsidP="009C2C5C">
            <w:pPr>
              <w:spacing w:after="60"/>
              <w:rPr>
                <w:sz w:val="18"/>
                <w:szCs w:val="18"/>
              </w:rPr>
            </w:pPr>
            <w:r w:rsidRPr="00991CDD">
              <w:rPr>
                <w:sz w:val="18"/>
                <w:szCs w:val="18"/>
              </w:rPr>
              <w:t xml:space="preserve">OTA sensitivity </w:t>
            </w:r>
          </w:p>
          <w:p w14:paraId="67DB1004" w14:textId="77777777" w:rsidR="00613942" w:rsidRPr="00991CDD" w:rsidRDefault="00613942" w:rsidP="009C2C5C">
            <w:pPr>
              <w:spacing w:after="60"/>
              <w:rPr>
                <w:sz w:val="18"/>
                <w:szCs w:val="18"/>
              </w:rPr>
            </w:pPr>
            <w:r w:rsidRPr="00991CDD">
              <w:rPr>
                <w:sz w:val="18"/>
                <w:szCs w:val="18"/>
              </w:rPr>
              <w:t>OTA dynamic range</w:t>
            </w:r>
          </w:p>
        </w:tc>
      </w:tr>
    </w:tbl>
    <w:p w14:paraId="260FCC92" w14:textId="77777777" w:rsidR="00613942" w:rsidRPr="00F92D5E" w:rsidRDefault="00613942" w:rsidP="00613942">
      <w:pPr>
        <w:pStyle w:val="affe"/>
        <w:numPr>
          <w:ilvl w:val="1"/>
          <w:numId w:val="120"/>
        </w:numPr>
        <w:ind w:leftChars="0"/>
        <w:rPr>
          <w:rFonts w:ascii="Times New Roman" w:hAnsi="Times New Roman"/>
          <w:sz w:val="20"/>
          <w:szCs w:val="20"/>
          <w:lang w:eastAsia="zh-CN"/>
        </w:rPr>
      </w:pPr>
      <w:r w:rsidRPr="00F92D5E">
        <w:rPr>
          <w:rFonts w:ascii="Times New Roman" w:hAnsi="Times New Roman"/>
          <w:sz w:val="20"/>
          <w:szCs w:val="20"/>
          <w:lang w:eastAsia="zh-CN"/>
        </w:rPr>
        <w:t>FFS that receiver out-of-band blocking and receiver spurious emission requirement in TS38.104 are still applicable gNB capable of SBFD.</w:t>
      </w:r>
    </w:p>
    <w:p w14:paraId="4727D455" w14:textId="77777777" w:rsidR="00613942" w:rsidRPr="00F92D5E" w:rsidRDefault="00613942" w:rsidP="00613942">
      <w:pPr>
        <w:pStyle w:val="affe"/>
        <w:numPr>
          <w:ilvl w:val="1"/>
          <w:numId w:val="120"/>
        </w:numPr>
        <w:ind w:leftChars="0"/>
        <w:rPr>
          <w:rFonts w:ascii="Times New Roman" w:hAnsi="Times New Roman"/>
          <w:sz w:val="20"/>
          <w:szCs w:val="20"/>
          <w:lang w:eastAsia="zh-CN"/>
        </w:rPr>
      </w:pPr>
      <w:r w:rsidRPr="00F92D5E">
        <w:rPr>
          <w:rFonts w:ascii="Times New Roman" w:hAnsi="Times New Roman"/>
          <w:sz w:val="20"/>
          <w:szCs w:val="20"/>
          <w:lang w:eastAsia="zh-CN"/>
        </w:rPr>
        <w:t xml:space="preserve">With new requirement for SBFD operation (to be discussed in the previous issue), FFS that below requirement would be remained unchanged with respect to SBFD operation. </w:t>
      </w:r>
    </w:p>
    <w:tbl>
      <w:tblPr>
        <w:tblStyle w:val="a8"/>
        <w:tblW w:w="0" w:type="auto"/>
        <w:tblInd w:w="1838" w:type="dxa"/>
        <w:tblLook w:val="04A0" w:firstRow="1" w:lastRow="0" w:firstColumn="1" w:lastColumn="0" w:noHBand="0" w:noVBand="1"/>
      </w:tblPr>
      <w:tblGrid>
        <w:gridCol w:w="3390"/>
        <w:gridCol w:w="3131"/>
      </w:tblGrid>
      <w:tr w:rsidR="00613942" w:rsidRPr="00991CDD" w14:paraId="11248F1B" w14:textId="77777777" w:rsidTr="009C2C5C">
        <w:tc>
          <w:tcPr>
            <w:tcW w:w="3390" w:type="dxa"/>
          </w:tcPr>
          <w:p w14:paraId="5E098BCE" w14:textId="77777777" w:rsidR="00613942" w:rsidRPr="00991CDD" w:rsidRDefault="00613942" w:rsidP="009C2C5C">
            <w:pPr>
              <w:spacing w:after="60"/>
              <w:rPr>
                <w:b/>
                <w:sz w:val="18"/>
                <w:szCs w:val="18"/>
              </w:rPr>
            </w:pPr>
            <w:r w:rsidRPr="00991CDD">
              <w:rPr>
                <w:b/>
                <w:sz w:val="18"/>
                <w:szCs w:val="18"/>
              </w:rPr>
              <w:t xml:space="preserve">Conducted RF requirement </w:t>
            </w:r>
          </w:p>
        </w:tc>
        <w:tc>
          <w:tcPr>
            <w:tcW w:w="3131" w:type="dxa"/>
          </w:tcPr>
          <w:p w14:paraId="2F455041" w14:textId="77777777" w:rsidR="00613942" w:rsidRPr="00991CDD" w:rsidRDefault="00613942" w:rsidP="009C2C5C">
            <w:pPr>
              <w:spacing w:after="60"/>
              <w:rPr>
                <w:b/>
                <w:sz w:val="18"/>
                <w:szCs w:val="18"/>
              </w:rPr>
            </w:pPr>
            <w:r w:rsidRPr="00991CDD">
              <w:rPr>
                <w:b/>
                <w:sz w:val="18"/>
                <w:szCs w:val="18"/>
              </w:rPr>
              <w:t xml:space="preserve">Radiated RF requirement </w:t>
            </w:r>
          </w:p>
        </w:tc>
      </w:tr>
      <w:tr w:rsidR="00613942" w:rsidRPr="00991CDD" w14:paraId="6E212A4E" w14:textId="77777777" w:rsidTr="009C2C5C">
        <w:tc>
          <w:tcPr>
            <w:tcW w:w="3390" w:type="dxa"/>
          </w:tcPr>
          <w:p w14:paraId="4292A8D8" w14:textId="77777777" w:rsidR="00613942" w:rsidRPr="00991CDD" w:rsidRDefault="00613942" w:rsidP="009C2C5C">
            <w:pPr>
              <w:spacing w:after="60"/>
              <w:rPr>
                <w:sz w:val="18"/>
                <w:szCs w:val="18"/>
              </w:rPr>
            </w:pPr>
            <w:r w:rsidRPr="00991CDD">
              <w:rPr>
                <w:sz w:val="18"/>
                <w:szCs w:val="18"/>
              </w:rPr>
              <w:t>Operating band unwanted emissions</w:t>
            </w:r>
          </w:p>
          <w:p w14:paraId="0F643C7D" w14:textId="77777777" w:rsidR="00613942" w:rsidRPr="00991CDD" w:rsidRDefault="00613942" w:rsidP="009C2C5C">
            <w:pPr>
              <w:spacing w:after="60"/>
              <w:rPr>
                <w:sz w:val="18"/>
                <w:szCs w:val="18"/>
              </w:rPr>
            </w:pPr>
            <w:r w:rsidRPr="00991CDD">
              <w:rPr>
                <w:sz w:val="18"/>
                <w:szCs w:val="18"/>
              </w:rPr>
              <w:t>Transmitter spurious emissions</w:t>
            </w:r>
          </w:p>
          <w:p w14:paraId="13714EF8" w14:textId="77777777" w:rsidR="00613942" w:rsidRPr="00991CDD" w:rsidRDefault="00613942" w:rsidP="009C2C5C">
            <w:pPr>
              <w:spacing w:after="60"/>
              <w:rPr>
                <w:sz w:val="18"/>
                <w:szCs w:val="18"/>
              </w:rPr>
            </w:pPr>
            <w:r w:rsidRPr="00991CDD">
              <w:rPr>
                <w:sz w:val="18"/>
                <w:szCs w:val="18"/>
              </w:rPr>
              <w:t>Transmitter intermodulation</w:t>
            </w:r>
          </w:p>
          <w:p w14:paraId="7CEF4579" w14:textId="77777777" w:rsidR="00613942" w:rsidRPr="00991CDD" w:rsidRDefault="00613942" w:rsidP="009C2C5C">
            <w:pPr>
              <w:spacing w:after="60"/>
              <w:rPr>
                <w:sz w:val="18"/>
                <w:szCs w:val="18"/>
              </w:rPr>
            </w:pPr>
            <w:r w:rsidRPr="00991CDD">
              <w:rPr>
                <w:sz w:val="18"/>
                <w:szCs w:val="18"/>
              </w:rPr>
              <w:t>In-channel selectivity</w:t>
            </w:r>
          </w:p>
        </w:tc>
        <w:tc>
          <w:tcPr>
            <w:tcW w:w="3131" w:type="dxa"/>
          </w:tcPr>
          <w:p w14:paraId="02493ACE" w14:textId="77777777" w:rsidR="00613942" w:rsidRPr="00991CDD" w:rsidRDefault="00613942" w:rsidP="009C2C5C">
            <w:pPr>
              <w:spacing w:after="60"/>
              <w:rPr>
                <w:sz w:val="18"/>
                <w:szCs w:val="18"/>
              </w:rPr>
            </w:pPr>
            <w:r w:rsidRPr="00991CDD">
              <w:rPr>
                <w:sz w:val="18"/>
                <w:szCs w:val="18"/>
              </w:rPr>
              <w:t>OTA out-of-band emission</w:t>
            </w:r>
          </w:p>
          <w:p w14:paraId="4E61B073" w14:textId="77777777" w:rsidR="00613942" w:rsidRPr="00991CDD" w:rsidRDefault="00613942" w:rsidP="009C2C5C">
            <w:pPr>
              <w:spacing w:after="60"/>
              <w:rPr>
                <w:sz w:val="18"/>
                <w:szCs w:val="18"/>
              </w:rPr>
            </w:pPr>
            <w:r w:rsidRPr="00991CDD">
              <w:rPr>
                <w:sz w:val="18"/>
                <w:szCs w:val="18"/>
              </w:rPr>
              <w:t>OTA transmitter spurious emission</w:t>
            </w:r>
          </w:p>
          <w:p w14:paraId="14BB0DCA" w14:textId="77777777" w:rsidR="00613942" w:rsidRPr="00991CDD" w:rsidRDefault="00613942" w:rsidP="009C2C5C">
            <w:pPr>
              <w:spacing w:after="60"/>
              <w:rPr>
                <w:sz w:val="18"/>
                <w:szCs w:val="18"/>
              </w:rPr>
            </w:pPr>
            <w:r w:rsidRPr="00991CDD">
              <w:rPr>
                <w:sz w:val="18"/>
                <w:szCs w:val="18"/>
              </w:rPr>
              <w:t>OTA transmitter intermodulation for BS type 1-O</w:t>
            </w:r>
          </w:p>
          <w:p w14:paraId="670CB8FA" w14:textId="77777777" w:rsidR="00613942" w:rsidRPr="00991CDD" w:rsidRDefault="00613942" w:rsidP="009C2C5C">
            <w:pPr>
              <w:spacing w:after="60"/>
              <w:rPr>
                <w:sz w:val="18"/>
                <w:szCs w:val="18"/>
              </w:rPr>
            </w:pPr>
            <w:r w:rsidRPr="00991CDD">
              <w:rPr>
                <w:sz w:val="18"/>
                <w:szCs w:val="18"/>
              </w:rPr>
              <w:t>OTA in-channel selectivity</w:t>
            </w:r>
          </w:p>
        </w:tc>
      </w:tr>
    </w:tbl>
    <w:p w14:paraId="0960EA3A" w14:textId="77777777" w:rsidR="00613942" w:rsidRDefault="00613942" w:rsidP="00613942">
      <w:pPr>
        <w:spacing w:after="0"/>
        <w:rPr>
          <w:iCs/>
          <w:lang w:eastAsia="zh-CN"/>
        </w:rPr>
      </w:pPr>
    </w:p>
    <w:p w14:paraId="66065828" w14:textId="77777777" w:rsidR="00613942" w:rsidRPr="00E40F6D" w:rsidRDefault="00613942" w:rsidP="00613942">
      <w:pPr>
        <w:spacing w:after="0"/>
        <w:rPr>
          <w:szCs w:val="24"/>
          <w:highlight w:val="green"/>
          <w:lang w:eastAsia="zh-CN"/>
        </w:rPr>
      </w:pPr>
      <w:r w:rsidRPr="00E40F6D">
        <w:rPr>
          <w:szCs w:val="24"/>
          <w:highlight w:val="green"/>
          <w:lang w:eastAsia="zh-CN"/>
        </w:rPr>
        <w:t xml:space="preserve">Agreement: </w:t>
      </w:r>
    </w:p>
    <w:p w14:paraId="1C70F35D" w14:textId="77777777" w:rsidR="00613942" w:rsidRPr="00F92D5E" w:rsidRDefault="00613942" w:rsidP="00613942">
      <w:pPr>
        <w:spacing w:after="0"/>
        <w:textAlignment w:val="bottom"/>
        <w:rPr>
          <w:bCs/>
          <w:lang w:val="en-US"/>
        </w:rPr>
      </w:pPr>
      <w:r w:rsidRPr="00F92D5E">
        <w:rPr>
          <w:bCs/>
          <w:lang w:val="en-US"/>
        </w:rPr>
        <w:t>RF requirement for SBFD capable gNB based on coexistence study</w:t>
      </w:r>
    </w:p>
    <w:p w14:paraId="343501CA" w14:textId="77777777" w:rsidR="00613942" w:rsidRPr="00F92D5E" w:rsidRDefault="00613942" w:rsidP="00613942">
      <w:pPr>
        <w:pStyle w:val="affe"/>
        <w:numPr>
          <w:ilvl w:val="0"/>
          <w:numId w:val="120"/>
        </w:numPr>
        <w:ind w:leftChars="0"/>
        <w:rPr>
          <w:rFonts w:ascii="Times New Roman" w:hAnsi="Times New Roman"/>
          <w:sz w:val="20"/>
          <w:szCs w:val="20"/>
          <w:lang w:eastAsia="zh-CN"/>
        </w:rPr>
      </w:pPr>
      <w:r w:rsidRPr="00F92D5E">
        <w:rPr>
          <w:rFonts w:ascii="Times New Roman" w:hAnsi="Times New Roman"/>
          <w:sz w:val="20"/>
          <w:szCs w:val="20"/>
          <w:lang w:eastAsia="zh-CN"/>
        </w:rPr>
        <w:t xml:space="preserve">For gNB capable of SBFD: </w:t>
      </w:r>
    </w:p>
    <w:p w14:paraId="70927567" w14:textId="77777777" w:rsidR="00613942" w:rsidRPr="00F92D5E" w:rsidRDefault="00613942" w:rsidP="00613942">
      <w:pPr>
        <w:pStyle w:val="affe"/>
        <w:numPr>
          <w:ilvl w:val="1"/>
          <w:numId w:val="120"/>
        </w:numPr>
        <w:ind w:leftChars="0"/>
        <w:rPr>
          <w:rFonts w:ascii="Times New Roman" w:hAnsi="Times New Roman"/>
          <w:sz w:val="20"/>
          <w:szCs w:val="20"/>
          <w:lang w:eastAsia="zh-CN"/>
        </w:rPr>
      </w:pPr>
      <w:r w:rsidRPr="00F92D5E">
        <w:rPr>
          <w:rFonts w:ascii="Times New Roman" w:hAnsi="Times New Roman"/>
          <w:sz w:val="20"/>
          <w:szCs w:val="20"/>
          <w:lang w:eastAsia="zh-CN"/>
        </w:rPr>
        <w:t>ACLR and ACS are pending on RAN4 adjacent channel co-existence study</w:t>
      </w:r>
    </w:p>
    <w:p w14:paraId="3DAED426" w14:textId="77777777" w:rsidR="00613942" w:rsidRPr="00237EDE" w:rsidRDefault="00613942" w:rsidP="00613942">
      <w:pPr>
        <w:spacing w:after="0"/>
        <w:rPr>
          <w:szCs w:val="24"/>
          <w:lang w:eastAsia="zh-CN"/>
        </w:rPr>
      </w:pPr>
    </w:p>
    <w:p w14:paraId="770D86A6" w14:textId="77777777" w:rsidR="00613942" w:rsidRPr="00237EDE" w:rsidRDefault="00613942" w:rsidP="00613942">
      <w:pPr>
        <w:spacing w:after="0"/>
        <w:rPr>
          <w:szCs w:val="24"/>
          <w:lang w:eastAsia="zh-CN"/>
        </w:rPr>
      </w:pPr>
    </w:p>
    <w:p w14:paraId="5CF38E22" w14:textId="77777777" w:rsidR="00613942" w:rsidRPr="00C832B0" w:rsidRDefault="00613942" w:rsidP="00613942">
      <w:pPr>
        <w:rPr>
          <w:b/>
          <w:bCs/>
          <w:u w:val="single"/>
        </w:rPr>
      </w:pPr>
      <w:r w:rsidRPr="00C832B0">
        <w:rPr>
          <w:b/>
          <w:bCs/>
          <w:u w:val="single"/>
        </w:rPr>
        <w:lastRenderedPageBreak/>
        <w:t>SBFD feasibility study and RF impact from UE aspects</w:t>
      </w:r>
      <w:r w:rsidRPr="00C832B0">
        <w:t xml:space="preserve"> (as approved in WF R4-2217513)</w:t>
      </w:r>
      <w:r w:rsidRPr="00C832B0">
        <w:rPr>
          <w:b/>
          <w:bCs/>
          <w:u w:val="single"/>
        </w:rPr>
        <w:t xml:space="preserve"> </w:t>
      </w:r>
    </w:p>
    <w:p w14:paraId="06A083B3" w14:textId="77777777" w:rsidR="00613942" w:rsidRPr="00302630" w:rsidRDefault="00613942" w:rsidP="00613942">
      <w:pPr>
        <w:spacing w:after="0"/>
        <w:rPr>
          <w:b/>
          <w:bCs/>
          <w:szCs w:val="24"/>
          <w:lang w:eastAsia="zh-CN"/>
        </w:rPr>
      </w:pPr>
      <w:r w:rsidRPr="00302630">
        <w:rPr>
          <w:b/>
          <w:bCs/>
          <w:szCs w:val="24"/>
          <w:lang w:eastAsia="zh-CN"/>
        </w:rPr>
        <w:t xml:space="preserve">Topic </w:t>
      </w:r>
      <w:r>
        <w:rPr>
          <w:b/>
          <w:bCs/>
          <w:szCs w:val="24"/>
          <w:lang w:eastAsia="zh-CN"/>
        </w:rPr>
        <w:t>1</w:t>
      </w:r>
      <w:r w:rsidRPr="00302630">
        <w:rPr>
          <w:b/>
          <w:bCs/>
          <w:szCs w:val="24"/>
          <w:lang w:eastAsia="zh-CN"/>
        </w:rPr>
        <w:t xml:space="preserve">: </w:t>
      </w:r>
      <w:r>
        <w:rPr>
          <w:b/>
          <w:bCs/>
          <w:szCs w:val="24"/>
          <w:lang w:eastAsia="zh-CN"/>
        </w:rPr>
        <w:t>UE TX modelling aspects – UE TX aggressor toward adjacent channel victim (FR1)</w:t>
      </w:r>
    </w:p>
    <w:p w14:paraId="56E9193B" w14:textId="77777777" w:rsidR="00613942" w:rsidRDefault="00613942" w:rsidP="00613942">
      <w:pPr>
        <w:spacing w:after="0"/>
        <w:textAlignment w:val="bottom"/>
        <w:rPr>
          <w:bCs/>
          <w:lang w:val="en-US"/>
        </w:rPr>
      </w:pPr>
      <w:r w:rsidRPr="00D27E2D">
        <w:rPr>
          <w:bCs/>
          <w:highlight w:val="green"/>
          <w:lang w:val="en-US"/>
        </w:rPr>
        <w:t>Agreement</w:t>
      </w:r>
    </w:p>
    <w:p w14:paraId="4779D6E8" w14:textId="77777777" w:rsidR="00613942" w:rsidRPr="00D27E2D" w:rsidRDefault="00613942" w:rsidP="00613942">
      <w:pPr>
        <w:spacing w:after="0"/>
        <w:textAlignment w:val="bottom"/>
        <w:rPr>
          <w:bCs/>
          <w:lang w:val="en-US"/>
        </w:rPr>
      </w:pPr>
      <w:r w:rsidRPr="00D27E2D">
        <w:rPr>
          <w:bCs/>
          <w:lang w:val="en-US"/>
        </w:rPr>
        <w:t xml:space="preserve">What base value for ACLR1 in TX model for FR1 power class 3? </w:t>
      </w:r>
    </w:p>
    <w:p w14:paraId="28366065" w14:textId="77777777" w:rsidR="00613942" w:rsidRPr="00D27E2D" w:rsidRDefault="00613942" w:rsidP="00613942">
      <w:pPr>
        <w:pStyle w:val="affe"/>
        <w:numPr>
          <w:ilvl w:val="0"/>
          <w:numId w:val="120"/>
        </w:numPr>
        <w:ind w:leftChars="0"/>
        <w:rPr>
          <w:rFonts w:ascii="Times New Roman" w:hAnsi="Times New Roman"/>
          <w:sz w:val="20"/>
          <w:szCs w:val="20"/>
          <w:lang w:eastAsia="zh-CN"/>
        </w:rPr>
      </w:pPr>
      <w:r w:rsidRPr="00D27E2D">
        <w:rPr>
          <w:rFonts w:ascii="Times New Roman" w:hAnsi="Times New Roman"/>
          <w:sz w:val="20"/>
          <w:szCs w:val="20"/>
          <w:lang w:eastAsia="zh-CN"/>
        </w:rPr>
        <w:t xml:space="preserve">30 dB is the total distortion power on either side of a fully allocated uplink sub-band. The ACLR1 distortion PSD is modeled as flat over that range (From the agreement below) </w:t>
      </w:r>
    </w:p>
    <w:p w14:paraId="491CBB90" w14:textId="77777777" w:rsidR="00613942" w:rsidRPr="00D27E2D" w:rsidRDefault="00613942" w:rsidP="00613942">
      <w:pPr>
        <w:pStyle w:val="affe"/>
        <w:numPr>
          <w:ilvl w:val="0"/>
          <w:numId w:val="120"/>
        </w:numPr>
        <w:ind w:leftChars="0"/>
        <w:rPr>
          <w:rFonts w:ascii="Times New Roman" w:hAnsi="Times New Roman"/>
          <w:sz w:val="20"/>
          <w:szCs w:val="20"/>
          <w:lang w:eastAsia="zh-CN"/>
        </w:rPr>
      </w:pPr>
      <w:r w:rsidRPr="00D27E2D">
        <w:rPr>
          <w:rFonts w:ascii="Times New Roman" w:hAnsi="Times New Roman"/>
          <w:sz w:val="20"/>
          <w:szCs w:val="20"/>
          <w:lang w:eastAsia="zh-CN"/>
        </w:rPr>
        <w:t>FFS whether we need to consider whether we need to model allocations that are less than fully allocated uplink sub-bands</w:t>
      </w:r>
    </w:p>
    <w:p w14:paraId="6E5457FB" w14:textId="77777777" w:rsidR="00613942" w:rsidRPr="00237EDE" w:rsidRDefault="00613942" w:rsidP="00613942">
      <w:pPr>
        <w:spacing w:after="0"/>
        <w:rPr>
          <w:szCs w:val="24"/>
          <w:lang w:eastAsia="zh-CN"/>
        </w:rPr>
      </w:pPr>
    </w:p>
    <w:p w14:paraId="34C01BC4" w14:textId="77777777" w:rsidR="00613942" w:rsidRDefault="00613942" w:rsidP="00613942">
      <w:pPr>
        <w:spacing w:after="0"/>
        <w:textAlignment w:val="bottom"/>
        <w:rPr>
          <w:bCs/>
          <w:lang w:val="en-US"/>
        </w:rPr>
      </w:pPr>
      <w:r w:rsidRPr="00D27E2D">
        <w:rPr>
          <w:bCs/>
          <w:highlight w:val="green"/>
          <w:lang w:val="en-US"/>
        </w:rPr>
        <w:t>Agreement</w:t>
      </w:r>
    </w:p>
    <w:p w14:paraId="48F5F11D" w14:textId="77777777" w:rsidR="00613942" w:rsidRPr="00D27E2D" w:rsidRDefault="00613942" w:rsidP="00613942">
      <w:pPr>
        <w:spacing w:after="0"/>
        <w:textAlignment w:val="bottom"/>
        <w:rPr>
          <w:bCs/>
          <w:lang w:val="en-US"/>
        </w:rPr>
      </w:pPr>
      <w:r w:rsidRPr="00D27E2D">
        <w:rPr>
          <w:bCs/>
          <w:lang w:val="en-US"/>
        </w:rPr>
        <w:t>What base value should the model use for FR1 PC3 ACLR2?</w:t>
      </w:r>
    </w:p>
    <w:p w14:paraId="1E2FC73E" w14:textId="77777777" w:rsidR="00613942" w:rsidRPr="00D27E2D" w:rsidRDefault="00613942" w:rsidP="00613942">
      <w:pPr>
        <w:pStyle w:val="affe"/>
        <w:numPr>
          <w:ilvl w:val="0"/>
          <w:numId w:val="120"/>
        </w:numPr>
        <w:ind w:leftChars="0"/>
        <w:rPr>
          <w:rFonts w:ascii="Times New Roman" w:hAnsi="Times New Roman"/>
          <w:sz w:val="20"/>
          <w:szCs w:val="20"/>
          <w:lang w:eastAsia="zh-CN"/>
        </w:rPr>
      </w:pPr>
      <w:r w:rsidRPr="00D27E2D">
        <w:rPr>
          <w:rFonts w:ascii="Times New Roman" w:hAnsi="Times New Roman"/>
          <w:sz w:val="20"/>
          <w:szCs w:val="20"/>
          <w:lang w:eastAsia="zh-CN"/>
        </w:rPr>
        <w:t>Follow Ericsson suggestion and evaluate the effect of UE-UE CLI with ACLR1 only.</w:t>
      </w:r>
    </w:p>
    <w:p w14:paraId="29FB69F8" w14:textId="77777777" w:rsidR="00613942" w:rsidRPr="00D27E2D" w:rsidRDefault="00613942" w:rsidP="00613942">
      <w:pPr>
        <w:pStyle w:val="affe"/>
        <w:numPr>
          <w:ilvl w:val="0"/>
          <w:numId w:val="120"/>
        </w:numPr>
        <w:ind w:leftChars="0"/>
        <w:rPr>
          <w:rFonts w:ascii="Times New Roman" w:hAnsi="Times New Roman"/>
          <w:sz w:val="20"/>
          <w:szCs w:val="20"/>
          <w:lang w:eastAsia="zh-CN"/>
        </w:rPr>
      </w:pPr>
      <w:r w:rsidRPr="00D27E2D">
        <w:rPr>
          <w:rFonts w:ascii="Times New Roman" w:hAnsi="Times New Roman"/>
          <w:sz w:val="20"/>
          <w:szCs w:val="20"/>
          <w:lang w:eastAsia="zh-CN"/>
        </w:rPr>
        <w:t>Revisit the discussion on ACLR2 if UE-UE CLI becomes significant</w:t>
      </w:r>
    </w:p>
    <w:p w14:paraId="2D1D1DC5" w14:textId="77777777" w:rsidR="00613942" w:rsidRDefault="00613942" w:rsidP="00613942">
      <w:pPr>
        <w:spacing w:after="0"/>
        <w:textAlignment w:val="bottom"/>
        <w:rPr>
          <w:bCs/>
          <w:lang w:val="en-US"/>
        </w:rPr>
      </w:pPr>
    </w:p>
    <w:p w14:paraId="510BDDC4" w14:textId="77777777" w:rsidR="00613942" w:rsidRDefault="00613942" w:rsidP="00613942">
      <w:pPr>
        <w:spacing w:after="0"/>
        <w:textAlignment w:val="bottom"/>
        <w:rPr>
          <w:bCs/>
          <w:lang w:val="en-US"/>
        </w:rPr>
      </w:pPr>
      <w:r w:rsidRPr="00D27E2D">
        <w:rPr>
          <w:bCs/>
          <w:highlight w:val="green"/>
          <w:lang w:val="en-US"/>
        </w:rPr>
        <w:t>Agreement</w:t>
      </w:r>
    </w:p>
    <w:p w14:paraId="4F4781D1" w14:textId="77777777" w:rsidR="00613942" w:rsidRPr="00D27E2D" w:rsidRDefault="00613942" w:rsidP="00613942">
      <w:pPr>
        <w:spacing w:after="0"/>
        <w:textAlignment w:val="bottom"/>
        <w:rPr>
          <w:bCs/>
          <w:lang w:val="en-US"/>
        </w:rPr>
      </w:pPr>
      <w:r w:rsidRPr="00D27E2D">
        <w:rPr>
          <w:bCs/>
          <w:lang w:val="en-US"/>
        </w:rPr>
        <w:t>Do we need to model TX power classes other than FR1 PC3?</w:t>
      </w:r>
    </w:p>
    <w:p w14:paraId="054C120F" w14:textId="77777777" w:rsidR="00613942" w:rsidRPr="00D27E2D" w:rsidRDefault="00613942" w:rsidP="00613942">
      <w:pPr>
        <w:pStyle w:val="affe"/>
        <w:numPr>
          <w:ilvl w:val="0"/>
          <w:numId w:val="120"/>
        </w:numPr>
        <w:ind w:leftChars="0"/>
        <w:rPr>
          <w:rFonts w:ascii="Times New Roman" w:hAnsi="Times New Roman"/>
          <w:sz w:val="20"/>
          <w:szCs w:val="20"/>
          <w:lang w:eastAsia="zh-CN"/>
        </w:rPr>
      </w:pPr>
      <w:r>
        <w:rPr>
          <w:rFonts w:ascii="Times New Roman" w:hAnsi="Times New Roman"/>
          <w:sz w:val="20"/>
          <w:szCs w:val="20"/>
          <w:lang w:eastAsia="zh-CN"/>
        </w:rPr>
        <w:t>P</w:t>
      </w:r>
      <w:r w:rsidRPr="00D27E2D">
        <w:rPr>
          <w:rFonts w:ascii="Times New Roman" w:hAnsi="Times New Roman"/>
          <w:sz w:val="20"/>
          <w:szCs w:val="20"/>
          <w:lang w:eastAsia="zh-CN"/>
        </w:rPr>
        <w:t xml:space="preserve">ower class 3 only </w:t>
      </w:r>
    </w:p>
    <w:p w14:paraId="525D88D6" w14:textId="77777777" w:rsidR="00613942" w:rsidRPr="00237EDE" w:rsidRDefault="00613942" w:rsidP="00613942">
      <w:pPr>
        <w:spacing w:after="0"/>
        <w:rPr>
          <w:szCs w:val="24"/>
          <w:lang w:eastAsia="zh-CN"/>
        </w:rPr>
      </w:pPr>
    </w:p>
    <w:p w14:paraId="69576D34" w14:textId="77777777" w:rsidR="00613942" w:rsidRDefault="00613942" w:rsidP="00613942">
      <w:pPr>
        <w:spacing w:after="0"/>
        <w:textAlignment w:val="bottom"/>
        <w:rPr>
          <w:bCs/>
          <w:lang w:val="en-US"/>
        </w:rPr>
      </w:pPr>
      <w:r w:rsidRPr="00D27E2D">
        <w:rPr>
          <w:bCs/>
          <w:highlight w:val="green"/>
          <w:lang w:val="en-US"/>
        </w:rPr>
        <w:t>Agreement</w:t>
      </w:r>
    </w:p>
    <w:p w14:paraId="5A056092" w14:textId="77777777" w:rsidR="00613942" w:rsidRPr="00D27E2D" w:rsidRDefault="00613942" w:rsidP="00613942">
      <w:pPr>
        <w:spacing w:after="0"/>
        <w:textAlignment w:val="bottom"/>
        <w:rPr>
          <w:bCs/>
          <w:lang w:val="en-US"/>
        </w:rPr>
      </w:pPr>
      <w:r w:rsidRPr="00D27E2D">
        <w:rPr>
          <w:bCs/>
          <w:lang w:val="en-US"/>
        </w:rPr>
        <w:t>What is the frequency resolution (granularity) of the model?</w:t>
      </w:r>
    </w:p>
    <w:p w14:paraId="1B56A479" w14:textId="77777777" w:rsidR="00613942" w:rsidRPr="00D27E2D" w:rsidRDefault="00613942" w:rsidP="00613942">
      <w:pPr>
        <w:pStyle w:val="affe"/>
        <w:numPr>
          <w:ilvl w:val="0"/>
          <w:numId w:val="120"/>
        </w:numPr>
        <w:ind w:leftChars="0"/>
        <w:rPr>
          <w:rFonts w:ascii="Times New Roman" w:hAnsi="Times New Roman"/>
          <w:sz w:val="20"/>
          <w:szCs w:val="20"/>
          <w:lang w:eastAsia="zh-CN"/>
        </w:rPr>
      </w:pPr>
      <w:r w:rsidRPr="00D27E2D">
        <w:rPr>
          <w:rFonts w:ascii="Times New Roman" w:hAnsi="Times New Roman"/>
          <w:sz w:val="20"/>
          <w:szCs w:val="20"/>
          <w:lang w:eastAsia="zh-CN"/>
        </w:rPr>
        <w:t>Distortion is modeled as a flat power spectral density across the frequency range of the distortion</w:t>
      </w:r>
    </w:p>
    <w:p w14:paraId="65F06ADB" w14:textId="77777777" w:rsidR="00613942" w:rsidRDefault="00613942" w:rsidP="00613942">
      <w:pPr>
        <w:spacing w:after="0"/>
        <w:textAlignment w:val="bottom"/>
        <w:rPr>
          <w:b/>
          <w:bCs/>
          <w:u w:val="single"/>
        </w:rPr>
      </w:pPr>
    </w:p>
    <w:p w14:paraId="5340368A" w14:textId="77777777" w:rsidR="00613942" w:rsidRDefault="00613942" w:rsidP="00613942">
      <w:pPr>
        <w:spacing w:after="0"/>
        <w:textAlignment w:val="bottom"/>
        <w:rPr>
          <w:bCs/>
          <w:lang w:val="en-US"/>
        </w:rPr>
      </w:pPr>
      <w:r w:rsidRPr="00D27E2D">
        <w:rPr>
          <w:bCs/>
          <w:highlight w:val="green"/>
          <w:lang w:val="en-US"/>
        </w:rPr>
        <w:t>Agreement</w:t>
      </w:r>
    </w:p>
    <w:p w14:paraId="617923F2" w14:textId="77777777" w:rsidR="00613942" w:rsidRPr="00D27E2D" w:rsidRDefault="00613942" w:rsidP="00613942">
      <w:pPr>
        <w:spacing w:after="0"/>
        <w:textAlignment w:val="bottom"/>
        <w:rPr>
          <w:bCs/>
          <w:lang w:val="en-US"/>
        </w:rPr>
      </w:pPr>
      <w:r w:rsidRPr="00D27E2D">
        <w:rPr>
          <w:bCs/>
          <w:lang w:val="en-US"/>
        </w:rPr>
        <w:t>Should the ACLR-based interference be scaled with backoff?</w:t>
      </w:r>
    </w:p>
    <w:p w14:paraId="7F64F69E" w14:textId="77777777" w:rsidR="00613942" w:rsidRPr="00D27E2D" w:rsidRDefault="00613942" w:rsidP="00613942">
      <w:pPr>
        <w:pStyle w:val="affe"/>
        <w:numPr>
          <w:ilvl w:val="0"/>
          <w:numId w:val="120"/>
        </w:numPr>
        <w:ind w:leftChars="0"/>
        <w:rPr>
          <w:rFonts w:ascii="Times New Roman" w:hAnsi="Times New Roman"/>
          <w:sz w:val="20"/>
          <w:szCs w:val="20"/>
          <w:lang w:eastAsia="zh-CN"/>
        </w:rPr>
      </w:pPr>
      <w:r w:rsidRPr="00D27E2D">
        <w:rPr>
          <w:rFonts w:ascii="Times New Roman" w:hAnsi="Times New Roman"/>
          <w:sz w:val="20"/>
          <w:szCs w:val="20"/>
          <w:lang w:eastAsia="zh-CN"/>
        </w:rPr>
        <w:t>Do not model improved ACLR with backoff</w:t>
      </w:r>
    </w:p>
    <w:p w14:paraId="5F560754" w14:textId="77777777" w:rsidR="00613942" w:rsidRPr="00D27E2D" w:rsidRDefault="00613942" w:rsidP="00613942">
      <w:pPr>
        <w:pStyle w:val="affe"/>
        <w:numPr>
          <w:ilvl w:val="0"/>
          <w:numId w:val="120"/>
        </w:numPr>
        <w:ind w:leftChars="0"/>
        <w:rPr>
          <w:rFonts w:ascii="Times New Roman" w:hAnsi="Times New Roman"/>
          <w:sz w:val="20"/>
          <w:szCs w:val="20"/>
          <w:lang w:eastAsia="zh-CN"/>
        </w:rPr>
      </w:pPr>
      <w:r w:rsidRPr="00D27E2D">
        <w:rPr>
          <w:rFonts w:ascii="Times New Roman" w:hAnsi="Times New Roman"/>
          <w:sz w:val="20"/>
          <w:szCs w:val="20"/>
          <w:lang w:eastAsia="zh-CN"/>
        </w:rPr>
        <w:t>Revisit the discussion on backoff-dependent ACLR if UE-UE CLI becomes significant</w:t>
      </w:r>
    </w:p>
    <w:p w14:paraId="02640C25" w14:textId="77777777" w:rsidR="00613942" w:rsidRPr="00237EDE" w:rsidRDefault="00613942" w:rsidP="00613942">
      <w:pPr>
        <w:spacing w:after="0"/>
        <w:rPr>
          <w:szCs w:val="24"/>
          <w:lang w:eastAsia="zh-CN"/>
        </w:rPr>
      </w:pPr>
    </w:p>
    <w:p w14:paraId="533286C3" w14:textId="77777777" w:rsidR="00613942" w:rsidRPr="00302630" w:rsidRDefault="00613942" w:rsidP="00613942">
      <w:pPr>
        <w:spacing w:after="0"/>
        <w:rPr>
          <w:b/>
          <w:bCs/>
          <w:szCs w:val="24"/>
          <w:lang w:eastAsia="zh-CN"/>
        </w:rPr>
      </w:pPr>
      <w:r w:rsidRPr="00302630">
        <w:rPr>
          <w:b/>
          <w:bCs/>
          <w:szCs w:val="24"/>
          <w:lang w:eastAsia="zh-CN"/>
        </w:rPr>
        <w:t xml:space="preserve">Topic </w:t>
      </w:r>
      <w:r>
        <w:rPr>
          <w:b/>
          <w:bCs/>
          <w:szCs w:val="24"/>
          <w:lang w:eastAsia="zh-CN"/>
        </w:rPr>
        <w:t>2</w:t>
      </w:r>
      <w:r w:rsidRPr="00302630">
        <w:rPr>
          <w:b/>
          <w:bCs/>
          <w:szCs w:val="24"/>
          <w:lang w:eastAsia="zh-CN"/>
        </w:rPr>
        <w:t xml:space="preserve">: </w:t>
      </w:r>
      <w:r>
        <w:rPr>
          <w:b/>
          <w:bCs/>
          <w:szCs w:val="24"/>
          <w:lang w:eastAsia="zh-CN"/>
        </w:rPr>
        <w:t>UE TX modelling aspects – UE TX aggressor toward adjacent channel victim (FR2-1)</w:t>
      </w:r>
    </w:p>
    <w:p w14:paraId="5468BDD5" w14:textId="77777777" w:rsidR="00613942" w:rsidRDefault="00613942" w:rsidP="00613942">
      <w:pPr>
        <w:spacing w:after="0"/>
        <w:textAlignment w:val="bottom"/>
        <w:rPr>
          <w:bCs/>
          <w:lang w:val="en-US"/>
        </w:rPr>
      </w:pPr>
      <w:r w:rsidRPr="00D27E2D">
        <w:rPr>
          <w:bCs/>
          <w:highlight w:val="green"/>
          <w:lang w:val="en-US"/>
        </w:rPr>
        <w:t>Agreement</w:t>
      </w:r>
    </w:p>
    <w:p w14:paraId="514780CD" w14:textId="77777777" w:rsidR="00613942" w:rsidRPr="00044FD3" w:rsidRDefault="00613942" w:rsidP="00613942">
      <w:pPr>
        <w:spacing w:after="0"/>
        <w:textAlignment w:val="bottom"/>
        <w:rPr>
          <w:bCs/>
          <w:lang w:val="en-US"/>
        </w:rPr>
      </w:pPr>
      <w:r w:rsidRPr="00044FD3">
        <w:rPr>
          <w:bCs/>
          <w:lang w:val="en-US"/>
        </w:rPr>
        <w:t>Should the model use ACLR or OBW as the base value?</w:t>
      </w:r>
    </w:p>
    <w:p w14:paraId="3F250BF1" w14:textId="77777777" w:rsidR="00613942" w:rsidRPr="00044FD3" w:rsidRDefault="00613942" w:rsidP="00613942">
      <w:pPr>
        <w:pStyle w:val="affe"/>
        <w:numPr>
          <w:ilvl w:val="0"/>
          <w:numId w:val="120"/>
        </w:numPr>
        <w:ind w:leftChars="0"/>
        <w:rPr>
          <w:rFonts w:ascii="Times New Roman" w:hAnsi="Times New Roman"/>
          <w:sz w:val="20"/>
          <w:szCs w:val="20"/>
          <w:lang w:eastAsia="zh-CN"/>
        </w:rPr>
      </w:pPr>
      <w:r w:rsidRPr="00044FD3">
        <w:rPr>
          <w:rFonts w:ascii="Times New Roman" w:hAnsi="Times New Roman"/>
          <w:sz w:val="20"/>
          <w:szCs w:val="20"/>
          <w:lang w:eastAsia="zh-CN"/>
        </w:rPr>
        <w:t>For FR2-1 use OBW as basis (23 dB)</w:t>
      </w:r>
    </w:p>
    <w:p w14:paraId="0B4803BB" w14:textId="77777777" w:rsidR="00613942" w:rsidRPr="00044FD3" w:rsidRDefault="00613942" w:rsidP="00613942">
      <w:pPr>
        <w:spacing w:after="0"/>
        <w:textAlignment w:val="bottom"/>
        <w:rPr>
          <w:bCs/>
          <w:lang w:val="en-US"/>
        </w:rPr>
      </w:pPr>
    </w:p>
    <w:p w14:paraId="64C3D4FA" w14:textId="77777777" w:rsidR="00613942" w:rsidRDefault="00613942" w:rsidP="00613942">
      <w:pPr>
        <w:spacing w:after="0"/>
        <w:textAlignment w:val="bottom"/>
        <w:rPr>
          <w:bCs/>
          <w:lang w:val="en-US"/>
        </w:rPr>
      </w:pPr>
      <w:r w:rsidRPr="00D27E2D">
        <w:rPr>
          <w:bCs/>
          <w:highlight w:val="green"/>
          <w:lang w:val="en-US"/>
        </w:rPr>
        <w:t>Agreement</w:t>
      </w:r>
    </w:p>
    <w:p w14:paraId="47CE75ED" w14:textId="77777777" w:rsidR="00613942" w:rsidRPr="00044FD3" w:rsidRDefault="00613942" w:rsidP="00613942">
      <w:pPr>
        <w:spacing w:after="0"/>
        <w:textAlignment w:val="bottom"/>
        <w:rPr>
          <w:bCs/>
          <w:lang w:val="en-US"/>
        </w:rPr>
      </w:pPr>
      <w:r w:rsidRPr="00044FD3">
        <w:rPr>
          <w:bCs/>
          <w:lang w:val="en-US"/>
        </w:rPr>
        <w:t>Should the FR2-1 model include an ACLR2-type aspect, similar to FR1?</w:t>
      </w:r>
    </w:p>
    <w:p w14:paraId="568EEFA5" w14:textId="77777777" w:rsidR="00613942" w:rsidRPr="00044FD3" w:rsidRDefault="00613942" w:rsidP="00613942">
      <w:pPr>
        <w:pStyle w:val="affe"/>
        <w:numPr>
          <w:ilvl w:val="0"/>
          <w:numId w:val="120"/>
        </w:numPr>
        <w:ind w:leftChars="0"/>
        <w:rPr>
          <w:rFonts w:ascii="Times New Roman" w:hAnsi="Times New Roman"/>
          <w:sz w:val="20"/>
          <w:szCs w:val="20"/>
          <w:lang w:eastAsia="zh-CN"/>
        </w:rPr>
      </w:pPr>
      <w:r w:rsidRPr="00044FD3">
        <w:rPr>
          <w:rFonts w:ascii="Times New Roman" w:hAnsi="Times New Roman"/>
          <w:sz w:val="20"/>
          <w:szCs w:val="20"/>
          <w:lang w:eastAsia="zh-CN"/>
        </w:rPr>
        <w:t>ACLR-2 model aspect is precluded for FR2-1</w:t>
      </w:r>
    </w:p>
    <w:p w14:paraId="448C7205" w14:textId="77777777" w:rsidR="00613942" w:rsidRPr="00237EDE" w:rsidRDefault="00613942" w:rsidP="00613942">
      <w:pPr>
        <w:spacing w:after="0"/>
        <w:rPr>
          <w:szCs w:val="24"/>
          <w:lang w:eastAsia="zh-CN"/>
        </w:rPr>
      </w:pPr>
    </w:p>
    <w:p w14:paraId="5AFF04EE" w14:textId="77777777" w:rsidR="00613942" w:rsidRPr="00044FD3" w:rsidRDefault="00613942" w:rsidP="00613942">
      <w:pPr>
        <w:spacing w:after="0"/>
        <w:rPr>
          <w:b/>
          <w:bCs/>
          <w:szCs w:val="24"/>
          <w:lang w:eastAsia="zh-CN"/>
        </w:rPr>
      </w:pPr>
      <w:r w:rsidRPr="00302630">
        <w:rPr>
          <w:b/>
          <w:bCs/>
          <w:szCs w:val="24"/>
          <w:lang w:eastAsia="zh-CN"/>
        </w:rPr>
        <w:t xml:space="preserve">Topic </w:t>
      </w:r>
      <w:r>
        <w:rPr>
          <w:b/>
          <w:bCs/>
          <w:szCs w:val="24"/>
          <w:lang w:eastAsia="zh-CN"/>
        </w:rPr>
        <w:t>3</w:t>
      </w:r>
      <w:r w:rsidRPr="00302630">
        <w:rPr>
          <w:b/>
          <w:bCs/>
          <w:szCs w:val="24"/>
          <w:lang w:eastAsia="zh-CN"/>
        </w:rPr>
        <w:t xml:space="preserve">: </w:t>
      </w:r>
      <w:r>
        <w:rPr>
          <w:b/>
          <w:bCs/>
          <w:szCs w:val="24"/>
          <w:lang w:eastAsia="zh-CN"/>
        </w:rPr>
        <w:t xml:space="preserve">UE TX modelling aspects – </w:t>
      </w:r>
      <w:r w:rsidRPr="00044FD3">
        <w:rPr>
          <w:b/>
          <w:bCs/>
          <w:szCs w:val="24"/>
          <w:lang w:eastAsia="zh-CN"/>
        </w:rPr>
        <w:t>UE TX aggressor toward co-channel victim (FR1)</w:t>
      </w:r>
    </w:p>
    <w:p w14:paraId="046CF382" w14:textId="77777777" w:rsidR="00613942" w:rsidRDefault="00613942" w:rsidP="00613942">
      <w:pPr>
        <w:spacing w:after="0"/>
        <w:textAlignment w:val="bottom"/>
        <w:rPr>
          <w:bCs/>
          <w:lang w:val="en-US"/>
        </w:rPr>
      </w:pPr>
      <w:r w:rsidRPr="00D27E2D">
        <w:rPr>
          <w:bCs/>
          <w:highlight w:val="green"/>
          <w:lang w:val="en-US"/>
        </w:rPr>
        <w:t>Agreement</w:t>
      </w:r>
    </w:p>
    <w:p w14:paraId="62C67BEB" w14:textId="77777777" w:rsidR="00613942" w:rsidRPr="00044FD3" w:rsidRDefault="00613942" w:rsidP="00613942">
      <w:pPr>
        <w:spacing w:after="0"/>
        <w:textAlignment w:val="bottom"/>
        <w:rPr>
          <w:bCs/>
          <w:lang w:val="en-US"/>
        </w:rPr>
      </w:pPr>
      <w:r w:rsidRPr="00044FD3">
        <w:rPr>
          <w:bCs/>
          <w:lang w:val="en-US"/>
        </w:rPr>
        <w:t>ACLR or IBE based model</w:t>
      </w:r>
    </w:p>
    <w:p w14:paraId="738CE153" w14:textId="77777777" w:rsidR="00613942" w:rsidRPr="00044FD3" w:rsidRDefault="00613942" w:rsidP="00613942">
      <w:pPr>
        <w:pStyle w:val="affe"/>
        <w:numPr>
          <w:ilvl w:val="0"/>
          <w:numId w:val="120"/>
        </w:numPr>
        <w:ind w:leftChars="0"/>
        <w:rPr>
          <w:rFonts w:ascii="Times New Roman" w:hAnsi="Times New Roman"/>
          <w:sz w:val="20"/>
          <w:szCs w:val="20"/>
          <w:lang w:eastAsia="zh-CN"/>
        </w:rPr>
      </w:pPr>
      <w:r w:rsidRPr="00044FD3">
        <w:rPr>
          <w:rFonts w:ascii="Times New Roman" w:hAnsi="Times New Roman"/>
          <w:sz w:val="20"/>
          <w:szCs w:val="20"/>
          <w:lang w:eastAsia="zh-CN"/>
        </w:rPr>
        <w:t>Use IBE-based model for co-channel</w:t>
      </w:r>
    </w:p>
    <w:p w14:paraId="7EAD3020" w14:textId="77777777" w:rsidR="00613942" w:rsidRDefault="00613942" w:rsidP="00613942">
      <w:pPr>
        <w:spacing w:after="0"/>
        <w:rPr>
          <w:szCs w:val="24"/>
          <w:lang w:eastAsia="zh-CN"/>
        </w:rPr>
      </w:pPr>
    </w:p>
    <w:p w14:paraId="551C28F2" w14:textId="77777777" w:rsidR="00613942" w:rsidRDefault="00613942" w:rsidP="00613942">
      <w:pPr>
        <w:spacing w:after="0"/>
        <w:textAlignment w:val="bottom"/>
        <w:rPr>
          <w:bCs/>
          <w:lang w:val="en-US"/>
        </w:rPr>
      </w:pPr>
      <w:r w:rsidRPr="00D27E2D">
        <w:rPr>
          <w:bCs/>
          <w:highlight w:val="green"/>
          <w:lang w:val="en-US"/>
        </w:rPr>
        <w:t>Agreement</w:t>
      </w:r>
    </w:p>
    <w:p w14:paraId="345BA65B" w14:textId="77777777" w:rsidR="00613942" w:rsidRPr="00044FD3" w:rsidRDefault="00613942" w:rsidP="00613942">
      <w:pPr>
        <w:spacing w:after="0"/>
        <w:textAlignment w:val="bottom"/>
        <w:rPr>
          <w:bCs/>
          <w:lang w:val="en-US"/>
        </w:rPr>
      </w:pPr>
      <w:r w:rsidRPr="00044FD3">
        <w:rPr>
          <w:bCs/>
          <w:lang w:val="en-US"/>
        </w:rPr>
        <w:t>What is the frequency domain granularity of the IBE-based model</w:t>
      </w:r>
    </w:p>
    <w:p w14:paraId="3B09ADC0" w14:textId="77777777" w:rsidR="00613942" w:rsidRPr="00044FD3" w:rsidRDefault="00613942" w:rsidP="00613942">
      <w:pPr>
        <w:pStyle w:val="affe"/>
        <w:numPr>
          <w:ilvl w:val="0"/>
          <w:numId w:val="120"/>
        </w:numPr>
        <w:ind w:leftChars="0"/>
        <w:rPr>
          <w:rFonts w:ascii="Times New Roman" w:hAnsi="Times New Roman"/>
          <w:sz w:val="20"/>
          <w:szCs w:val="20"/>
          <w:lang w:eastAsia="zh-CN"/>
        </w:rPr>
      </w:pPr>
      <w:r w:rsidRPr="00044FD3">
        <w:rPr>
          <w:rFonts w:ascii="Times New Roman" w:hAnsi="Times New Roman"/>
          <w:sz w:val="20"/>
          <w:szCs w:val="20"/>
          <w:lang w:eastAsia="zh-CN"/>
        </w:rPr>
        <w:t>IBE-based model granularity is 1 RB.</w:t>
      </w:r>
    </w:p>
    <w:p w14:paraId="7D5B7D88" w14:textId="77777777" w:rsidR="00613942" w:rsidRDefault="00613942" w:rsidP="00613942">
      <w:pPr>
        <w:spacing w:after="0"/>
        <w:rPr>
          <w:szCs w:val="24"/>
          <w:lang w:eastAsia="zh-CN"/>
        </w:rPr>
      </w:pPr>
    </w:p>
    <w:p w14:paraId="39EBC1FE" w14:textId="77777777" w:rsidR="00613942" w:rsidRPr="00044FD3" w:rsidRDefault="00613942" w:rsidP="00613942">
      <w:pPr>
        <w:spacing w:after="0"/>
        <w:textAlignment w:val="bottom"/>
        <w:rPr>
          <w:bCs/>
          <w:lang w:val="en-US"/>
        </w:rPr>
      </w:pPr>
      <w:r w:rsidRPr="00D27E2D">
        <w:rPr>
          <w:bCs/>
          <w:highlight w:val="green"/>
          <w:lang w:val="en-US"/>
        </w:rPr>
        <w:t>Agreement</w:t>
      </w:r>
    </w:p>
    <w:p w14:paraId="247E0338" w14:textId="77777777" w:rsidR="00613942" w:rsidRPr="00044FD3" w:rsidRDefault="00613942" w:rsidP="00613942">
      <w:pPr>
        <w:spacing w:after="0"/>
        <w:textAlignment w:val="bottom"/>
        <w:rPr>
          <w:bCs/>
          <w:lang w:val="en-US"/>
        </w:rPr>
      </w:pPr>
      <w:r w:rsidRPr="00044FD3">
        <w:rPr>
          <w:bCs/>
          <w:lang w:val="en-US"/>
        </w:rPr>
        <w:t>IBE-based model inclusion of image and LO location assumption</w:t>
      </w:r>
    </w:p>
    <w:p w14:paraId="114E3BEF" w14:textId="77777777" w:rsidR="00613942" w:rsidRPr="00044FD3" w:rsidRDefault="00613942" w:rsidP="00613942">
      <w:pPr>
        <w:pStyle w:val="affe"/>
        <w:numPr>
          <w:ilvl w:val="0"/>
          <w:numId w:val="120"/>
        </w:numPr>
        <w:ind w:leftChars="0"/>
        <w:rPr>
          <w:rFonts w:ascii="Times New Roman" w:hAnsi="Times New Roman"/>
          <w:sz w:val="20"/>
          <w:szCs w:val="20"/>
          <w:lang w:eastAsia="zh-CN"/>
        </w:rPr>
      </w:pPr>
      <w:r w:rsidRPr="00044FD3">
        <w:rPr>
          <w:rFonts w:ascii="Times New Roman" w:hAnsi="Times New Roman"/>
          <w:sz w:val="20"/>
          <w:szCs w:val="20"/>
          <w:lang w:eastAsia="zh-CN"/>
        </w:rPr>
        <w:t>The IBE-based model should Include the image aspect of IBE and assume the LO is in the middle of the channel to allow for correct placement of the image frequency.</w:t>
      </w:r>
    </w:p>
    <w:p w14:paraId="015E0955" w14:textId="77777777" w:rsidR="00613942" w:rsidRDefault="00613942" w:rsidP="00613942">
      <w:pPr>
        <w:spacing w:after="0"/>
        <w:ind w:left="284" w:firstLine="284"/>
        <w:rPr>
          <w:u w:val="single"/>
        </w:rPr>
      </w:pPr>
    </w:p>
    <w:p w14:paraId="0F98BCA0" w14:textId="77777777" w:rsidR="00613942" w:rsidRPr="00044FD3" w:rsidRDefault="00613942" w:rsidP="00613942">
      <w:pPr>
        <w:spacing w:after="0"/>
        <w:rPr>
          <w:b/>
          <w:bCs/>
          <w:szCs w:val="24"/>
          <w:lang w:eastAsia="zh-CN"/>
        </w:rPr>
      </w:pPr>
      <w:r w:rsidRPr="00302630">
        <w:rPr>
          <w:b/>
          <w:bCs/>
          <w:szCs w:val="24"/>
          <w:lang w:eastAsia="zh-CN"/>
        </w:rPr>
        <w:t xml:space="preserve">Topic </w:t>
      </w:r>
      <w:r>
        <w:rPr>
          <w:b/>
          <w:bCs/>
          <w:szCs w:val="24"/>
          <w:lang w:eastAsia="zh-CN"/>
        </w:rPr>
        <w:t>4</w:t>
      </w:r>
      <w:r w:rsidRPr="00302630">
        <w:rPr>
          <w:b/>
          <w:bCs/>
          <w:szCs w:val="24"/>
          <w:lang w:eastAsia="zh-CN"/>
        </w:rPr>
        <w:t xml:space="preserve">: </w:t>
      </w:r>
      <w:r>
        <w:rPr>
          <w:b/>
          <w:bCs/>
          <w:szCs w:val="24"/>
          <w:lang w:eastAsia="zh-CN"/>
        </w:rPr>
        <w:t xml:space="preserve">UE TX modelling aspects – </w:t>
      </w:r>
      <w:r w:rsidRPr="00044FD3">
        <w:rPr>
          <w:b/>
          <w:bCs/>
          <w:szCs w:val="24"/>
          <w:lang w:eastAsia="zh-CN"/>
        </w:rPr>
        <w:t>UE TX aggressor toward co-channel victim (FR</w:t>
      </w:r>
      <w:r>
        <w:rPr>
          <w:b/>
          <w:bCs/>
          <w:szCs w:val="24"/>
          <w:lang w:eastAsia="zh-CN"/>
        </w:rPr>
        <w:t>2-1</w:t>
      </w:r>
      <w:r w:rsidRPr="00044FD3">
        <w:rPr>
          <w:b/>
          <w:bCs/>
          <w:szCs w:val="24"/>
          <w:lang w:eastAsia="zh-CN"/>
        </w:rPr>
        <w:t>)</w:t>
      </w:r>
    </w:p>
    <w:p w14:paraId="7189092F" w14:textId="77777777" w:rsidR="00613942" w:rsidRPr="00044FD3" w:rsidRDefault="00613942" w:rsidP="00613942">
      <w:pPr>
        <w:spacing w:after="0"/>
        <w:textAlignment w:val="bottom"/>
        <w:rPr>
          <w:bCs/>
          <w:lang w:val="en-US"/>
        </w:rPr>
      </w:pPr>
      <w:r w:rsidRPr="00D27E2D">
        <w:rPr>
          <w:bCs/>
          <w:highlight w:val="green"/>
          <w:lang w:val="en-US"/>
        </w:rPr>
        <w:t>Agreement</w:t>
      </w:r>
    </w:p>
    <w:p w14:paraId="31324B38" w14:textId="77777777" w:rsidR="00613942" w:rsidRPr="000F6C19" w:rsidRDefault="00613942" w:rsidP="00613942">
      <w:pPr>
        <w:spacing w:after="0"/>
        <w:textAlignment w:val="bottom"/>
        <w:rPr>
          <w:bCs/>
          <w:lang w:val="en-US"/>
        </w:rPr>
      </w:pPr>
      <w:r w:rsidRPr="000F6C19">
        <w:rPr>
          <w:bCs/>
          <w:lang w:val="en-US"/>
        </w:rPr>
        <w:t>UE TX aggressor toward co-channel victim (FR2)</w:t>
      </w:r>
    </w:p>
    <w:p w14:paraId="717C7E3B" w14:textId="77777777" w:rsidR="00613942" w:rsidRDefault="00613942" w:rsidP="00613942">
      <w:pPr>
        <w:pStyle w:val="affe"/>
        <w:numPr>
          <w:ilvl w:val="0"/>
          <w:numId w:val="120"/>
        </w:numPr>
        <w:ind w:leftChars="0"/>
        <w:rPr>
          <w:rFonts w:ascii="Times New Roman" w:hAnsi="Times New Roman"/>
          <w:sz w:val="20"/>
          <w:szCs w:val="20"/>
          <w:lang w:eastAsia="zh-CN"/>
        </w:rPr>
      </w:pPr>
      <w:r w:rsidRPr="000F6C19">
        <w:rPr>
          <w:rFonts w:ascii="Times New Roman" w:hAnsi="Times New Roman"/>
          <w:sz w:val="20"/>
          <w:szCs w:val="20"/>
          <w:lang w:eastAsia="zh-CN"/>
        </w:rPr>
        <w:t xml:space="preserve">Use the same approach as in </w:t>
      </w:r>
      <w:r>
        <w:rPr>
          <w:rFonts w:ascii="Times New Roman" w:hAnsi="Times New Roman"/>
          <w:sz w:val="20"/>
          <w:szCs w:val="20"/>
          <w:lang w:eastAsia="zh-CN"/>
        </w:rPr>
        <w:t xml:space="preserve">co-channel </w:t>
      </w:r>
      <w:r w:rsidRPr="000F6C19">
        <w:rPr>
          <w:rFonts w:ascii="Times New Roman" w:hAnsi="Times New Roman"/>
          <w:sz w:val="20"/>
          <w:szCs w:val="20"/>
          <w:lang w:eastAsia="zh-CN"/>
        </w:rPr>
        <w:t>channel aggressor model for FR1</w:t>
      </w:r>
    </w:p>
    <w:p w14:paraId="500383EF" w14:textId="77777777" w:rsidR="00613942" w:rsidRPr="003E57B6" w:rsidRDefault="00613942" w:rsidP="00613942">
      <w:pPr>
        <w:pStyle w:val="affe"/>
        <w:numPr>
          <w:ilvl w:val="0"/>
          <w:numId w:val="120"/>
        </w:numPr>
        <w:ind w:leftChars="0"/>
        <w:rPr>
          <w:rFonts w:ascii="Times New Roman" w:hAnsi="Times New Roman"/>
          <w:i/>
          <w:iCs/>
          <w:sz w:val="20"/>
          <w:szCs w:val="20"/>
          <w:lang w:eastAsia="zh-CN"/>
        </w:rPr>
      </w:pPr>
      <w:r w:rsidRPr="003E57B6">
        <w:rPr>
          <w:rFonts w:ascii="Times New Roman" w:hAnsi="Times New Roman"/>
          <w:i/>
          <w:iCs/>
          <w:sz w:val="20"/>
          <w:szCs w:val="20"/>
          <w:lang w:eastAsia="zh-CN"/>
        </w:rPr>
        <w:t xml:space="preserve">Note: the bullet in R4-2217513 is corrected in RAN4#105, </w:t>
      </w:r>
      <w:r>
        <w:rPr>
          <w:rFonts w:ascii="Times New Roman" w:hAnsi="Times New Roman"/>
          <w:i/>
          <w:iCs/>
          <w:sz w:val="20"/>
          <w:szCs w:val="20"/>
          <w:lang w:eastAsia="zh-CN"/>
        </w:rPr>
        <w:t>and the corrected one is provided as</w:t>
      </w:r>
      <w:r w:rsidRPr="003E57B6">
        <w:rPr>
          <w:rFonts w:ascii="Times New Roman" w:hAnsi="Times New Roman"/>
          <w:i/>
          <w:iCs/>
          <w:sz w:val="20"/>
          <w:szCs w:val="20"/>
          <w:lang w:eastAsia="zh-CN"/>
        </w:rPr>
        <w:t xml:space="preserve"> above. </w:t>
      </w:r>
    </w:p>
    <w:p w14:paraId="31E9543F" w14:textId="77777777" w:rsidR="00613942" w:rsidRDefault="00613942" w:rsidP="00613942">
      <w:pPr>
        <w:spacing w:after="0"/>
        <w:rPr>
          <w:b/>
          <w:bCs/>
          <w:u w:val="single"/>
        </w:rPr>
      </w:pPr>
    </w:p>
    <w:p w14:paraId="5F51C85B" w14:textId="77777777" w:rsidR="00613942" w:rsidRPr="00302630" w:rsidRDefault="00613942" w:rsidP="00613942">
      <w:pPr>
        <w:spacing w:after="0"/>
        <w:rPr>
          <w:b/>
          <w:bCs/>
          <w:szCs w:val="24"/>
          <w:lang w:eastAsia="zh-CN"/>
        </w:rPr>
      </w:pPr>
      <w:r w:rsidRPr="00302630">
        <w:rPr>
          <w:b/>
          <w:bCs/>
          <w:szCs w:val="24"/>
          <w:lang w:eastAsia="zh-CN"/>
        </w:rPr>
        <w:t xml:space="preserve">Topic </w:t>
      </w:r>
      <w:r>
        <w:rPr>
          <w:b/>
          <w:bCs/>
          <w:szCs w:val="24"/>
          <w:lang w:eastAsia="zh-CN"/>
        </w:rPr>
        <w:t>5</w:t>
      </w:r>
      <w:r w:rsidRPr="00302630">
        <w:rPr>
          <w:b/>
          <w:bCs/>
          <w:szCs w:val="24"/>
          <w:lang w:eastAsia="zh-CN"/>
        </w:rPr>
        <w:t xml:space="preserve">: </w:t>
      </w:r>
      <w:r>
        <w:rPr>
          <w:b/>
          <w:bCs/>
          <w:szCs w:val="24"/>
          <w:lang w:eastAsia="zh-CN"/>
        </w:rPr>
        <w:t>UE RX modelling aspects – UE RX victim from adjacent channel aggressor (FR1)</w:t>
      </w:r>
    </w:p>
    <w:p w14:paraId="5F80323C" w14:textId="77777777" w:rsidR="00613942" w:rsidRPr="00044FD3" w:rsidRDefault="00613942" w:rsidP="00613942">
      <w:pPr>
        <w:spacing w:after="0"/>
        <w:textAlignment w:val="bottom"/>
        <w:rPr>
          <w:bCs/>
          <w:lang w:val="en-US"/>
        </w:rPr>
      </w:pPr>
      <w:r w:rsidRPr="00D27E2D">
        <w:rPr>
          <w:bCs/>
          <w:highlight w:val="green"/>
          <w:lang w:val="en-US"/>
        </w:rPr>
        <w:t>Agreement</w:t>
      </w:r>
    </w:p>
    <w:p w14:paraId="54140635" w14:textId="77777777" w:rsidR="00613942" w:rsidRPr="000F6C19" w:rsidRDefault="00613942" w:rsidP="00613942">
      <w:pPr>
        <w:spacing w:after="0"/>
        <w:textAlignment w:val="bottom"/>
        <w:rPr>
          <w:bCs/>
          <w:lang w:val="en-US"/>
        </w:rPr>
      </w:pPr>
      <w:r w:rsidRPr="000F6C19">
        <w:rPr>
          <w:bCs/>
          <w:lang w:val="en-US"/>
        </w:rPr>
        <w:t>ACS value as one performance point in the model</w:t>
      </w:r>
    </w:p>
    <w:p w14:paraId="1F3EF400" w14:textId="77777777" w:rsidR="00613942" w:rsidRPr="000F6C19" w:rsidRDefault="00613942" w:rsidP="00613942">
      <w:pPr>
        <w:pStyle w:val="affe"/>
        <w:numPr>
          <w:ilvl w:val="0"/>
          <w:numId w:val="120"/>
        </w:numPr>
        <w:ind w:leftChars="0"/>
        <w:rPr>
          <w:rFonts w:ascii="Times New Roman" w:hAnsi="Times New Roman"/>
          <w:sz w:val="20"/>
          <w:szCs w:val="20"/>
          <w:lang w:eastAsia="zh-CN"/>
        </w:rPr>
      </w:pPr>
      <w:r>
        <w:rPr>
          <w:rFonts w:ascii="Times New Roman" w:hAnsi="Times New Roman"/>
          <w:sz w:val="20"/>
          <w:szCs w:val="20"/>
          <w:lang w:eastAsia="zh-CN"/>
        </w:rPr>
        <w:t>A</w:t>
      </w:r>
      <w:r w:rsidRPr="000F6C19">
        <w:rPr>
          <w:rFonts w:ascii="Times New Roman" w:hAnsi="Times New Roman"/>
          <w:sz w:val="20"/>
          <w:szCs w:val="20"/>
          <w:lang w:eastAsia="zh-CN"/>
        </w:rPr>
        <w:t>gree 33 dB value (33 dB comes from ACS) as performance point in the RX model</w:t>
      </w:r>
    </w:p>
    <w:p w14:paraId="4D23682F" w14:textId="77777777" w:rsidR="00613942" w:rsidRDefault="00613942" w:rsidP="00613942">
      <w:pPr>
        <w:spacing w:after="0"/>
        <w:rPr>
          <w:b/>
          <w:bCs/>
          <w:u w:val="single"/>
        </w:rPr>
      </w:pPr>
    </w:p>
    <w:p w14:paraId="6260B827" w14:textId="77777777" w:rsidR="00613942" w:rsidRPr="00044FD3" w:rsidRDefault="00613942" w:rsidP="00613942">
      <w:pPr>
        <w:spacing w:after="0"/>
        <w:textAlignment w:val="bottom"/>
        <w:rPr>
          <w:bCs/>
          <w:lang w:val="en-US"/>
        </w:rPr>
      </w:pPr>
      <w:r w:rsidRPr="00D27E2D">
        <w:rPr>
          <w:bCs/>
          <w:highlight w:val="green"/>
          <w:lang w:val="en-US"/>
        </w:rPr>
        <w:t>Agreement</w:t>
      </w:r>
    </w:p>
    <w:p w14:paraId="33858B48" w14:textId="77777777" w:rsidR="00613942" w:rsidRPr="000F6C19" w:rsidRDefault="00613942" w:rsidP="00613942">
      <w:pPr>
        <w:spacing w:after="0"/>
        <w:textAlignment w:val="bottom"/>
        <w:rPr>
          <w:bCs/>
          <w:lang w:val="en-US"/>
        </w:rPr>
      </w:pPr>
      <w:r w:rsidRPr="000F6C19">
        <w:rPr>
          <w:bCs/>
          <w:lang w:val="en-US"/>
        </w:rPr>
        <w:t>RX model with adjacent channel blocker over the RX dynamic range</w:t>
      </w:r>
    </w:p>
    <w:p w14:paraId="253D1E34" w14:textId="77777777" w:rsidR="00613942" w:rsidRPr="000F6C19" w:rsidRDefault="00613942" w:rsidP="00613942">
      <w:pPr>
        <w:pStyle w:val="affe"/>
        <w:numPr>
          <w:ilvl w:val="0"/>
          <w:numId w:val="120"/>
        </w:numPr>
        <w:ind w:leftChars="0"/>
        <w:rPr>
          <w:rFonts w:ascii="Times New Roman" w:hAnsi="Times New Roman"/>
          <w:sz w:val="20"/>
          <w:szCs w:val="20"/>
          <w:lang w:eastAsia="zh-CN"/>
        </w:rPr>
      </w:pPr>
      <w:r w:rsidRPr="000F6C19">
        <w:rPr>
          <w:rFonts w:ascii="Times New Roman" w:hAnsi="Times New Roman"/>
          <w:sz w:val="20"/>
          <w:szCs w:val="20"/>
          <w:lang w:eastAsia="zh-CN"/>
        </w:rPr>
        <w:lastRenderedPageBreak/>
        <w:t>If the blocker is higher than -25dBm, it is assumed it will result large receiver degradation and hence the RX will not correctly decode the data (100% packet loss)</w:t>
      </w:r>
    </w:p>
    <w:p w14:paraId="34BC6A96" w14:textId="77777777" w:rsidR="00613942" w:rsidRDefault="00613942" w:rsidP="00613942">
      <w:pPr>
        <w:spacing w:after="0"/>
        <w:rPr>
          <w:b/>
          <w:bCs/>
          <w:u w:val="single"/>
          <w:lang w:val="en-US"/>
        </w:rPr>
      </w:pPr>
    </w:p>
    <w:p w14:paraId="3B51D116" w14:textId="77777777" w:rsidR="00613942" w:rsidRPr="00302630" w:rsidRDefault="00613942" w:rsidP="00613942">
      <w:pPr>
        <w:spacing w:after="0"/>
        <w:rPr>
          <w:b/>
          <w:bCs/>
          <w:szCs w:val="24"/>
          <w:lang w:eastAsia="zh-CN"/>
        </w:rPr>
      </w:pPr>
      <w:r w:rsidRPr="00302630">
        <w:rPr>
          <w:b/>
          <w:bCs/>
          <w:szCs w:val="24"/>
          <w:lang w:eastAsia="zh-CN"/>
        </w:rPr>
        <w:t xml:space="preserve">Topic </w:t>
      </w:r>
      <w:r>
        <w:rPr>
          <w:b/>
          <w:bCs/>
          <w:szCs w:val="24"/>
          <w:lang w:eastAsia="zh-CN"/>
        </w:rPr>
        <w:t>6</w:t>
      </w:r>
      <w:r w:rsidRPr="00302630">
        <w:rPr>
          <w:b/>
          <w:bCs/>
          <w:szCs w:val="24"/>
          <w:lang w:eastAsia="zh-CN"/>
        </w:rPr>
        <w:t xml:space="preserve">: </w:t>
      </w:r>
      <w:r>
        <w:rPr>
          <w:b/>
          <w:bCs/>
          <w:szCs w:val="24"/>
          <w:lang w:eastAsia="zh-CN"/>
        </w:rPr>
        <w:t>UE RX modelling aspects – UE RX victim from adjacent channel aggressor (FR2-1)</w:t>
      </w:r>
    </w:p>
    <w:p w14:paraId="4CCF159A" w14:textId="77777777" w:rsidR="00613942" w:rsidRPr="00044FD3" w:rsidRDefault="00613942" w:rsidP="00613942">
      <w:pPr>
        <w:spacing w:after="0"/>
        <w:textAlignment w:val="bottom"/>
        <w:rPr>
          <w:bCs/>
          <w:lang w:val="en-US"/>
        </w:rPr>
      </w:pPr>
      <w:r w:rsidRPr="00D27E2D">
        <w:rPr>
          <w:bCs/>
          <w:highlight w:val="green"/>
          <w:lang w:val="en-US"/>
        </w:rPr>
        <w:t>Agreement</w:t>
      </w:r>
    </w:p>
    <w:p w14:paraId="3F7CA244" w14:textId="77777777" w:rsidR="00613942" w:rsidRPr="001F02E8" w:rsidRDefault="00613942" w:rsidP="00613942">
      <w:pPr>
        <w:spacing w:after="0"/>
        <w:textAlignment w:val="bottom"/>
        <w:rPr>
          <w:bCs/>
          <w:lang w:val="en-US"/>
        </w:rPr>
      </w:pPr>
      <w:r w:rsidRPr="001F02E8">
        <w:rPr>
          <w:bCs/>
          <w:lang w:val="en-US"/>
        </w:rPr>
        <w:t>ACS value as one performance point in the model</w:t>
      </w:r>
    </w:p>
    <w:p w14:paraId="2B69E511" w14:textId="77777777" w:rsidR="00613942" w:rsidRPr="001F02E8" w:rsidRDefault="00613942" w:rsidP="00613942">
      <w:pPr>
        <w:pStyle w:val="affe"/>
        <w:numPr>
          <w:ilvl w:val="0"/>
          <w:numId w:val="120"/>
        </w:numPr>
        <w:ind w:leftChars="0"/>
        <w:rPr>
          <w:rFonts w:ascii="Times New Roman" w:hAnsi="Times New Roman"/>
          <w:sz w:val="20"/>
          <w:szCs w:val="20"/>
          <w:lang w:eastAsia="zh-CN"/>
        </w:rPr>
      </w:pPr>
      <w:r>
        <w:rPr>
          <w:rFonts w:ascii="Times New Roman" w:hAnsi="Times New Roman"/>
          <w:sz w:val="20"/>
          <w:szCs w:val="20"/>
          <w:lang w:eastAsia="zh-CN"/>
        </w:rPr>
        <w:t>A</w:t>
      </w:r>
      <w:r w:rsidRPr="001F02E8">
        <w:rPr>
          <w:rFonts w:ascii="Times New Roman" w:hAnsi="Times New Roman"/>
          <w:sz w:val="20"/>
          <w:szCs w:val="20"/>
          <w:lang w:eastAsia="zh-CN"/>
        </w:rPr>
        <w:t>gree 23 dB value (from ACS) as performance point in the FR2-1 model</w:t>
      </w:r>
    </w:p>
    <w:p w14:paraId="18859944" w14:textId="77777777" w:rsidR="00613942" w:rsidRPr="00CE7BD0" w:rsidRDefault="00613942" w:rsidP="00613942">
      <w:pPr>
        <w:spacing w:after="0"/>
        <w:rPr>
          <w:b/>
          <w:bCs/>
          <w:u w:val="single"/>
          <w:lang w:eastAsia="zh-CN"/>
        </w:rPr>
      </w:pPr>
    </w:p>
    <w:p w14:paraId="5855823E" w14:textId="77777777" w:rsidR="00613942" w:rsidRPr="00044FD3" w:rsidRDefault="00613942" w:rsidP="00613942">
      <w:pPr>
        <w:spacing w:after="0"/>
        <w:textAlignment w:val="bottom"/>
        <w:rPr>
          <w:bCs/>
          <w:lang w:val="en-US"/>
        </w:rPr>
      </w:pPr>
      <w:r w:rsidRPr="00D27E2D">
        <w:rPr>
          <w:bCs/>
          <w:highlight w:val="green"/>
          <w:lang w:val="en-US"/>
        </w:rPr>
        <w:t>Agreement</w:t>
      </w:r>
    </w:p>
    <w:p w14:paraId="63727BBC" w14:textId="77777777" w:rsidR="00613942" w:rsidRPr="001F02E8" w:rsidRDefault="00613942" w:rsidP="00613942">
      <w:pPr>
        <w:spacing w:after="0"/>
        <w:textAlignment w:val="bottom"/>
        <w:rPr>
          <w:bCs/>
          <w:lang w:val="en-US"/>
        </w:rPr>
      </w:pPr>
      <w:r w:rsidRPr="001F02E8">
        <w:rPr>
          <w:bCs/>
          <w:lang w:val="en-US"/>
        </w:rPr>
        <w:t>RX model with adjacent channel blocker over the RX dynamic range</w:t>
      </w:r>
    </w:p>
    <w:p w14:paraId="3A01B4C3" w14:textId="77777777" w:rsidR="00613942" w:rsidRPr="001F02E8" w:rsidRDefault="00613942" w:rsidP="00613942">
      <w:pPr>
        <w:pStyle w:val="affe"/>
        <w:numPr>
          <w:ilvl w:val="0"/>
          <w:numId w:val="120"/>
        </w:numPr>
        <w:ind w:leftChars="0"/>
        <w:rPr>
          <w:rFonts w:ascii="Times New Roman" w:hAnsi="Times New Roman"/>
          <w:sz w:val="20"/>
          <w:szCs w:val="20"/>
          <w:lang w:eastAsia="zh-CN"/>
        </w:rPr>
      </w:pPr>
      <w:r w:rsidRPr="001F02E8">
        <w:rPr>
          <w:rFonts w:ascii="Times New Roman" w:hAnsi="Times New Roman"/>
          <w:sz w:val="20"/>
          <w:szCs w:val="20"/>
          <w:lang w:eastAsia="zh-CN"/>
        </w:rPr>
        <w:t xml:space="preserve">For FR2-1 Use the same method as in FR1, with changes being related to the parameters of ACS value, REFSENS, and maximum input power level </w:t>
      </w:r>
    </w:p>
    <w:p w14:paraId="6E807208" w14:textId="77777777" w:rsidR="00613942" w:rsidRDefault="00613942" w:rsidP="00613942">
      <w:pPr>
        <w:spacing w:after="0"/>
        <w:rPr>
          <w:b/>
          <w:bCs/>
          <w:u w:val="single"/>
        </w:rPr>
      </w:pPr>
    </w:p>
    <w:p w14:paraId="50A38AE6" w14:textId="77777777" w:rsidR="00613942" w:rsidRPr="00302630" w:rsidRDefault="00613942" w:rsidP="00613942">
      <w:pPr>
        <w:spacing w:after="0"/>
        <w:rPr>
          <w:b/>
          <w:bCs/>
          <w:szCs w:val="24"/>
          <w:lang w:eastAsia="zh-CN"/>
        </w:rPr>
      </w:pPr>
      <w:r w:rsidRPr="00302630">
        <w:rPr>
          <w:b/>
          <w:bCs/>
          <w:szCs w:val="24"/>
          <w:lang w:eastAsia="zh-CN"/>
        </w:rPr>
        <w:t xml:space="preserve">Topic </w:t>
      </w:r>
      <w:r>
        <w:rPr>
          <w:b/>
          <w:bCs/>
          <w:szCs w:val="24"/>
          <w:lang w:eastAsia="zh-CN"/>
        </w:rPr>
        <w:t>7</w:t>
      </w:r>
      <w:r w:rsidRPr="00302630">
        <w:rPr>
          <w:b/>
          <w:bCs/>
          <w:szCs w:val="24"/>
          <w:lang w:eastAsia="zh-CN"/>
        </w:rPr>
        <w:t xml:space="preserve">: </w:t>
      </w:r>
      <w:r>
        <w:rPr>
          <w:b/>
          <w:bCs/>
          <w:szCs w:val="24"/>
          <w:lang w:eastAsia="zh-CN"/>
        </w:rPr>
        <w:t>UE RX modelling aspects – UE RX victim from co-channel aggressor (FR1)</w:t>
      </w:r>
    </w:p>
    <w:p w14:paraId="2D148C45" w14:textId="77777777" w:rsidR="00613942" w:rsidRPr="00044FD3" w:rsidRDefault="00613942" w:rsidP="00613942">
      <w:pPr>
        <w:spacing w:after="0"/>
        <w:textAlignment w:val="bottom"/>
        <w:rPr>
          <w:bCs/>
          <w:lang w:val="en-US"/>
        </w:rPr>
      </w:pPr>
      <w:r w:rsidRPr="00D27E2D">
        <w:rPr>
          <w:bCs/>
          <w:highlight w:val="green"/>
          <w:lang w:val="en-US"/>
        </w:rPr>
        <w:t>Agreement</w:t>
      </w:r>
    </w:p>
    <w:p w14:paraId="0856106E" w14:textId="77777777" w:rsidR="00613942" w:rsidRPr="001F02E8" w:rsidRDefault="00613942" w:rsidP="00613942">
      <w:pPr>
        <w:spacing w:after="0"/>
        <w:textAlignment w:val="bottom"/>
        <w:rPr>
          <w:bCs/>
          <w:lang w:val="en-US"/>
        </w:rPr>
      </w:pPr>
      <w:r w:rsidRPr="001F02E8">
        <w:rPr>
          <w:bCs/>
          <w:lang w:val="en-US"/>
        </w:rPr>
        <w:t>Receiver sub-band selectivity</w:t>
      </w:r>
    </w:p>
    <w:p w14:paraId="68C10BDF" w14:textId="77777777" w:rsidR="00613942" w:rsidRPr="001F02E8" w:rsidRDefault="00613942" w:rsidP="00613942">
      <w:pPr>
        <w:pStyle w:val="affe"/>
        <w:numPr>
          <w:ilvl w:val="0"/>
          <w:numId w:val="120"/>
        </w:numPr>
        <w:ind w:leftChars="0"/>
        <w:rPr>
          <w:rFonts w:ascii="Times New Roman" w:hAnsi="Times New Roman"/>
          <w:sz w:val="20"/>
          <w:szCs w:val="20"/>
          <w:lang w:eastAsia="zh-CN"/>
        </w:rPr>
      </w:pPr>
      <w:r w:rsidRPr="001F02E8">
        <w:rPr>
          <w:rFonts w:ascii="Times New Roman" w:hAnsi="Times New Roman"/>
          <w:sz w:val="20"/>
          <w:szCs w:val="20"/>
          <w:lang w:eastAsia="zh-CN"/>
        </w:rPr>
        <w:t>FFS with below candidate options for further consideration:</w:t>
      </w:r>
    </w:p>
    <w:p w14:paraId="50F167E4" w14:textId="77777777" w:rsidR="00613942" w:rsidRPr="001F02E8" w:rsidRDefault="00613942" w:rsidP="00613942">
      <w:pPr>
        <w:pStyle w:val="affe"/>
        <w:numPr>
          <w:ilvl w:val="1"/>
          <w:numId w:val="120"/>
        </w:numPr>
        <w:ind w:leftChars="0"/>
        <w:rPr>
          <w:rFonts w:ascii="Times New Roman" w:hAnsi="Times New Roman"/>
          <w:sz w:val="20"/>
          <w:szCs w:val="20"/>
          <w:lang w:eastAsia="zh-CN"/>
        </w:rPr>
      </w:pPr>
      <w:r w:rsidRPr="001F02E8">
        <w:rPr>
          <w:rFonts w:ascii="Times New Roman" w:hAnsi="Times New Roman"/>
          <w:sz w:val="20"/>
          <w:szCs w:val="20"/>
          <w:lang w:eastAsia="zh-CN"/>
        </w:rPr>
        <w:t xml:space="preserve">Option 1: 0 dB without any rejection/attenuation on interference in adjacent sub-band </w:t>
      </w:r>
    </w:p>
    <w:p w14:paraId="582B75A9" w14:textId="77777777" w:rsidR="00613942" w:rsidRPr="001F02E8" w:rsidRDefault="00613942" w:rsidP="00613942">
      <w:pPr>
        <w:pStyle w:val="affe"/>
        <w:numPr>
          <w:ilvl w:val="1"/>
          <w:numId w:val="120"/>
        </w:numPr>
        <w:ind w:leftChars="0"/>
        <w:rPr>
          <w:rFonts w:ascii="Times New Roman" w:hAnsi="Times New Roman"/>
          <w:sz w:val="20"/>
          <w:szCs w:val="20"/>
          <w:lang w:eastAsia="zh-CN"/>
        </w:rPr>
      </w:pPr>
      <w:r w:rsidRPr="001F02E8">
        <w:rPr>
          <w:rFonts w:ascii="Times New Roman" w:hAnsi="Times New Roman"/>
          <w:sz w:val="20"/>
          <w:szCs w:val="20"/>
          <w:lang w:eastAsia="zh-CN"/>
        </w:rPr>
        <w:t>Option 2: Something based on 33 dB FR1 ACS but the details are not clear</w:t>
      </w:r>
    </w:p>
    <w:p w14:paraId="164DBA73" w14:textId="77777777" w:rsidR="00613942" w:rsidRPr="001F02E8" w:rsidRDefault="00613942" w:rsidP="00613942">
      <w:pPr>
        <w:pStyle w:val="affe"/>
        <w:numPr>
          <w:ilvl w:val="1"/>
          <w:numId w:val="120"/>
        </w:numPr>
        <w:ind w:leftChars="0"/>
        <w:rPr>
          <w:rFonts w:ascii="Times New Roman" w:hAnsi="Times New Roman"/>
          <w:sz w:val="20"/>
          <w:szCs w:val="20"/>
          <w:lang w:eastAsia="zh-CN"/>
        </w:rPr>
      </w:pPr>
      <w:r w:rsidRPr="001F02E8">
        <w:rPr>
          <w:rFonts w:ascii="Times New Roman" w:hAnsi="Times New Roman"/>
          <w:sz w:val="20"/>
          <w:szCs w:val="20"/>
          <w:lang w:eastAsia="zh-CN"/>
        </w:rPr>
        <w:t>Option 3: Typical performance model</w:t>
      </w:r>
    </w:p>
    <w:p w14:paraId="3EF69064" w14:textId="77777777" w:rsidR="00613942" w:rsidRPr="001F02E8" w:rsidRDefault="00613942" w:rsidP="00613942">
      <w:pPr>
        <w:pStyle w:val="affe"/>
        <w:numPr>
          <w:ilvl w:val="1"/>
          <w:numId w:val="120"/>
        </w:numPr>
        <w:ind w:leftChars="0"/>
        <w:rPr>
          <w:rFonts w:ascii="Times New Roman" w:hAnsi="Times New Roman"/>
          <w:sz w:val="20"/>
          <w:szCs w:val="20"/>
          <w:lang w:eastAsia="zh-CN"/>
        </w:rPr>
      </w:pPr>
      <w:r w:rsidRPr="001F02E8">
        <w:rPr>
          <w:rFonts w:ascii="Times New Roman" w:hAnsi="Times New Roman"/>
          <w:sz w:val="20"/>
          <w:szCs w:val="20"/>
          <w:lang w:eastAsia="zh-CN"/>
        </w:rPr>
        <w:t xml:space="preserve">Other options not precluded </w:t>
      </w:r>
    </w:p>
    <w:p w14:paraId="140E122A" w14:textId="77777777" w:rsidR="00613942" w:rsidRPr="001F02E8" w:rsidRDefault="00613942" w:rsidP="00613942">
      <w:pPr>
        <w:pStyle w:val="affe"/>
        <w:numPr>
          <w:ilvl w:val="0"/>
          <w:numId w:val="120"/>
        </w:numPr>
        <w:ind w:leftChars="0"/>
        <w:rPr>
          <w:rFonts w:ascii="Times New Roman" w:hAnsi="Times New Roman"/>
          <w:sz w:val="20"/>
          <w:szCs w:val="20"/>
          <w:lang w:eastAsia="zh-CN"/>
        </w:rPr>
      </w:pPr>
      <w:r w:rsidRPr="001F02E8">
        <w:rPr>
          <w:rFonts w:ascii="Times New Roman" w:hAnsi="Times New Roman"/>
          <w:sz w:val="20"/>
          <w:szCs w:val="20"/>
          <w:lang w:eastAsia="zh-CN"/>
        </w:rPr>
        <w:t xml:space="preserve">FFS for the sub-band definition from UE perspective for SBFD operation </w:t>
      </w:r>
    </w:p>
    <w:p w14:paraId="7ADB93D2" w14:textId="77777777" w:rsidR="00613942" w:rsidRPr="001F02E8" w:rsidRDefault="00613942" w:rsidP="00613942">
      <w:pPr>
        <w:pStyle w:val="affe"/>
        <w:numPr>
          <w:ilvl w:val="0"/>
          <w:numId w:val="120"/>
        </w:numPr>
        <w:ind w:leftChars="0"/>
        <w:rPr>
          <w:rFonts w:ascii="Times New Roman" w:hAnsi="Times New Roman"/>
          <w:sz w:val="20"/>
          <w:szCs w:val="20"/>
          <w:lang w:eastAsia="zh-CN"/>
        </w:rPr>
      </w:pPr>
      <w:r w:rsidRPr="001F02E8">
        <w:rPr>
          <w:rFonts w:ascii="Times New Roman" w:hAnsi="Times New Roman"/>
          <w:sz w:val="20"/>
          <w:szCs w:val="20"/>
          <w:lang w:eastAsia="zh-CN"/>
        </w:rPr>
        <w:t xml:space="preserve">Further discuss the definition of sub-band selectivity </w:t>
      </w:r>
    </w:p>
    <w:p w14:paraId="54C2D2D4" w14:textId="77777777" w:rsidR="00613942" w:rsidRDefault="00613942" w:rsidP="00613942">
      <w:pPr>
        <w:spacing w:after="0"/>
        <w:rPr>
          <w:b/>
          <w:bCs/>
          <w:u w:val="single"/>
          <w:lang w:val="en-US"/>
        </w:rPr>
      </w:pPr>
    </w:p>
    <w:p w14:paraId="511EEC73" w14:textId="77777777" w:rsidR="00613942" w:rsidRPr="00044FD3" w:rsidRDefault="00613942" w:rsidP="00613942">
      <w:pPr>
        <w:spacing w:after="0"/>
        <w:textAlignment w:val="bottom"/>
        <w:rPr>
          <w:bCs/>
          <w:lang w:val="en-US"/>
        </w:rPr>
      </w:pPr>
      <w:r w:rsidRPr="00D27E2D">
        <w:rPr>
          <w:bCs/>
          <w:highlight w:val="green"/>
          <w:lang w:val="en-US"/>
        </w:rPr>
        <w:t>Agreement</w:t>
      </w:r>
    </w:p>
    <w:p w14:paraId="2A61E506" w14:textId="77777777" w:rsidR="00613942" w:rsidRPr="00237EDE" w:rsidRDefault="00613942" w:rsidP="00613942">
      <w:pPr>
        <w:spacing w:after="0"/>
        <w:textAlignment w:val="bottom"/>
        <w:rPr>
          <w:bCs/>
          <w:lang w:val="en-US"/>
        </w:rPr>
      </w:pPr>
      <w:r w:rsidRPr="00237EDE">
        <w:rPr>
          <w:bCs/>
          <w:lang w:val="en-US"/>
        </w:rPr>
        <w:t>Configuring the UE channel bandwidth to be equal to a sub-band for selectivity</w:t>
      </w:r>
    </w:p>
    <w:p w14:paraId="089BEA94" w14:textId="77777777" w:rsidR="00613942" w:rsidRPr="00237EDE" w:rsidRDefault="00613942" w:rsidP="00613942">
      <w:pPr>
        <w:pStyle w:val="affe"/>
        <w:numPr>
          <w:ilvl w:val="0"/>
          <w:numId w:val="120"/>
        </w:numPr>
        <w:ind w:leftChars="0"/>
        <w:rPr>
          <w:rFonts w:ascii="Times New Roman" w:hAnsi="Times New Roman"/>
          <w:sz w:val="20"/>
          <w:szCs w:val="20"/>
          <w:lang w:eastAsia="zh-CN"/>
        </w:rPr>
      </w:pPr>
      <w:r w:rsidRPr="00237EDE">
        <w:rPr>
          <w:rFonts w:ascii="Times New Roman" w:hAnsi="Times New Roman"/>
          <w:sz w:val="20"/>
          <w:szCs w:val="20"/>
          <w:lang w:eastAsia="zh-CN"/>
        </w:rPr>
        <w:t xml:space="preserve">FFS whether UE channel bandwidth be configured to equal the sub-band BW for SBFD operation from UE perspective </w:t>
      </w:r>
    </w:p>
    <w:p w14:paraId="6082E99C" w14:textId="77777777" w:rsidR="00613942" w:rsidRDefault="00613942" w:rsidP="00613942">
      <w:pPr>
        <w:spacing w:after="0"/>
        <w:textAlignment w:val="bottom"/>
        <w:rPr>
          <w:bCs/>
          <w:highlight w:val="green"/>
        </w:rPr>
      </w:pPr>
    </w:p>
    <w:p w14:paraId="1948E835" w14:textId="77777777" w:rsidR="00613942" w:rsidRPr="00237EDE" w:rsidRDefault="00613942" w:rsidP="00613942">
      <w:pPr>
        <w:spacing w:after="0"/>
        <w:textAlignment w:val="bottom"/>
        <w:rPr>
          <w:bCs/>
        </w:rPr>
      </w:pPr>
      <w:r w:rsidRPr="00237EDE">
        <w:rPr>
          <w:bCs/>
          <w:highlight w:val="green"/>
        </w:rPr>
        <w:t>Agreement</w:t>
      </w:r>
    </w:p>
    <w:p w14:paraId="1D00E743" w14:textId="77777777" w:rsidR="00613942" w:rsidRPr="00237EDE" w:rsidRDefault="00613942" w:rsidP="00613942">
      <w:pPr>
        <w:spacing w:after="0"/>
        <w:textAlignment w:val="bottom"/>
        <w:rPr>
          <w:bCs/>
          <w:lang w:val="en-US"/>
        </w:rPr>
      </w:pPr>
      <w:r w:rsidRPr="00237EDE">
        <w:rPr>
          <w:bCs/>
          <w:lang w:val="en-US"/>
        </w:rPr>
        <w:t xml:space="preserve">Effect of power contained in uplink sub-band on receiver model (blocker) </w:t>
      </w:r>
    </w:p>
    <w:p w14:paraId="46B4BD0C" w14:textId="77777777" w:rsidR="00613942" w:rsidRPr="00237EDE" w:rsidRDefault="00613942" w:rsidP="00613942">
      <w:pPr>
        <w:pStyle w:val="affe"/>
        <w:numPr>
          <w:ilvl w:val="0"/>
          <w:numId w:val="120"/>
        </w:numPr>
        <w:ind w:leftChars="0"/>
        <w:rPr>
          <w:rFonts w:ascii="Times New Roman" w:hAnsi="Times New Roman"/>
          <w:sz w:val="20"/>
          <w:szCs w:val="20"/>
          <w:lang w:eastAsia="zh-CN"/>
        </w:rPr>
      </w:pPr>
      <w:r w:rsidRPr="00237EDE">
        <w:rPr>
          <w:rFonts w:ascii="Times New Roman" w:hAnsi="Times New Roman"/>
          <w:sz w:val="20"/>
          <w:szCs w:val="20"/>
          <w:lang w:eastAsia="zh-CN"/>
        </w:rPr>
        <w:t>FFS for the effect of power contained in uplink sub-band on receiver model</w:t>
      </w:r>
    </w:p>
    <w:p w14:paraId="1EC548AF" w14:textId="77777777" w:rsidR="00613942" w:rsidRPr="00237EDE" w:rsidRDefault="00613942" w:rsidP="00613942">
      <w:pPr>
        <w:pStyle w:val="affe"/>
        <w:numPr>
          <w:ilvl w:val="1"/>
          <w:numId w:val="120"/>
        </w:numPr>
        <w:ind w:leftChars="0"/>
        <w:rPr>
          <w:rFonts w:ascii="Times New Roman" w:hAnsi="Times New Roman"/>
          <w:sz w:val="20"/>
          <w:szCs w:val="20"/>
          <w:lang w:eastAsia="zh-CN"/>
        </w:rPr>
      </w:pPr>
      <w:r w:rsidRPr="00237EDE">
        <w:rPr>
          <w:rFonts w:ascii="Times New Roman" w:hAnsi="Times New Roman"/>
          <w:sz w:val="20"/>
          <w:szCs w:val="20"/>
          <w:lang w:eastAsia="zh-CN"/>
        </w:rPr>
        <w:t>One proposed model from company as following in R4-2216794:</w:t>
      </w:r>
    </w:p>
    <w:p w14:paraId="11821474" w14:textId="77777777" w:rsidR="00613942" w:rsidRPr="00237EDE" w:rsidRDefault="00613942" w:rsidP="00613942">
      <w:pPr>
        <w:pStyle w:val="affe"/>
        <w:numPr>
          <w:ilvl w:val="2"/>
          <w:numId w:val="120"/>
        </w:numPr>
        <w:ind w:leftChars="0"/>
        <w:rPr>
          <w:rFonts w:ascii="Times New Roman" w:hAnsi="Times New Roman"/>
          <w:sz w:val="20"/>
          <w:szCs w:val="20"/>
          <w:lang w:eastAsia="zh-CN"/>
        </w:rPr>
      </w:pPr>
      <w:r w:rsidRPr="00237EDE">
        <w:rPr>
          <w:rFonts w:ascii="Times New Roman" w:hAnsi="Times New Roman"/>
          <w:sz w:val="20"/>
          <w:szCs w:val="20"/>
          <w:lang w:eastAsia="zh-CN"/>
        </w:rPr>
        <w:t>x axis is total power in the channel at the receiver input, so signal + any uplink jammer or blocker power. Let’s call it Pin.</w:t>
      </w:r>
    </w:p>
    <w:p w14:paraId="4657666E" w14:textId="77777777" w:rsidR="00613942" w:rsidRPr="00237EDE" w:rsidRDefault="00613942" w:rsidP="00613942">
      <w:pPr>
        <w:pStyle w:val="affe"/>
        <w:numPr>
          <w:ilvl w:val="2"/>
          <w:numId w:val="120"/>
        </w:numPr>
        <w:ind w:leftChars="0"/>
        <w:rPr>
          <w:rFonts w:ascii="Times New Roman" w:hAnsi="Times New Roman"/>
          <w:sz w:val="20"/>
          <w:szCs w:val="20"/>
          <w:lang w:eastAsia="zh-CN"/>
        </w:rPr>
      </w:pPr>
      <w:r w:rsidRPr="00237EDE">
        <w:rPr>
          <w:rFonts w:ascii="Times New Roman" w:hAnsi="Times New Roman"/>
          <w:sz w:val="20"/>
          <w:szCs w:val="20"/>
          <w:lang w:eastAsia="zh-CN"/>
        </w:rPr>
        <w:t>y axis is the ratio of total input channel power to noise, so it is Pin/noise power</w:t>
      </w:r>
    </w:p>
    <w:p w14:paraId="22015DF5" w14:textId="77777777" w:rsidR="00613942" w:rsidRPr="00237EDE" w:rsidRDefault="00613942" w:rsidP="00613942">
      <w:pPr>
        <w:pStyle w:val="affe"/>
        <w:numPr>
          <w:ilvl w:val="2"/>
          <w:numId w:val="120"/>
        </w:numPr>
        <w:ind w:leftChars="0"/>
        <w:rPr>
          <w:rFonts w:ascii="Times New Roman" w:hAnsi="Times New Roman"/>
          <w:sz w:val="20"/>
          <w:szCs w:val="20"/>
          <w:lang w:eastAsia="zh-CN"/>
        </w:rPr>
      </w:pPr>
      <w:r w:rsidRPr="00237EDE">
        <w:rPr>
          <w:rFonts w:ascii="Times New Roman" w:hAnsi="Times New Roman"/>
          <w:sz w:val="20"/>
          <w:szCs w:val="20"/>
          <w:lang w:eastAsia="zh-CN"/>
        </w:rPr>
        <w:t>The receiver performance breaks down above the maximum input power level, so the receiver would not be able to demodulate the signal at all in this regime</w:t>
      </w:r>
    </w:p>
    <w:p w14:paraId="297E4B3C" w14:textId="77777777" w:rsidR="00613942" w:rsidRPr="00237EDE" w:rsidRDefault="00613942" w:rsidP="00613942">
      <w:pPr>
        <w:pStyle w:val="affe"/>
        <w:numPr>
          <w:ilvl w:val="1"/>
          <w:numId w:val="120"/>
        </w:numPr>
        <w:ind w:leftChars="0"/>
        <w:rPr>
          <w:rFonts w:ascii="Times New Roman" w:hAnsi="Times New Roman"/>
          <w:sz w:val="20"/>
          <w:szCs w:val="20"/>
          <w:lang w:eastAsia="zh-CN"/>
        </w:rPr>
      </w:pPr>
      <w:r w:rsidRPr="00237EDE">
        <w:rPr>
          <w:rFonts w:ascii="Times New Roman" w:hAnsi="Times New Roman"/>
          <w:sz w:val="20"/>
          <w:szCs w:val="20"/>
          <w:lang w:eastAsia="zh-CN"/>
        </w:rPr>
        <w:t xml:space="preserve">Other models not precluded </w:t>
      </w:r>
    </w:p>
    <w:p w14:paraId="6D18FE5B" w14:textId="77777777" w:rsidR="00613942" w:rsidRDefault="00613942" w:rsidP="00613942">
      <w:pPr>
        <w:rPr>
          <w:lang w:eastAsia="zh-CN"/>
        </w:rPr>
      </w:pPr>
    </w:p>
    <w:p w14:paraId="72E2E6C9" w14:textId="77777777" w:rsidR="00613942" w:rsidRPr="00302630" w:rsidRDefault="00613942" w:rsidP="00613942">
      <w:pPr>
        <w:spacing w:after="0"/>
        <w:rPr>
          <w:b/>
          <w:bCs/>
          <w:szCs w:val="24"/>
          <w:lang w:eastAsia="zh-CN"/>
        </w:rPr>
      </w:pPr>
      <w:r w:rsidRPr="00302630">
        <w:rPr>
          <w:b/>
          <w:bCs/>
          <w:szCs w:val="24"/>
          <w:lang w:eastAsia="zh-CN"/>
        </w:rPr>
        <w:t xml:space="preserve">Topic </w:t>
      </w:r>
      <w:r>
        <w:rPr>
          <w:b/>
          <w:bCs/>
          <w:szCs w:val="24"/>
          <w:lang w:eastAsia="zh-CN"/>
        </w:rPr>
        <w:t>8</w:t>
      </w:r>
      <w:r w:rsidRPr="00302630">
        <w:rPr>
          <w:b/>
          <w:bCs/>
          <w:szCs w:val="24"/>
          <w:lang w:eastAsia="zh-CN"/>
        </w:rPr>
        <w:t xml:space="preserve">: </w:t>
      </w:r>
      <w:r>
        <w:rPr>
          <w:b/>
          <w:bCs/>
          <w:szCs w:val="24"/>
          <w:lang w:eastAsia="zh-CN"/>
        </w:rPr>
        <w:t>UE RX modelling aspects – UE RX victim from co-channel aggressor (FR2-1)</w:t>
      </w:r>
    </w:p>
    <w:p w14:paraId="05BCA56F" w14:textId="77777777" w:rsidR="00613942" w:rsidRPr="00237EDE" w:rsidRDefault="00613942" w:rsidP="00613942">
      <w:pPr>
        <w:spacing w:after="0"/>
        <w:textAlignment w:val="bottom"/>
        <w:rPr>
          <w:bCs/>
        </w:rPr>
      </w:pPr>
      <w:r w:rsidRPr="00237EDE">
        <w:rPr>
          <w:bCs/>
          <w:highlight w:val="green"/>
        </w:rPr>
        <w:t>Agreement</w:t>
      </w:r>
    </w:p>
    <w:p w14:paraId="312342E8" w14:textId="77777777" w:rsidR="00613942" w:rsidRPr="003E57B6" w:rsidRDefault="00613942" w:rsidP="00613942">
      <w:pPr>
        <w:spacing w:after="0"/>
        <w:textAlignment w:val="bottom"/>
        <w:rPr>
          <w:bCs/>
          <w:lang w:val="en-US"/>
        </w:rPr>
      </w:pPr>
      <w:r w:rsidRPr="003E57B6">
        <w:rPr>
          <w:bCs/>
          <w:lang w:val="en-US"/>
        </w:rPr>
        <w:t xml:space="preserve">UE RX victim from co-channel aggressor (FR2-1) </w:t>
      </w:r>
    </w:p>
    <w:p w14:paraId="30CA7EDF" w14:textId="77777777" w:rsidR="00613942" w:rsidRPr="003E57B6" w:rsidRDefault="00613942" w:rsidP="00613942">
      <w:pPr>
        <w:pStyle w:val="affe"/>
        <w:numPr>
          <w:ilvl w:val="0"/>
          <w:numId w:val="120"/>
        </w:numPr>
        <w:ind w:leftChars="0"/>
        <w:rPr>
          <w:rFonts w:ascii="Times New Roman" w:hAnsi="Times New Roman"/>
          <w:sz w:val="20"/>
          <w:szCs w:val="20"/>
          <w:lang w:eastAsia="zh-CN"/>
        </w:rPr>
      </w:pPr>
      <w:r w:rsidRPr="003E57B6">
        <w:rPr>
          <w:rFonts w:ascii="Times New Roman" w:hAnsi="Times New Roman"/>
          <w:sz w:val="20"/>
          <w:szCs w:val="20"/>
          <w:lang w:eastAsia="zh-CN"/>
        </w:rPr>
        <w:t>For FR2-1 use the same method as in co-channel RX victim for FR1. Note that the co-channel RX victim method for FR1 has not been agreed yet.</w:t>
      </w:r>
    </w:p>
    <w:p w14:paraId="6371FA84" w14:textId="77777777" w:rsidR="00613942" w:rsidRPr="00C832B0" w:rsidRDefault="00613942" w:rsidP="00613942">
      <w:pPr>
        <w:rPr>
          <w:b/>
          <w:bCs/>
          <w:u w:val="single"/>
        </w:rPr>
      </w:pPr>
    </w:p>
    <w:p w14:paraId="26A47B10" w14:textId="77777777" w:rsidR="00613942" w:rsidRPr="00C832B0" w:rsidRDefault="00613942" w:rsidP="00613942">
      <w:pPr>
        <w:rPr>
          <w:b/>
          <w:bCs/>
          <w:u w:val="single"/>
        </w:rPr>
      </w:pPr>
      <w:r w:rsidRPr="00C832B0">
        <w:rPr>
          <w:b/>
          <w:bCs/>
          <w:u w:val="single"/>
        </w:rPr>
        <w:t>Adjacent channel co-existence evaluation of SBFD operation</w:t>
      </w:r>
      <w:r w:rsidRPr="00C832B0">
        <w:t xml:space="preserve"> (as approved in WF R4-2217</w:t>
      </w:r>
      <w:r>
        <w:t>466</w:t>
      </w:r>
      <w:r w:rsidRPr="00C832B0">
        <w:t>)</w:t>
      </w:r>
    </w:p>
    <w:p w14:paraId="0F11D7E0" w14:textId="77777777" w:rsidR="00613942" w:rsidRDefault="00613942" w:rsidP="00613942">
      <w:pPr>
        <w:spacing w:after="0"/>
        <w:rPr>
          <w:b/>
          <w:bCs/>
          <w:szCs w:val="24"/>
          <w:lang w:eastAsia="zh-CN"/>
        </w:rPr>
      </w:pPr>
      <w:r w:rsidRPr="00302630">
        <w:rPr>
          <w:b/>
          <w:bCs/>
          <w:szCs w:val="24"/>
          <w:lang w:eastAsia="zh-CN"/>
        </w:rPr>
        <w:t xml:space="preserve">Topic </w:t>
      </w:r>
      <w:r>
        <w:rPr>
          <w:b/>
          <w:bCs/>
          <w:szCs w:val="24"/>
          <w:lang w:eastAsia="zh-CN"/>
        </w:rPr>
        <w:t>1</w:t>
      </w:r>
      <w:r w:rsidRPr="00302630">
        <w:rPr>
          <w:b/>
          <w:bCs/>
          <w:szCs w:val="24"/>
          <w:lang w:eastAsia="zh-CN"/>
        </w:rPr>
        <w:t xml:space="preserve">: </w:t>
      </w:r>
      <w:r>
        <w:rPr>
          <w:b/>
          <w:bCs/>
          <w:szCs w:val="24"/>
          <w:lang w:eastAsia="zh-CN"/>
        </w:rPr>
        <w:t>General aspects</w:t>
      </w:r>
    </w:p>
    <w:p w14:paraId="3A9375A8" w14:textId="77777777" w:rsidR="00613942" w:rsidRPr="00237EDE" w:rsidRDefault="00613942" w:rsidP="00613942">
      <w:pPr>
        <w:spacing w:after="0"/>
        <w:textAlignment w:val="bottom"/>
        <w:rPr>
          <w:bCs/>
        </w:rPr>
      </w:pPr>
      <w:r w:rsidRPr="00237EDE">
        <w:rPr>
          <w:bCs/>
          <w:highlight w:val="green"/>
        </w:rPr>
        <w:t>Agreement</w:t>
      </w:r>
    </w:p>
    <w:p w14:paraId="46157A3C" w14:textId="77777777" w:rsidR="00613942" w:rsidRPr="00D40297" w:rsidRDefault="00613942" w:rsidP="00613942">
      <w:pPr>
        <w:spacing w:after="0"/>
        <w:textAlignment w:val="bottom"/>
        <w:rPr>
          <w:bCs/>
          <w:lang w:val="en-US"/>
        </w:rPr>
      </w:pPr>
      <w:r w:rsidRPr="00D40297">
        <w:rPr>
          <w:bCs/>
          <w:lang w:val="en-US"/>
        </w:rPr>
        <w:t>Basic principle for the simulation assumption between RAN1 and RAN4</w:t>
      </w:r>
    </w:p>
    <w:p w14:paraId="40FF1F39" w14:textId="77777777" w:rsidR="00613942" w:rsidRPr="00D40297" w:rsidRDefault="00613942" w:rsidP="00613942">
      <w:pPr>
        <w:pStyle w:val="affe"/>
        <w:numPr>
          <w:ilvl w:val="0"/>
          <w:numId w:val="120"/>
        </w:numPr>
        <w:ind w:leftChars="0"/>
        <w:rPr>
          <w:rFonts w:ascii="Times New Roman" w:hAnsi="Times New Roman"/>
          <w:sz w:val="20"/>
          <w:szCs w:val="20"/>
          <w:lang w:eastAsia="zh-CN"/>
        </w:rPr>
      </w:pPr>
      <w:r w:rsidRPr="00D40297">
        <w:rPr>
          <w:rFonts w:ascii="Times New Roman" w:hAnsi="Times New Roman"/>
          <w:sz w:val="20"/>
          <w:szCs w:val="20"/>
          <w:lang w:eastAsia="zh-CN"/>
        </w:rPr>
        <w:t xml:space="preserve">Follow previous agreements and continue discussions on the remaining open co-ex assumptions to fulfil the RAN4 adjacent channel SBFD co-ex purpose. </w:t>
      </w:r>
    </w:p>
    <w:p w14:paraId="165D95DE" w14:textId="77777777" w:rsidR="00613942" w:rsidRDefault="00613942" w:rsidP="00613942">
      <w:pPr>
        <w:pStyle w:val="affe"/>
        <w:numPr>
          <w:ilvl w:val="0"/>
          <w:numId w:val="120"/>
        </w:numPr>
        <w:ind w:leftChars="0"/>
        <w:rPr>
          <w:rFonts w:ascii="Times New Roman" w:hAnsi="Times New Roman"/>
          <w:sz w:val="20"/>
          <w:szCs w:val="20"/>
          <w:lang w:eastAsia="zh-CN"/>
        </w:rPr>
      </w:pPr>
      <w:r w:rsidRPr="00D40297">
        <w:rPr>
          <w:rFonts w:ascii="Times New Roman" w:hAnsi="Times New Roman"/>
          <w:sz w:val="20"/>
          <w:szCs w:val="20"/>
          <w:lang w:eastAsia="zh-CN"/>
        </w:rPr>
        <w:t>There is no general principle for simulation assumption. Some common parameters may need to be aligned between RAN1 and RAN4 while others not.</w:t>
      </w:r>
    </w:p>
    <w:p w14:paraId="1F4B160E" w14:textId="77777777" w:rsidR="00613942" w:rsidRDefault="00613942" w:rsidP="00613942">
      <w:pPr>
        <w:spacing w:after="0"/>
        <w:textAlignment w:val="bottom"/>
        <w:rPr>
          <w:bCs/>
          <w:highlight w:val="green"/>
        </w:rPr>
      </w:pPr>
    </w:p>
    <w:p w14:paraId="1E99D79A" w14:textId="77777777" w:rsidR="00613942" w:rsidRPr="00D40297" w:rsidRDefault="00613942" w:rsidP="00613942">
      <w:pPr>
        <w:spacing w:after="0"/>
        <w:textAlignment w:val="bottom"/>
        <w:rPr>
          <w:bCs/>
          <w:highlight w:val="green"/>
        </w:rPr>
      </w:pPr>
      <w:r w:rsidRPr="00D40297">
        <w:rPr>
          <w:bCs/>
          <w:highlight w:val="green"/>
        </w:rPr>
        <w:t>Agreement</w:t>
      </w:r>
    </w:p>
    <w:p w14:paraId="0EF0F17C" w14:textId="77777777" w:rsidR="00613942" w:rsidRPr="00D40297" w:rsidRDefault="00613942" w:rsidP="00613942">
      <w:pPr>
        <w:spacing w:after="0"/>
        <w:textAlignment w:val="bottom"/>
        <w:rPr>
          <w:bCs/>
          <w:lang w:val="en-US"/>
        </w:rPr>
      </w:pPr>
      <w:r w:rsidRPr="00D40297">
        <w:rPr>
          <w:bCs/>
          <w:lang w:val="en-US"/>
        </w:rPr>
        <w:t>Co-channel inter-site inter-subband interference</w:t>
      </w:r>
    </w:p>
    <w:p w14:paraId="4C6CE0E9" w14:textId="77777777" w:rsidR="00613942" w:rsidRPr="00D40297" w:rsidRDefault="00613942" w:rsidP="00613942">
      <w:pPr>
        <w:pStyle w:val="affe"/>
        <w:numPr>
          <w:ilvl w:val="0"/>
          <w:numId w:val="120"/>
        </w:numPr>
        <w:ind w:leftChars="0"/>
        <w:rPr>
          <w:rFonts w:ascii="Times New Roman" w:hAnsi="Times New Roman"/>
          <w:sz w:val="20"/>
          <w:szCs w:val="20"/>
          <w:lang w:eastAsia="zh-CN"/>
        </w:rPr>
      </w:pPr>
      <w:r w:rsidRPr="00D40297">
        <w:rPr>
          <w:rFonts w:ascii="Times New Roman" w:hAnsi="Times New Roman"/>
          <w:sz w:val="20"/>
          <w:szCs w:val="20"/>
          <w:lang w:eastAsia="zh-CN"/>
        </w:rPr>
        <w:t>Include co-channel inter-site inter-subband interference into RAN4 simulation</w:t>
      </w:r>
    </w:p>
    <w:p w14:paraId="07FD33B3" w14:textId="77777777" w:rsidR="00613942" w:rsidRPr="00D40297" w:rsidRDefault="00613942" w:rsidP="00613942">
      <w:pPr>
        <w:pStyle w:val="affe"/>
        <w:numPr>
          <w:ilvl w:val="1"/>
          <w:numId w:val="120"/>
        </w:numPr>
        <w:ind w:leftChars="0"/>
        <w:rPr>
          <w:rFonts w:ascii="Times New Roman" w:hAnsi="Times New Roman"/>
          <w:sz w:val="20"/>
          <w:szCs w:val="20"/>
          <w:lang w:eastAsia="zh-CN"/>
        </w:rPr>
      </w:pPr>
      <w:r w:rsidRPr="00D40297">
        <w:rPr>
          <w:rFonts w:ascii="Times New Roman" w:hAnsi="Times New Roman"/>
          <w:sz w:val="20"/>
          <w:szCs w:val="20"/>
          <w:lang w:eastAsia="zh-CN"/>
        </w:rPr>
        <w:t xml:space="preserve">BS ACLR/ACS as starting point for simulation purpose only </w:t>
      </w:r>
    </w:p>
    <w:p w14:paraId="17B50078" w14:textId="77777777" w:rsidR="00613942" w:rsidRPr="00D40297" w:rsidRDefault="00613942" w:rsidP="00613942">
      <w:pPr>
        <w:pStyle w:val="affe"/>
        <w:numPr>
          <w:ilvl w:val="1"/>
          <w:numId w:val="120"/>
        </w:numPr>
        <w:ind w:leftChars="0"/>
        <w:rPr>
          <w:rFonts w:ascii="Times New Roman" w:hAnsi="Times New Roman"/>
          <w:sz w:val="20"/>
          <w:szCs w:val="20"/>
          <w:lang w:eastAsia="zh-CN"/>
        </w:rPr>
      </w:pPr>
      <w:r w:rsidRPr="00D40297">
        <w:rPr>
          <w:rFonts w:ascii="Times New Roman" w:hAnsi="Times New Roman"/>
          <w:sz w:val="20"/>
          <w:szCs w:val="20"/>
          <w:lang w:eastAsia="zh-CN"/>
        </w:rPr>
        <w:t>FFS on UE side</w:t>
      </w:r>
    </w:p>
    <w:p w14:paraId="15DFB60A" w14:textId="77777777" w:rsidR="00613942" w:rsidRPr="00D40297" w:rsidRDefault="00613942" w:rsidP="00613942">
      <w:pPr>
        <w:spacing w:after="0"/>
        <w:textAlignment w:val="bottom"/>
        <w:rPr>
          <w:bCs/>
          <w:highlight w:val="green"/>
        </w:rPr>
      </w:pPr>
    </w:p>
    <w:p w14:paraId="42576B2F" w14:textId="77777777" w:rsidR="00613942" w:rsidRPr="00D40297" w:rsidRDefault="00613942" w:rsidP="00613942">
      <w:pPr>
        <w:spacing w:after="0"/>
        <w:textAlignment w:val="bottom"/>
        <w:rPr>
          <w:bCs/>
          <w:highlight w:val="green"/>
        </w:rPr>
      </w:pPr>
      <w:r w:rsidRPr="00D40297">
        <w:rPr>
          <w:bCs/>
          <w:highlight w:val="green"/>
        </w:rPr>
        <w:t>Agreement</w:t>
      </w:r>
    </w:p>
    <w:p w14:paraId="2EB7C3D7" w14:textId="77777777" w:rsidR="00613942" w:rsidRPr="00D40297" w:rsidRDefault="00613942" w:rsidP="00613942">
      <w:pPr>
        <w:spacing w:after="0"/>
        <w:textAlignment w:val="bottom"/>
        <w:rPr>
          <w:bCs/>
          <w:lang w:val="en-US"/>
        </w:rPr>
      </w:pPr>
      <w:r w:rsidRPr="00D40297">
        <w:rPr>
          <w:rFonts w:hint="eastAsia"/>
          <w:bCs/>
          <w:lang w:val="en-US"/>
        </w:rPr>
        <w:t>T</w:t>
      </w:r>
      <w:r w:rsidRPr="00D40297">
        <w:rPr>
          <w:bCs/>
          <w:lang w:val="en-US"/>
        </w:rPr>
        <w:t xml:space="preserve">iming issue </w:t>
      </w:r>
    </w:p>
    <w:p w14:paraId="5AE0D9CF" w14:textId="77777777" w:rsidR="00613942" w:rsidRPr="00D40297" w:rsidRDefault="00613942" w:rsidP="00613942">
      <w:pPr>
        <w:pStyle w:val="affe"/>
        <w:numPr>
          <w:ilvl w:val="0"/>
          <w:numId w:val="120"/>
        </w:numPr>
        <w:ind w:leftChars="0"/>
        <w:rPr>
          <w:rFonts w:ascii="Times New Roman" w:hAnsi="Times New Roman"/>
          <w:sz w:val="20"/>
          <w:szCs w:val="20"/>
          <w:lang w:eastAsia="zh-CN"/>
        </w:rPr>
      </w:pPr>
      <w:r w:rsidRPr="00D40297">
        <w:rPr>
          <w:rFonts w:ascii="Times New Roman" w:hAnsi="Times New Roman"/>
          <w:sz w:val="20"/>
          <w:szCs w:val="20"/>
          <w:lang w:eastAsia="zh-CN"/>
        </w:rPr>
        <w:lastRenderedPageBreak/>
        <w:t>Wait for the conclusion of timing issue in email thread [310], and further discuss its impact on co-ex simulation.</w:t>
      </w:r>
    </w:p>
    <w:p w14:paraId="7F10B7B5" w14:textId="77777777" w:rsidR="00613942" w:rsidRPr="00D40297" w:rsidRDefault="00613942" w:rsidP="00613942">
      <w:pPr>
        <w:pStyle w:val="affe"/>
        <w:numPr>
          <w:ilvl w:val="0"/>
          <w:numId w:val="120"/>
        </w:numPr>
        <w:ind w:leftChars="0"/>
        <w:rPr>
          <w:rFonts w:ascii="Times New Roman" w:hAnsi="Times New Roman"/>
          <w:sz w:val="20"/>
          <w:szCs w:val="20"/>
          <w:lang w:eastAsia="zh-CN"/>
        </w:rPr>
      </w:pPr>
      <w:r w:rsidRPr="00D40297">
        <w:rPr>
          <w:rFonts w:ascii="Times New Roman" w:hAnsi="Times New Roman"/>
          <w:sz w:val="20"/>
          <w:szCs w:val="20"/>
          <w:lang w:eastAsia="zh-CN"/>
        </w:rPr>
        <w:t>If no agreement is reached in this meeting, companies are encouraged to contribute simulation results, following the work plan, while indicating whether and how they treat this timing mismatch in their simulation.</w:t>
      </w:r>
    </w:p>
    <w:p w14:paraId="3F648EF8" w14:textId="77777777" w:rsidR="00613942" w:rsidRPr="00D40297" w:rsidRDefault="00613942" w:rsidP="00613942">
      <w:pPr>
        <w:spacing w:after="0"/>
        <w:textAlignment w:val="bottom"/>
        <w:rPr>
          <w:bCs/>
          <w:highlight w:val="green"/>
        </w:rPr>
      </w:pPr>
    </w:p>
    <w:p w14:paraId="0FCD8F72" w14:textId="77777777" w:rsidR="00613942" w:rsidRPr="00D40297" w:rsidRDefault="00613942" w:rsidP="00613942">
      <w:pPr>
        <w:spacing w:after="0"/>
        <w:textAlignment w:val="bottom"/>
        <w:rPr>
          <w:bCs/>
          <w:highlight w:val="green"/>
        </w:rPr>
      </w:pPr>
      <w:r w:rsidRPr="00D40297">
        <w:rPr>
          <w:bCs/>
          <w:highlight w:val="green"/>
        </w:rPr>
        <w:t>Agreement</w:t>
      </w:r>
    </w:p>
    <w:p w14:paraId="5C04C99A" w14:textId="77777777" w:rsidR="00613942" w:rsidRDefault="00613942" w:rsidP="00613942">
      <w:pPr>
        <w:spacing w:after="0"/>
        <w:textAlignment w:val="bottom"/>
        <w:rPr>
          <w:lang w:val="en-US" w:eastAsia="zh-CN"/>
        </w:rPr>
      </w:pPr>
      <w:r>
        <w:rPr>
          <w:rFonts w:hint="eastAsia"/>
          <w:lang w:val="en-US" w:eastAsia="zh-CN"/>
        </w:rPr>
        <w:t>C</w:t>
      </w:r>
      <w:r>
        <w:rPr>
          <w:lang w:val="en-US" w:eastAsia="zh-CN"/>
        </w:rPr>
        <w:t>arrier bandwidth configuration</w:t>
      </w:r>
    </w:p>
    <w:p w14:paraId="3EB6F3D5" w14:textId="77777777" w:rsidR="00613942" w:rsidRPr="00D40297" w:rsidRDefault="00613942" w:rsidP="00613942">
      <w:pPr>
        <w:pStyle w:val="affe"/>
        <w:numPr>
          <w:ilvl w:val="0"/>
          <w:numId w:val="120"/>
        </w:numPr>
        <w:ind w:leftChars="0"/>
        <w:rPr>
          <w:rFonts w:ascii="Times New Roman" w:hAnsi="Times New Roman"/>
          <w:sz w:val="20"/>
          <w:szCs w:val="20"/>
          <w:lang w:eastAsia="zh-CN"/>
        </w:rPr>
      </w:pPr>
      <w:r w:rsidRPr="00D40297">
        <w:rPr>
          <w:rFonts w:ascii="Times New Roman" w:hAnsi="Times New Roman"/>
          <w:sz w:val="20"/>
          <w:szCs w:val="20"/>
          <w:lang w:eastAsia="zh-CN"/>
        </w:rPr>
        <w:t>100MHz carrier bandwidth for FR1 and 200MHz carrier bandwidth for FR2.</w:t>
      </w:r>
    </w:p>
    <w:p w14:paraId="0BB518E2" w14:textId="77777777" w:rsidR="00613942" w:rsidRPr="0068225D" w:rsidRDefault="00613942" w:rsidP="00613942">
      <w:pPr>
        <w:spacing w:after="0"/>
        <w:textAlignment w:val="bottom"/>
        <w:rPr>
          <w:bCs/>
          <w:highlight w:val="green"/>
        </w:rPr>
      </w:pPr>
    </w:p>
    <w:p w14:paraId="3D885C29" w14:textId="77777777" w:rsidR="00613942" w:rsidRPr="00D40297" w:rsidRDefault="00613942" w:rsidP="00613942">
      <w:pPr>
        <w:spacing w:after="0"/>
        <w:textAlignment w:val="bottom"/>
        <w:rPr>
          <w:bCs/>
          <w:highlight w:val="green"/>
        </w:rPr>
      </w:pPr>
      <w:r w:rsidRPr="00D40297">
        <w:rPr>
          <w:bCs/>
          <w:highlight w:val="green"/>
        </w:rPr>
        <w:t>Agreement</w:t>
      </w:r>
    </w:p>
    <w:p w14:paraId="3344645E" w14:textId="77777777" w:rsidR="00613942" w:rsidRDefault="00613942" w:rsidP="00613942">
      <w:pPr>
        <w:spacing w:after="0"/>
        <w:textAlignment w:val="bottom"/>
        <w:rPr>
          <w:lang w:val="en-US" w:eastAsia="zh-CN"/>
        </w:rPr>
      </w:pPr>
      <w:r>
        <w:rPr>
          <w:rFonts w:hint="eastAsia"/>
          <w:lang w:val="en-US" w:eastAsia="zh-CN"/>
        </w:rPr>
        <w:t>S</w:t>
      </w:r>
      <w:r>
        <w:rPr>
          <w:lang w:val="en-US" w:eastAsia="zh-CN"/>
        </w:rPr>
        <w:t>BFD sub-band configurations</w:t>
      </w:r>
    </w:p>
    <w:p w14:paraId="61CB2AF6" w14:textId="77777777" w:rsidR="00613942" w:rsidRPr="0068225D" w:rsidRDefault="00613942" w:rsidP="00613942">
      <w:pPr>
        <w:pStyle w:val="affe"/>
        <w:numPr>
          <w:ilvl w:val="0"/>
          <w:numId w:val="120"/>
        </w:numPr>
        <w:ind w:leftChars="0"/>
        <w:rPr>
          <w:rFonts w:ascii="Times New Roman" w:hAnsi="Times New Roman"/>
          <w:sz w:val="20"/>
          <w:szCs w:val="20"/>
          <w:lang w:eastAsia="zh-CN"/>
        </w:rPr>
      </w:pPr>
      <w:r w:rsidRPr="0068225D">
        <w:rPr>
          <w:rFonts w:ascii="Times New Roman" w:hAnsi="Times New Roman"/>
          <w:sz w:val="20"/>
          <w:szCs w:val="20"/>
          <w:lang w:eastAsia="zh-CN"/>
        </w:rPr>
        <w:t xml:space="preserve">Using below sub-band configuration for co-existence simulation  </w:t>
      </w:r>
    </w:p>
    <w:p w14:paraId="4A3BFDC7" w14:textId="77777777" w:rsidR="00613942" w:rsidRPr="0068225D" w:rsidRDefault="00613942" w:rsidP="00613942">
      <w:pPr>
        <w:pStyle w:val="affe"/>
        <w:numPr>
          <w:ilvl w:val="1"/>
          <w:numId w:val="120"/>
        </w:numPr>
        <w:ind w:leftChars="0"/>
        <w:rPr>
          <w:rFonts w:ascii="Times New Roman" w:hAnsi="Times New Roman"/>
          <w:sz w:val="20"/>
          <w:szCs w:val="20"/>
          <w:lang w:eastAsia="zh-CN"/>
        </w:rPr>
      </w:pPr>
      <w:r w:rsidRPr="0068225D">
        <w:rPr>
          <w:rFonts w:ascii="Times New Roman" w:hAnsi="Times New Roman"/>
          <w:sz w:val="20"/>
          <w:szCs w:val="20"/>
          <w:lang w:eastAsia="zh-CN"/>
        </w:rPr>
        <w:t>FR1:</w:t>
      </w:r>
    </w:p>
    <w:p w14:paraId="7A839009" w14:textId="77777777" w:rsidR="00613942" w:rsidRPr="0068225D" w:rsidRDefault="00613942" w:rsidP="00613942">
      <w:pPr>
        <w:pStyle w:val="affe"/>
        <w:numPr>
          <w:ilvl w:val="2"/>
          <w:numId w:val="120"/>
        </w:numPr>
        <w:ind w:leftChars="0"/>
        <w:rPr>
          <w:rFonts w:ascii="Times New Roman" w:hAnsi="Times New Roman"/>
          <w:sz w:val="20"/>
          <w:szCs w:val="20"/>
          <w:lang w:eastAsia="zh-CN"/>
        </w:rPr>
      </w:pPr>
      <w:r w:rsidRPr="0068225D">
        <w:rPr>
          <w:rFonts w:ascii="Times New Roman" w:hAnsi="Times New Roman"/>
          <w:sz w:val="20"/>
          <w:szCs w:val="20"/>
          <w:lang w:eastAsia="zh-CN"/>
        </w:rPr>
        <w:t xml:space="preserve">DUD {40MHz, 20MHz, 40MHz} </w:t>
      </w:r>
    </w:p>
    <w:p w14:paraId="243993D2" w14:textId="77777777" w:rsidR="00613942" w:rsidRPr="0068225D" w:rsidRDefault="00613942" w:rsidP="00613942">
      <w:pPr>
        <w:pStyle w:val="affe"/>
        <w:numPr>
          <w:ilvl w:val="2"/>
          <w:numId w:val="120"/>
        </w:numPr>
        <w:ind w:leftChars="0"/>
        <w:rPr>
          <w:rFonts w:ascii="Times New Roman" w:hAnsi="Times New Roman"/>
          <w:sz w:val="20"/>
          <w:szCs w:val="20"/>
          <w:lang w:eastAsia="zh-CN"/>
        </w:rPr>
      </w:pPr>
      <w:r w:rsidRPr="0068225D">
        <w:rPr>
          <w:rFonts w:ascii="Times New Roman" w:hAnsi="Times New Roman"/>
          <w:sz w:val="20"/>
          <w:szCs w:val="20"/>
          <w:lang w:eastAsia="zh-CN"/>
        </w:rPr>
        <w:t xml:space="preserve">DU {80MHz, 20MHz} </w:t>
      </w:r>
    </w:p>
    <w:p w14:paraId="4FE89E27" w14:textId="77777777" w:rsidR="00613942" w:rsidRPr="0068225D" w:rsidRDefault="00613942" w:rsidP="00613942">
      <w:pPr>
        <w:pStyle w:val="affe"/>
        <w:numPr>
          <w:ilvl w:val="1"/>
          <w:numId w:val="120"/>
        </w:numPr>
        <w:ind w:leftChars="0"/>
        <w:rPr>
          <w:rFonts w:ascii="Times New Roman" w:hAnsi="Times New Roman"/>
          <w:sz w:val="20"/>
          <w:szCs w:val="20"/>
          <w:lang w:eastAsia="zh-CN"/>
        </w:rPr>
      </w:pPr>
      <w:r w:rsidRPr="0068225D">
        <w:rPr>
          <w:rFonts w:ascii="Times New Roman" w:hAnsi="Times New Roman"/>
          <w:sz w:val="20"/>
          <w:szCs w:val="20"/>
          <w:lang w:eastAsia="zh-CN"/>
        </w:rPr>
        <w:t>FR2:</w:t>
      </w:r>
    </w:p>
    <w:p w14:paraId="2A082738" w14:textId="77777777" w:rsidR="00613942" w:rsidRPr="0068225D" w:rsidRDefault="00613942" w:rsidP="00613942">
      <w:pPr>
        <w:pStyle w:val="affe"/>
        <w:numPr>
          <w:ilvl w:val="2"/>
          <w:numId w:val="120"/>
        </w:numPr>
        <w:ind w:leftChars="0"/>
        <w:rPr>
          <w:rFonts w:ascii="Times New Roman" w:hAnsi="Times New Roman"/>
          <w:sz w:val="20"/>
          <w:szCs w:val="20"/>
          <w:lang w:eastAsia="zh-CN"/>
        </w:rPr>
      </w:pPr>
      <w:r w:rsidRPr="0068225D">
        <w:rPr>
          <w:rFonts w:ascii="Times New Roman" w:hAnsi="Times New Roman"/>
          <w:sz w:val="20"/>
          <w:szCs w:val="20"/>
          <w:lang w:eastAsia="zh-CN"/>
        </w:rPr>
        <w:t>DUD {80MHz, 40MHz, 80MHz}</w:t>
      </w:r>
    </w:p>
    <w:p w14:paraId="15D55C26" w14:textId="77777777" w:rsidR="00613942" w:rsidRPr="0068225D" w:rsidRDefault="00613942" w:rsidP="00613942">
      <w:pPr>
        <w:pStyle w:val="affe"/>
        <w:numPr>
          <w:ilvl w:val="2"/>
          <w:numId w:val="120"/>
        </w:numPr>
        <w:ind w:leftChars="0"/>
        <w:rPr>
          <w:rFonts w:ascii="Times New Roman" w:hAnsi="Times New Roman"/>
          <w:sz w:val="20"/>
          <w:szCs w:val="20"/>
          <w:lang w:eastAsia="zh-CN"/>
        </w:rPr>
      </w:pPr>
      <w:r w:rsidRPr="0068225D">
        <w:rPr>
          <w:rFonts w:ascii="Times New Roman" w:hAnsi="Times New Roman"/>
          <w:sz w:val="20"/>
          <w:szCs w:val="20"/>
          <w:lang w:eastAsia="zh-CN"/>
        </w:rPr>
        <w:t xml:space="preserve">DU {160MHz, 40MHz} </w:t>
      </w:r>
    </w:p>
    <w:p w14:paraId="353CD840" w14:textId="77777777" w:rsidR="00613942" w:rsidRPr="0068225D" w:rsidRDefault="00613942" w:rsidP="00613942">
      <w:pPr>
        <w:pStyle w:val="affe"/>
        <w:numPr>
          <w:ilvl w:val="1"/>
          <w:numId w:val="120"/>
        </w:numPr>
        <w:ind w:leftChars="0"/>
        <w:rPr>
          <w:rFonts w:ascii="Times New Roman" w:hAnsi="Times New Roman"/>
          <w:sz w:val="20"/>
          <w:szCs w:val="20"/>
          <w:lang w:eastAsia="zh-CN"/>
        </w:rPr>
      </w:pPr>
      <w:r w:rsidRPr="0068225D">
        <w:rPr>
          <w:rFonts w:ascii="Times New Roman" w:hAnsi="Times New Roman"/>
          <w:sz w:val="20"/>
          <w:szCs w:val="20"/>
          <w:lang w:eastAsia="zh-CN"/>
        </w:rPr>
        <w:t xml:space="preserve">Note 1: Above sub-band BW assumption used for simulation not aligned existing RAN4 agreed CHBW sets </w:t>
      </w:r>
    </w:p>
    <w:p w14:paraId="7A40DCCC" w14:textId="77777777" w:rsidR="00613942" w:rsidRPr="0068225D" w:rsidRDefault="00613942" w:rsidP="00613942">
      <w:pPr>
        <w:pStyle w:val="affe"/>
        <w:numPr>
          <w:ilvl w:val="1"/>
          <w:numId w:val="120"/>
        </w:numPr>
        <w:ind w:leftChars="0"/>
        <w:rPr>
          <w:rFonts w:ascii="Times New Roman" w:hAnsi="Times New Roman"/>
          <w:sz w:val="20"/>
          <w:szCs w:val="20"/>
          <w:lang w:eastAsia="zh-CN"/>
        </w:rPr>
      </w:pPr>
      <w:r w:rsidRPr="0068225D">
        <w:rPr>
          <w:rFonts w:ascii="Times New Roman" w:hAnsi="Times New Roman"/>
          <w:sz w:val="20"/>
          <w:szCs w:val="20"/>
          <w:lang w:eastAsia="zh-CN"/>
        </w:rPr>
        <w:t xml:space="preserve">Note 2: Above parameters used for simulation purpose only </w:t>
      </w:r>
    </w:p>
    <w:p w14:paraId="25637E3D" w14:textId="77777777" w:rsidR="00613942" w:rsidRPr="0068225D" w:rsidRDefault="00613942" w:rsidP="00613942">
      <w:pPr>
        <w:pStyle w:val="affe"/>
        <w:numPr>
          <w:ilvl w:val="0"/>
          <w:numId w:val="120"/>
        </w:numPr>
        <w:ind w:leftChars="0"/>
        <w:rPr>
          <w:rFonts w:ascii="Times New Roman" w:hAnsi="Times New Roman"/>
          <w:sz w:val="20"/>
          <w:szCs w:val="20"/>
          <w:lang w:eastAsia="zh-CN"/>
        </w:rPr>
      </w:pPr>
      <w:r w:rsidRPr="0068225D">
        <w:rPr>
          <w:rFonts w:ascii="Times New Roman" w:hAnsi="Times New Roman"/>
          <w:sz w:val="20"/>
          <w:szCs w:val="20"/>
          <w:lang w:eastAsia="zh-CN"/>
        </w:rPr>
        <w:t>For the guard-band assumption used for co-existence simulation purpose:</w:t>
      </w:r>
    </w:p>
    <w:p w14:paraId="74EEB503" w14:textId="77777777" w:rsidR="00613942" w:rsidRPr="0068225D" w:rsidRDefault="00613942" w:rsidP="00613942">
      <w:pPr>
        <w:pStyle w:val="affe"/>
        <w:numPr>
          <w:ilvl w:val="1"/>
          <w:numId w:val="120"/>
        </w:numPr>
        <w:ind w:leftChars="0"/>
        <w:rPr>
          <w:rFonts w:ascii="Times New Roman" w:hAnsi="Times New Roman"/>
          <w:sz w:val="20"/>
          <w:szCs w:val="20"/>
          <w:lang w:eastAsia="zh-CN"/>
        </w:rPr>
      </w:pPr>
      <w:r w:rsidRPr="0068225D">
        <w:rPr>
          <w:rFonts w:ascii="Times New Roman" w:hAnsi="Times New Roman"/>
          <w:sz w:val="20"/>
          <w:szCs w:val="20"/>
          <w:lang w:eastAsia="zh-CN"/>
        </w:rPr>
        <w:t>Companies are encouraged to provide the assumption they used for simulation (whether guard-band assumed and the values of guard-band if any)</w:t>
      </w:r>
    </w:p>
    <w:p w14:paraId="04A31F8A" w14:textId="77777777" w:rsidR="00613942" w:rsidRPr="0068225D" w:rsidRDefault="00613942" w:rsidP="00613942">
      <w:pPr>
        <w:spacing w:after="0"/>
        <w:textAlignment w:val="bottom"/>
        <w:rPr>
          <w:bCs/>
          <w:highlight w:val="green"/>
        </w:rPr>
      </w:pPr>
    </w:p>
    <w:p w14:paraId="00FDB6E5" w14:textId="77777777" w:rsidR="00613942" w:rsidRPr="0068225D" w:rsidRDefault="00613942" w:rsidP="00613942">
      <w:pPr>
        <w:spacing w:after="0"/>
        <w:textAlignment w:val="bottom"/>
        <w:rPr>
          <w:bCs/>
          <w:highlight w:val="green"/>
        </w:rPr>
      </w:pPr>
      <w:r w:rsidRPr="0068225D">
        <w:rPr>
          <w:bCs/>
          <w:highlight w:val="green"/>
        </w:rPr>
        <w:t>Agreement</w:t>
      </w:r>
    </w:p>
    <w:p w14:paraId="205E26CA" w14:textId="77777777" w:rsidR="00613942" w:rsidRDefault="00613942" w:rsidP="00613942">
      <w:pPr>
        <w:spacing w:after="0"/>
        <w:textAlignment w:val="bottom"/>
        <w:rPr>
          <w:lang w:val="en-US" w:eastAsia="zh-CN"/>
        </w:rPr>
      </w:pPr>
      <w:r>
        <w:rPr>
          <w:rFonts w:hint="eastAsia"/>
          <w:lang w:val="en-US" w:eastAsia="zh-CN"/>
        </w:rPr>
        <w:t>T</w:t>
      </w:r>
      <w:r>
        <w:rPr>
          <w:lang w:val="en-US" w:eastAsia="zh-CN"/>
        </w:rPr>
        <w:t>raffic model</w:t>
      </w:r>
    </w:p>
    <w:p w14:paraId="5702E4AE" w14:textId="77777777" w:rsidR="00613942" w:rsidRPr="0068225D" w:rsidRDefault="00613942" w:rsidP="00613942">
      <w:pPr>
        <w:pStyle w:val="affe"/>
        <w:numPr>
          <w:ilvl w:val="0"/>
          <w:numId w:val="120"/>
        </w:numPr>
        <w:ind w:leftChars="0"/>
        <w:rPr>
          <w:rFonts w:ascii="Times New Roman" w:hAnsi="Times New Roman"/>
          <w:sz w:val="20"/>
          <w:szCs w:val="20"/>
          <w:lang w:eastAsia="zh-CN"/>
        </w:rPr>
      </w:pPr>
      <w:r w:rsidRPr="0068225D">
        <w:rPr>
          <w:rFonts w:ascii="Times New Roman" w:hAnsi="Times New Roman"/>
          <w:sz w:val="20"/>
          <w:szCs w:val="20"/>
          <w:lang w:eastAsia="zh-CN"/>
        </w:rPr>
        <w:t>Start with full buffer while other RU is not precluded. Companies are encouraged to provide simulation results while indicating their RU assumption used.</w:t>
      </w:r>
    </w:p>
    <w:p w14:paraId="250BCFA0" w14:textId="77777777" w:rsidR="00613942" w:rsidRPr="0068225D" w:rsidRDefault="00613942" w:rsidP="00613942">
      <w:pPr>
        <w:pStyle w:val="affe"/>
        <w:numPr>
          <w:ilvl w:val="1"/>
          <w:numId w:val="120"/>
        </w:numPr>
        <w:ind w:leftChars="0"/>
        <w:rPr>
          <w:rFonts w:ascii="Times New Roman" w:hAnsi="Times New Roman"/>
          <w:sz w:val="20"/>
          <w:szCs w:val="20"/>
          <w:lang w:eastAsia="zh-CN"/>
        </w:rPr>
      </w:pPr>
      <w:r w:rsidRPr="0068225D">
        <w:rPr>
          <w:rFonts w:ascii="Times New Roman" w:hAnsi="Times New Roman" w:hint="eastAsia"/>
          <w:sz w:val="20"/>
          <w:szCs w:val="20"/>
          <w:lang w:eastAsia="zh-CN"/>
        </w:rPr>
        <w:t>I</w:t>
      </w:r>
      <w:r w:rsidRPr="0068225D">
        <w:rPr>
          <w:rFonts w:ascii="Times New Roman" w:hAnsi="Times New Roman"/>
          <w:sz w:val="20"/>
          <w:szCs w:val="20"/>
          <w:lang w:eastAsia="zh-CN"/>
        </w:rPr>
        <w:t>f the lower RU other than full buffer is suggested or implemented, the explanation of how this RU or traffic model is implemented in simulation should be provided.</w:t>
      </w:r>
    </w:p>
    <w:p w14:paraId="5128F834" w14:textId="77777777" w:rsidR="00613942" w:rsidRDefault="00613942" w:rsidP="00613942">
      <w:pPr>
        <w:spacing w:after="0"/>
        <w:textAlignment w:val="bottom"/>
        <w:rPr>
          <w:bCs/>
        </w:rPr>
      </w:pPr>
    </w:p>
    <w:p w14:paraId="2BC6BCE2" w14:textId="77777777" w:rsidR="00613942" w:rsidRDefault="00613942" w:rsidP="00613942">
      <w:pPr>
        <w:spacing w:after="0"/>
        <w:rPr>
          <w:b/>
          <w:bCs/>
          <w:szCs w:val="24"/>
          <w:lang w:eastAsia="zh-CN"/>
        </w:rPr>
      </w:pPr>
      <w:r w:rsidRPr="00302630">
        <w:rPr>
          <w:b/>
          <w:bCs/>
          <w:szCs w:val="24"/>
          <w:lang w:eastAsia="zh-CN"/>
        </w:rPr>
        <w:t xml:space="preserve">Topic </w:t>
      </w:r>
      <w:r>
        <w:rPr>
          <w:b/>
          <w:bCs/>
          <w:szCs w:val="24"/>
          <w:lang w:eastAsia="zh-CN"/>
        </w:rPr>
        <w:t>2</w:t>
      </w:r>
      <w:r w:rsidRPr="00302630">
        <w:rPr>
          <w:b/>
          <w:bCs/>
          <w:szCs w:val="24"/>
          <w:lang w:eastAsia="zh-CN"/>
        </w:rPr>
        <w:t xml:space="preserve">: </w:t>
      </w:r>
      <w:r>
        <w:rPr>
          <w:b/>
          <w:bCs/>
          <w:szCs w:val="24"/>
          <w:lang w:eastAsia="zh-CN"/>
        </w:rPr>
        <w:t>Scenarios</w:t>
      </w:r>
    </w:p>
    <w:p w14:paraId="0248E35A" w14:textId="77777777" w:rsidR="00613942" w:rsidRDefault="00613942" w:rsidP="00613942">
      <w:pPr>
        <w:spacing w:after="0"/>
        <w:textAlignment w:val="bottom"/>
        <w:rPr>
          <w:bCs/>
          <w:highlight w:val="green"/>
        </w:rPr>
      </w:pPr>
      <w:r w:rsidRPr="0068225D">
        <w:rPr>
          <w:bCs/>
          <w:highlight w:val="green"/>
        </w:rPr>
        <w:t>Agreement</w:t>
      </w:r>
    </w:p>
    <w:p w14:paraId="41469E7B" w14:textId="77777777" w:rsidR="00613942" w:rsidRPr="0068225D" w:rsidRDefault="00613942" w:rsidP="00613942">
      <w:pPr>
        <w:spacing w:after="0"/>
        <w:textAlignment w:val="bottom"/>
        <w:rPr>
          <w:bCs/>
          <w:highlight w:val="green"/>
        </w:rPr>
      </w:pPr>
      <w:r w:rsidRPr="0068225D">
        <w:rPr>
          <w:bCs/>
        </w:rPr>
        <w:t>Scenarios for NR TDD &lt;-&gt; SBFD coexistence</w:t>
      </w:r>
    </w:p>
    <w:p w14:paraId="4D3AA3A9" w14:textId="77777777" w:rsidR="00613942" w:rsidRPr="0068225D" w:rsidRDefault="00613942" w:rsidP="00613942">
      <w:pPr>
        <w:pStyle w:val="affe"/>
        <w:numPr>
          <w:ilvl w:val="0"/>
          <w:numId w:val="120"/>
        </w:numPr>
        <w:ind w:leftChars="0"/>
        <w:rPr>
          <w:rFonts w:ascii="Times New Roman" w:hAnsi="Times New Roman"/>
          <w:sz w:val="20"/>
          <w:szCs w:val="20"/>
          <w:lang w:eastAsia="zh-CN"/>
        </w:rPr>
      </w:pPr>
      <w:r w:rsidRPr="0068225D">
        <w:rPr>
          <w:rFonts w:ascii="Times New Roman" w:hAnsi="Times New Roman"/>
          <w:sz w:val="20"/>
          <w:szCs w:val="20"/>
          <w:lang w:eastAsia="zh-CN"/>
        </w:rPr>
        <w:t>Case 3: low priority</w:t>
      </w:r>
    </w:p>
    <w:p w14:paraId="5DA5661B" w14:textId="77777777" w:rsidR="00613942" w:rsidRPr="001E51CB" w:rsidRDefault="00613942" w:rsidP="00613942">
      <w:pPr>
        <w:pStyle w:val="affe"/>
        <w:numPr>
          <w:ilvl w:val="0"/>
          <w:numId w:val="120"/>
        </w:numPr>
        <w:ind w:leftChars="0"/>
        <w:rPr>
          <w:rFonts w:ascii="Times New Roman" w:hAnsi="Times New Roman"/>
          <w:sz w:val="20"/>
          <w:szCs w:val="20"/>
          <w:lang w:eastAsia="zh-CN"/>
        </w:rPr>
      </w:pPr>
      <w:r w:rsidRPr="001E51CB">
        <w:rPr>
          <w:rFonts w:ascii="Times New Roman" w:hAnsi="Times New Roman"/>
          <w:sz w:val="20"/>
          <w:szCs w:val="20"/>
          <w:lang w:eastAsia="zh-CN"/>
        </w:rPr>
        <w:t>For the scenario with SBFD as victim and NR TDD DL as aggressor, aggressor baseline is that “No system in adjacent channel”;</w:t>
      </w:r>
    </w:p>
    <w:p w14:paraId="2D4B003D" w14:textId="77777777" w:rsidR="00613942" w:rsidRDefault="00613942" w:rsidP="00613942">
      <w:pPr>
        <w:pStyle w:val="affe"/>
        <w:numPr>
          <w:ilvl w:val="0"/>
          <w:numId w:val="120"/>
        </w:numPr>
        <w:ind w:leftChars="0"/>
        <w:rPr>
          <w:rFonts w:ascii="Times New Roman" w:hAnsi="Times New Roman"/>
          <w:sz w:val="20"/>
          <w:szCs w:val="20"/>
          <w:lang w:eastAsia="zh-CN"/>
        </w:rPr>
      </w:pPr>
      <w:r w:rsidRPr="001E51CB">
        <w:rPr>
          <w:rFonts w:ascii="Times New Roman" w:hAnsi="Times New Roman"/>
          <w:sz w:val="20"/>
          <w:szCs w:val="20"/>
          <w:lang w:eastAsia="zh-CN"/>
        </w:rPr>
        <w:t>Case 1 and case 2 are high priority.</w:t>
      </w:r>
    </w:p>
    <w:p w14:paraId="3154E340" w14:textId="77777777" w:rsidR="00613942" w:rsidRPr="001E51CB" w:rsidRDefault="00613942" w:rsidP="00613942">
      <w:pPr>
        <w:pStyle w:val="affe"/>
        <w:ind w:leftChars="0" w:left="720"/>
        <w:rPr>
          <w:rFonts w:ascii="Times New Roman" w:hAnsi="Times New Roman"/>
          <w:sz w:val="20"/>
          <w:szCs w:val="20"/>
          <w:lang w:eastAsia="zh-CN"/>
        </w:rPr>
      </w:pPr>
    </w:p>
    <w:p w14:paraId="209EE5D8" w14:textId="77777777" w:rsidR="00613942" w:rsidRPr="001E51CB" w:rsidRDefault="00613942" w:rsidP="00613942">
      <w:pPr>
        <w:pStyle w:val="affe"/>
        <w:widowControl/>
        <w:overflowPunct w:val="0"/>
        <w:autoSpaceDE w:val="0"/>
        <w:autoSpaceDN w:val="0"/>
        <w:adjustRightInd w:val="0"/>
        <w:spacing w:after="120"/>
        <w:ind w:leftChars="0" w:left="936"/>
        <w:jc w:val="center"/>
        <w:textAlignment w:val="baseline"/>
        <w:rPr>
          <w:rFonts w:ascii="Times New Roman" w:hAnsi="Times New Roman"/>
          <w:bCs/>
          <w:sz w:val="20"/>
          <w:szCs w:val="20"/>
        </w:rPr>
      </w:pPr>
      <w:bookmarkStart w:id="3" w:name="_Hlk116034053"/>
      <w:r w:rsidRPr="001E51CB">
        <w:rPr>
          <w:rFonts w:ascii="Times New Roman" w:hAnsi="Times New Roman"/>
          <w:bCs/>
          <w:sz w:val="20"/>
          <w:szCs w:val="20"/>
        </w:rPr>
        <w:t>Scenarios for NR TDD – SBFD co-existence</w:t>
      </w:r>
      <w:bookmarkEnd w:id="3"/>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5"/>
        <w:gridCol w:w="3235"/>
        <w:gridCol w:w="2102"/>
        <w:gridCol w:w="1010"/>
      </w:tblGrid>
      <w:tr w:rsidR="00613942" w14:paraId="4FFBB1A3" w14:textId="77777777" w:rsidTr="009C2C5C">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0AE44FE9" w14:textId="77777777" w:rsidR="00613942" w:rsidRDefault="00613942" w:rsidP="009C2C5C">
            <w:pPr>
              <w:pStyle w:val="TAH"/>
              <w:keepNext w:val="0"/>
              <w:keepLines w:val="0"/>
              <w:rPr>
                <w:b w:val="0"/>
                <w:lang w:eastAsia="ko-KR"/>
              </w:rPr>
            </w:pPr>
            <w:bookmarkStart w:id="4" w:name="_Hlk116595161"/>
            <w:r>
              <w:rPr>
                <w:lang w:eastAsia="ko-K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73DA5936" w14:textId="77777777" w:rsidR="00613942" w:rsidRDefault="00613942" w:rsidP="009C2C5C">
            <w:pPr>
              <w:pStyle w:val="TAH"/>
              <w:keepNext w:val="0"/>
              <w:keepLines w:val="0"/>
              <w:rPr>
                <w:b w:val="0"/>
                <w:lang w:eastAsia="ko-KR"/>
              </w:rPr>
            </w:pPr>
            <w:r>
              <w:rPr>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1A9D55F8" w14:textId="77777777" w:rsidR="00613942" w:rsidRDefault="00613942" w:rsidP="009C2C5C">
            <w:pPr>
              <w:pStyle w:val="TAH"/>
              <w:keepNext w:val="0"/>
              <w:keepLines w:val="0"/>
              <w:rPr>
                <w:lang w:eastAsia="zh-CN"/>
              </w:rPr>
            </w:pPr>
            <w:r>
              <w:rPr>
                <w:rFonts w:hint="eastAsia"/>
                <w:lang w:eastAsia="zh-CN"/>
              </w:rPr>
              <w:t>Figures</w:t>
            </w:r>
          </w:p>
        </w:tc>
        <w:tc>
          <w:tcPr>
            <w:tcW w:w="2113" w:type="dxa"/>
            <w:tcBorders>
              <w:top w:val="single" w:sz="4" w:space="0" w:color="auto"/>
              <w:left w:val="single" w:sz="4" w:space="0" w:color="auto"/>
              <w:bottom w:val="single" w:sz="4" w:space="0" w:color="auto"/>
              <w:right w:val="single" w:sz="4" w:space="0" w:color="auto"/>
            </w:tcBorders>
            <w:vAlign w:val="center"/>
          </w:tcPr>
          <w:p w14:paraId="20F7CD8F" w14:textId="77777777" w:rsidR="00613942" w:rsidRDefault="00613942" w:rsidP="009C2C5C">
            <w:pPr>
              <w:pStyle w:val="TAH"/>
              <w:keepNext w:val="0"/>
              <w:keepLines w:val="0"/>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5D959ED8" w14:textId="77777777" w:rsidR="00613942" w:rsidRDefault="00613942" w:rsidP="009C2C5C">
            <w:pPr>
              <w:pStyle w:val="TAH"/>
              <w:keepNext w:val="0"/>
              <w:keepLines w:val="0"/>
              <w:rPr>
                <w:rFonts w:eastAsia="等线"/>
                <w:lang w:eastAsia="zh-CN"/>
              </w:rPr>
            </w:pPr>
            <w:r>
              <w:rPr>
                <w:rFonts w:eastAsia="等线"/>
                <w:lang w:eastAsia="zh-CN"/>
              </w:rPr>
              <w:t>Priority</w:t>
            </w:r>
          </w:p>
        </w:tc>
      </w:tr>
      <w:tr w:rsidR="00613942" w14:paraId="72013AEF" w14:textId="77777777" w:rsidTr="009C2C5C">
        <w:trPr>
          <w:trHeight w:val="250"/>
          <w:jc w:val="center"/>
        </w:trPr>
        <w:tc>
          <w:tcPr>
            <w:tcW w:w="0" w:type="auto"/>
            <w:vMerge w:val="restart"/>
            <w:tcBorders>
              <w:top w:val="single" w:sz="4" w:space="0" w:color="auto"/>
              <w:left w:val="single" w:sz="4" w:space="0" w:color="auto"/>
              <w:right w:val="single" w:sz="4" w:space="0" w:color="auto"/>
            </w:tcBorders>
            <w:vAlign w:val="center"/>
          </w:tcPr>
          <w:p w14:paraId="05DAAD02" w14:textId="77777777" w:rsidR="00613942" w:rsidRDefault="00613942" w:rsidP="009C2C5C">
            <w:pPr>
              <w:pStyle w:val="TAH"/>
              <w:keepNext w:val="0"/>
              <w:keepLines w:val="0"/>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12BE3B2" w14:textId="77777777" w:rsidR="00613942" w:rsidRDefault="00613942" w:rsidP="009C2C5C">
            <w:pPr>
              <w:pStyle w:val="TAH"/>
              <w:keepNext w:val="0"/>
              <w:keepLines w:val="0"/>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7BCADF74" w14:textId="77777777" w:rsidR="00613942" w:rsidRDefault="00613942" w:rsidP="009C2C5C">
            <w:pPr>
              <w:pStyle w:val="TAH"/>
              <w:keepNext w:val="0"/>
              <w:keepLines w:val="0"/>
              <w:rPr>
                <w:lang w:eastAsia="zh-CN"/>
              </w:rPr>
            </w:pPr>
            <w:r>
              <w:object w:dxaOrig="3543" w:dyaOrig="408" w14:anchorId="393FD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51.05pt;height:16.55pt;mso-position-horizontal-relative:page;mso-position-vertical-relative:page" o:ole="">
                  <v:imagedata r:id="rId12" o:title=""/>
                </v:shape>
                <o:OLEObject Type="Embed" ProgID="Visio.Drawing.11" ShapeID="Object 1" DrawAspect="Content" ObjectID="_1731739200" r:id="rId13"/>
              </w:object>
            </w:r>
          </w:p>
          <w:p w14:paraId="30EB6365" w14:textId="77777777" w:rsidR="00613942" w:rsidRDefault="00613942" w:rsidP="009C2C5C">
            <w:pPr>
              <w:pStyle w:val="TAH"/>
              <w:keepNext w:val="0"/>
              <w:keepLines w:val="0"/>
              <w:rPr>
                <w:b w:val="0"/>
                <w:lang w:eastAsia="zh-CN"/>
              </w:rPr>
            </w:pPr>
            <w:r>
              <w:rPr>
                <w:b w:val="0"/>
                <w:lang w:eastAsia="zh-CN"/>
              </w:rPr>
              <w:t>C</w:t>
            </w:r>
            <w:r>
              <w:rPr>
                <w:rFonts w:hint="eastAsia"/>
                <w:b w:val="0"/>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5150F614" w14:textId="77777777" w:rsidR="00613942" w:rsidRDefault="00613942" w:rsidP="009C2C5C">
            <w:pPr>
              <w:pStyle w:val="TAH"/>
              <w:keepNext w:val="0"/>
              <w:keepLines w:val="0"/>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29FD35AF" w14:textId="77777777" w:rsidR="00613942" w:rsidRDefault="00613942" w:rsidP="009C2C5C">
            <w:pPr>
              <w:pStyle w:val="TAH"/>
              <w:keepNext w:val="0"/>
              <w:keepLines w:val="0"/>
              <w:rPr>
                <w:rFonts w:eastAsia="等线"/>
                <w:b w:val="0"/>
                <w:lang w:eastAsia="zh-CN"/>
              </w:rPr>
            </w:pPr>
            <w:r>
              <w:rPr>
                <w:rFonts w:eastAsia="等线"/>
                <w:b w:val="0"/>
                <w:lang w:eastAsia="zh-CN"/>
              </w:rPr>
              <w:t>High</w:t>
            </w:r>
          </w:p>
        </w:tc>
      </w:tr>
      <w:tr w:rsidR="00613942" w14:paraId="32B20C35" w14:textId="77777777" w:rsidTr="009C2C5C">
        <w:trPr>
          <w:trHeight w:val="250"/>
          <w:jc w:val="center"/>
        </w:trPr>
        <w:tc>
          <w:tcPr>
            <w:tcW w:w="0" w:type="auto"/>
            <w:vMerge/>
            <w:tcBorders>
              <w:left w:val="single" w:sz="4" w:space="0" w:color="auto"/>
              <w:right w:val="single" w:sz="4" w:space="0" w:color="auto"/>
            </w:tcBorders>
            <w:vAlign w:val="center"/>
          </w:tcPr>
          <w:p w14:paraId="343EE427" w14:textId="77777777" w:rsidR="00613942" w:rsidRDefault="00613942" w:rsidP="009C2C5C">
            <w:pPr>
              <w:pStyle w:val="TAH"/>
              <w:keepNext w:val="0"/>
              <w:keepLines w:val="0"/>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6BC3736C" w14:textId="77777777" w:rsidR="00613942" w:rsidRDefault="00613942" w:rsidP="009C2C5C">
            <w:pPr>
              <w:pStyle w:val="TAH"/>
              <w:keepNext w:val="0"/>
              <w:keepLines w:val="0"/>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442FEC79" w14:textId="77777777" w:rsidR="00613942" w:rsidRDefault="00613942" w:rsidP="009C2C5C">
            <w:pPr>
              <w:pStyle w:val="TAH"/>
              <w:keepNext w:val="0"/>
              <w:keepLines w:val="0"/>
              <w:rPr>
                <w:lang w:eastAsia="zh-CN"/>
              </w:rPr>
            </w:pPr>
            <w:r>
              <w:object w:dxaOrig="3545" w:dyaOrig="408" w14:anchorId="60B350B8">
                <v:shape id="Object 2" o:spid="_x0000_i1026" type="#_x0000_t75" style="width:149.15pt;height:16.55pt;mso-position-horizontal-relative:page;mso-position-vertical-relative:page" o:ole="">
                  <v:imagedata r:id="rId14" o:title=""/>
                </v:shape>
                <o:OLEObject Type="Embed" ProgID="Visio.Drawing.11" ShapeID="Object 2" DrawAspect="Content" ObjectID="_1731739201" r:id="rId15"/>
              </w:object>
            </w:r>
          </w:p>
          <w:p w14:paraId="7D8FA9B5" w14:textId="77777777" w:rsidR="00613942" w:rsidRDefault="00613942" w:rsidP="009C2C5C">
            <w:pPr>
              <w:pStyle w:val="TAH"/>
              <w:keepNext w:val="0"/>
              <w:keepLines w:val="0"/>
              <w:rPr>
                <w:b w:val="0"/>
                <w:lang w:eastAsia="zh-CN"/>
              </w:rPr>
            </w:pPr>
            <w:r>
              <w:rPr>
                <w:rFonts w:hint="eastAsia"/>
                <w:b w:val="0"/>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0B6E7719" w14:textId="77777777" w:rsidR="00613942" w:rsidRDefault="00613942" w:rsidP="009C2C5C">
            <w:pPr>
              <w:pStyle w:val="TAH"/>
              <w:keepNext w:val="0"/>
              <w:keepLines w:val="0"/>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27DBB4C1" w14:textId="77777777" w:rsidR="00613942" w:rsidRDefault="00613942" w:rsidP="009C2C5C">
            <w:pPr>
              <w:pStyle w:val="TAH"/>
              <w:keepNext w:val="0"/>
              <w:keepLines w:val="0"/>
              <w:rPr>
                <w:rFonts w:eastAsia="等线"/>
                <w:b w:val="0"/>
                <w:lang w:eastAsia="zh-CN"/>
              </w:rPr>
            </w:pPr>
            <w:r>
              <w:rPr>
                <w:rFonts w:eastAsia="等线"/>
                <w:b w:val="0"/>
                <w:lang w:eastAsia="zh-CN"/>
              </w:rPr>
              <w:t>High</w:t>
            </w:r>
          </w:p>
        </w:tc>
      </w:tr>
      <w:tr w:rsidR="00613942" w14:paraId="00BD93BC" w14:textId="77777777" w:rsidTr="009C2C5C">
        <w:trPr>
          <w:trHeight w:val="250"/>
          <w:jc w:val="center"/>
        </w:trPr>
        <w:tc>
          <w:tcPr>
            <w:tcW w:w="0" w:type="auto"/>
            <w:vMerge/>
            <w:tcBorders>
              <w:left w:val="single" w:sz="4" w:space="0" w:color="auto"/>
              <w:bottom w:val="single" w:sz="4" w:space="0" w:color="auto"/>
              <w:right w:val="single" w:sz="4" w:space="0" w:color="auto"/>
            </w:tcBorders>
            <w:vAlign w:val="center"/>
          </w:tcPr>
          <w:p w14:paraId="738B1AA7" w14:textId="77777777" w:rsidR="00613942" w:rsidRDefault="00613942" w:rsidP="009C2C5C">
            <w:pPr>
              <w:pStyle w:val="TAH"/>
              <w:keepNext w:val="0"/>
              <w:keepLines w:val="0"/>
              <w:rPr>
                <w:b w:val="0"/>
                <w:lang w:eastAsia="zh-CN"/>
              </w:rPr>
            </w:pPr>
          </w:p>
        </w:tc>
        <w:tc>
          <w:tcPr>
            <w:tcW w:w="0" w:type="auto"/>
            <w:vMerge/>
            <w:tcBorders>
              <w:left w:val="single" w:sz="4" w:space="0" w:color="auto"/>
              <w:bottom w:val="single" w:sz="4" w:space="0" w:color="auto"/>
              <w:right w:val="single" w:sz="4" w:space="0" w:color="auto"/>
            </w:tcBorders>
            <w:vAlign w:val="center"/>
          </w:tcPr>
          <w:p w14:paraId="3A8A6ADC" w14:textId="77777777" w:rsidR="00613942" w:rsidRDefault="00613942" w:rsidP="009C2C5C">
            <w:pPr>
              <w:pStyle w:val="TAH"/>
              <w:keepNext w:val="0"/>
              <w:keepLines w:val="0"/>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24CDD" w14:textId="77777777" w:rsidR="00613942" w:rsidRDefault="00613942" w:rsidP="009C2C5C">
            <w:pPr>
              <w:pStyle w:val="TAH"/>
              <w:keepNext w:val="0"/>
              <w:keepLines w:val="0"/>
              <w:rPr>
                <w:lang w:eastAsia="zh-CN"/>
              </w:rPr>
            </w:pPr>
            <w:r>
              <w:object w:dxaOrig="3545" w:dyaOrig="408" w14:anchorId="5A2C8034">
                <v:shape id="Object 3" o:spid="_x0000_i1027" type="#_x0000_t75" style="width:150.5pt;height:16.55pt;mso-position-horizontal-relative:page;mso-position-vertical-relative:page" o:ole="">
                  <v:imagedata r:id="rId16" o:title=""/>
                </v:shape>
                <o:OLEObject Type="Embed" ProgID="Visio.Drawing.11" ShapeID="Object 3" DrawAspect="Content" ObjectID="_1731739202" r:id="rId17"/>
              </w:object>
            </w:r>
          </w:p>
          <w:p w14:paraId="03BBBD6A" w14:textId="77777777" w:rsidR="00613942" w:rsidRDefault="00613942" w:rsidP="009C2C5C">
            <w:pPr>
              <w:pStyle w:val="TAH"/>
              <w:keepNext w:val="0"/>
              <w:keepLines w:val="0"/>
              <w:rPr>
                <w:b w:val="0"/>
                <w:lang w:eastAsia="zh-CN"/>
              </w:rPr>
            </w:pPr>
            <w:r>
              <w:rPr>
                <w:rFonts w:hint="eastAsia"/>
                <w:b w:val="0"/>
                <w:lang w:eastAsia="zh-CN"/>
              </w:rPr>
              <w:t>Case 3</w:t>
            </w:r>
          </w:p>
        </w:tc>
        <w:tc>
          <w:tcPr>
            <w:tcW w:w="2113" w:type="dxa"/>
            <w:tcBorders>
              <w:top w:val="single" w:sz="4" w:space="0" w:color="auto"/>
              <w:left w:val="single" w:sz="4" w:space="0" w:color="auto"/>
              <w:bottom w:val="single" w:sz="4" w:space="0" w:color="auto"/>
              <w:right w:val="single" w:sz="4" w:space="0" w:color="auto"/>
            </w:tcBorders>
          </w:tcPr>
          <w:p w14:paraId="545E3A30" w14:textId="77777777" w:rsidR="00613942" w:rsidRDefault="00613942" w:rsidP="009C2C5C">
            <w:pPr>
              <w:pStyle w:val="TAH"/>
              <w:keepNext w:val="0"/>
              <w:keepLines w:val="0"/>
              <w:rPr>
                <w:rFonts w:eastAsia="等线"/>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DEB237F" w14:textId="77777777" w:rsidR="00613942" w:rsidRDefault="00613942" w:rsidP="009C2C5C">
            <w:pPr>
              <w:pStyle w:val="TAH"/>
              <w:keepNext w:val="0"/>
              <w:keepLines w:val="0"/>
              <w:rPr>
                <w:rFonts w:eastAsia="等线"/>
                <w:b w:val="0"/>
                <w:lang w:eastAsia="zh-CN"/>
              </w:rPr>
            </w:pPr>
            <w:r w:rsidRPr="00405C2B">
              <w:rPr>
                <w:rFonts w:eastAsia="等线" w:hint="eastAsia"/>
                <w:b w:val="0"/>
                <w:lang w:eastAsia="zh-CN"/>
              </w:rPr>
              <w:t>Low</w:t>
            </w:r>
          </w:p>
        </w:tc>
      </w:tr>
      <w:tr w:rsidR="00613942" w14:paraId="3E78860A" w14:textId="77777777" w:rsidTr="009C2C5C">
        <w:trPr>
          <w:trHeight w:val="250"/>
          <w:jc w:val="center"/>
        </w:trPr>
        <w:tc>
          <w:tcPr>
            <w:tcW w:w="0" w:type="auto"/>
            <w:vMerge w:val="restart"/>
            <w:tcBorders>
              <w:top w:val="single" w:sz="4" w:space="0" w:color="auto"/>
              <w:left w:val="single" w:sz="4" w:space="0" w:color="auto"/>
              <w:right w:val="single" w:sz="4" w:space="0" w:color="auto"/>
            </w:tcBorders>
            <w:vAlign w:val="center"/>
          </w:tcPr>
          <w:p w14:paraId="03D9498D" w14:textId="77777777" w:rsidR="00613942" w:rsidRDefault="00613942" w:rsidP="009C2C5C">
            <w:pPr>
              <w:pStyle w:val="TAH"/>
              <w:keepNext w:val="0"/>
              <w:keepLines w:val="0"/>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1E746D1" w14:textId="77777777" w:rsidR="00613942" w:rsidRDefault="00613942" w:rsidP="009C2C5C">
            <w:pPr>
              <w:pStyle w:val="TAH"/>
              <w:keepNext w:val="0"/>
              <w:keepLines w:val="0"/>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6094A5C9" w14:textId="77777777" w:rsidR="00613942" w:rsidRDefault="00613942" w:rsidP="009C2C5C">
            <w:pPr>
              <w:pStyle w:val="TAH"/>
              <w:keepNext w:val="0"/>
              <w:keepLines w:val="0"/>
              <w:rPr>
                <w:lang w:eastAsia="zh-CN"/>
              </w:rPr>
            </w:pPr>
            <w:r>
              <w:object w:dxaOrig="3543" w:dyaOrig="408" w14:anchorId="783F312A">
                <v:shape id="Object 4" o:spid="_x0000_i1028" type="#_x0000_t75" style="width:151.05pt;height:16.55pt;mso-position-horizontal-relative:page;mso-position-vertical-relative:page" o:ole="">
                  <v:imagedata r:id="rId18" o:title=""/>
                </v:shape>
                <o:OLEObject Type="Embed" ProgID="Visio.Drawing.11" ShapeID="Object 4" DrawAspect="Content" ObjectID="_1731739203" r:id="rId19"/>
              </w:object>
            </w:r>
          </w:p>
          <w:p w14:paraId="41A8F326" w14:textId="77777777" w:rsidR="00613942" w:rsidRDefault="00613942" w:rsidP="009C2C5C">
            <w:pPr>
              <w:pStyle w:val="TAH"/>
              <w:keepNext w:val="0"/>
              <w:keepLines w:val="0"/>
              <w:rPr>
                <w:b w:val="0"/>
                <w:lang w:eastAsia="zh-CN"/>
              </w:rPr>
            </w:pPr>
            <w:r>
              <w:rPr>
                <w:rFonts w:hint="eastAsia"/>
                <w:b w:val="0"/>
                <w:lang w:eastAsia="zh-CN"/>
              </w:rPr>
              <w:t>Case 4</w:t>
            </w:r>
          </w:p>
        </w:tc>
        <w:tc>
          <w:tcPr>
            <w:tcW w:w="2113" w:type="dxa"/>
            <w:tcBorders>
              <w:top w:val="single" w:sz="4" w:space="0" w:color="auto"/>
              <w:left w:val="single" w:sz="4" w:space="0" w:color="auto"/>
              <w:bottom w:val="single" w:sz="4" w:space="0" w:color="auto"/>
              <w:right w:val="single" w:sz="4" w:space="0" w:color="auto"/>
            </w:tcBorders>
          </w:tcPr>
          <w:p w14:paraId="0984DE90" w14:textId="77777777" w:rsidR="00613942" w:rsidRDefault="00613942" w:rsidP="009C2C5C">
            <w:pPr>
              <w:pStyle w:val="TAH"/>
              <w:keepNext w:val="0"/>
              <w:keepLines w:val="0"/>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495AE10D" w14:textId="77777777" w:rsidR="00613942" w:rsidRDefault="00613942" w:rsidP="009C2C5C">
            <w:pPr>
              <w:pStyle w:val="TAH"/>
              <w:keepNext w:val="0"/>
              <w:keepLines w:val="0"/>
              <w:rPr>
                <w:rFonts w:eastAsia="等线"/>
                <w:b w:val="0"/>
                <w:lang w:eastAsia="zh-CN"/>
              </w:rPr>
            </w:pPr>
            <w:r>
              <w:rPr>
                <w:rFonts w:eastAsia="等线"/>
                <w:b w:val="0"/>
                <w:lang w:eastAsia="zh-CN"/>
              </w:rPr>
              <w:t>Low</w:t>
            </w:r>
          </w:p>
        </w:tc>
      </w:tr>
      <w:tr w:rsidR="00613942" w14:paraId="3C6626FC" w14:textId="77777777" w:rsidTr="009C2C5C">
        <w:trPr>
          <w:trHeight w:val="250"/>
          <w:jc w:val="center"/>
        </w:trPr>
        <w:tc>
          <w:tcPr>
            <w:tcW w:w="0" w:type="auto"/>
            <w:vMerge/>
            <w:tcBorders>
              <w:left w:val="single" w:sz="4" w:space="0" w:color="auto"/>
              <w:right w:val="single" w:sz="4" w:space="0" w:color="auto"/>
            </w:tcBorders>
            <w:vAlign w:val="center"/>
          </w:tcPr>
          <w:p w14:paraId="30BB1110" w14:textId="77777777" w:rsidR="00613942" w:rsidRDefault="00613942" w:rsidP="009C2C5C">
            <w:pPr>
              <w:pStyle w:val="TAH"/>
              <w:keepNext w:val="0"/>
              <w:keepLines w:val="0"/>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138A6E14" w14:textId="77777777" w:rsidR="00613942" w:rsidRDefault="00613942" w:rsidP="009C2C5C">
            <w:pPr>
              <w:pStyle w:val="TAH"/>
              <w:keepNext w:val="0"/>
              <w:keepLines w:val="0"/>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40ADB1E2" w14:textId="77777777" w:rsidR="00613942" w:rsidRDefault="00613942" w:rsidP="009C2C5C">
            <w:pPr>
              <w:pStyle w:val="TAH"/>
              <w:keepNext w:val="0"/>
              <w:keepLines w:val="0"/>
              <w:rPr>
                <w:lang w:eastAsia="zh-CN"/>
              </w:rPr>
            </w:pPr>
            <w:r>
              <w:object w:dxaOrig="3545" w:dyaOrig="408" w14:anchorId="2B4E1624">
                <v:shape id="Object 5" o:spid="_x0000_i1029" type="#_x0000_t75" style="width:149.15pt;height:16.55pt;mso-position-horizontal-relative:page;mso-position-vertical-relative:page" o:ole="">
                  <v:imagedata r:id="rId20" o:title=""/>
                </v:shape>
                <o:OLEObject Type="Embed" ProgID="Visio.Drawing.11" ShapeID="Object 5" DrawAspect="Content" ObjectID="_1731739204" r:id="rId21"/>
              </w:object>
            </w:r>
          </w:p>
          <w:p w14:paraId="628E02EA" w14:textId="77777777" w:rsidR="00613942" w:rsidRDefault="00613942" w:rsidP="009C2C5C">
            <w:pPr>
              <w:pStyle w:val="TAH"/>
              <w:keepNext w:val="0"/>
              <w:keepLines w:val="0"/>
              <w:rPr>
                <w:b w:val="0"/>
                <w:lang w:eastAsia="zh-CN"/>
              </w:rPr>
            </w:pPr>
            <w:r>
              <w:rPr>
                <w:b w:val="0"/>
                <w:lang w:eastAsia="zh-CN"/>
              </w:rPr>
              <w:t>C</w:t>
            </w:r>
            <w:r>
              <w:rPr>
                <w:rFonts w:hint="eastAsia"/>
                <w:b w:val="0"/>
                <w:lang w:eastAsia="zh-CN"/>
              </w:rPr>
              <w:t>ase 5</w:t>
            </w:r>
          </w:p>
        </w:tc>
        <w:tc>
          <w:tcPr>
            <w:tcW w:w="2113" w:type="dxa"/>
            <w:tcBorders>
              <w:top w:val="single" w:sz="4" w:space="0" w:color="auto"/>
              <w:left w:val="single" w:sz="4" w:space="0" w:color="auto"/>
              <w:bottom w:val="single" w:sz="4" w:space="0" w:color="auto"/>
              <w:right w:val="single" w:sz="4" w:space="0" w:color="auto"/>
            </w:tcBorders>
          </w:tcPr>
          <w:p w14:paraId="7D12C6B6" w14:textId="77777777" w:rsidR="00613942" w:rsidRDefault="00613942" w:rsidP="009C2C5C">
            <w:pPr>
              <w:pStyle w:val="TAH"/>
              <w:keepNext w:val="0"/>
              <w:keepLines w:val="0"/>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545E300C" w14:textId="77777777" w:rsidR="00613942" w:rsidRDefault="00613942" w:rsidP="009C2C5C">
            <w:pPr>
              <w:pStyle w:val="TAH"/>
              <w:keepNext w:val="0"/>
              <w:keepLines w:val="0"/>
              <w:rPr>
                <w:rFonts w:eastAsia="等线"/>
                <w:b w:val="0"/>
                <w:lang w:eastAsia="zh-CN"/>
              </w:rPr>
            </w:pPr>
            <w:r>
              <w:rPr>
                <w:rFonts w:eastAsia="等线" w:hint="eastAsia"/>
                <w:b w:val="0"/>
                <w:lang w:eastAsia="zh-CN"/>
              </w:rPr>
              <w:t>Low</w:t>
            </w:r>
          </w:p>
        </w:tc>
      </w:tr>
      <w:tr w:rsidR="00613942" w14:paraId="4166CB1B" w14:textId="77777777" w:rsidTr="009C2C5C">
        <w:trPr>
          <w:trHeight w:val="250"/>
          <w:jc w:val="center"/>
        </w:trPr>
        <w:tc>
          <w:tcPr>
            <w:tcW w:w="0" w:type="auto"/>
            <w:vMerge/>
            <w:tcBorders>
              <w:left w:val="single" w:sz="4" w:space="0" w:color="auto"/>
              <w:right w:val="single" w:sz="4" w:space="0" w:color="auto"/>
            </w:tcBorders>
            <w:vAlign w:val="center"/>
          </w:tcPr>
          <w:p w14:paraId="35F2573B" w14:textId="77777777" w:rsidR="00613942" w:rsidRDefault="00613942" w:rsidP="009C2C5C">
            <w:pPr>
              <w:pStyle w:val="TAH"/>
              <w:keepNext w:val="0"/>
              <w:keepLines w:val="0"/>
              <w:rPr>
                <w:b w:val="0"/>
                <w:lang w:eastAsia="zh-CN"/>
              </w:rPr>
            </w:pPr>
          </w:p>
        </w:tc>
        <w:tc>
          <w:tcPr>
            <w:tcW w:w="0" w:type="auto"/>
            <w:vMerge/>
            <w:tcBorders>
              <w:left w:val="single" w:sz="4" w:space="0" w:color="auto"/>
              <w:right w:val="single" w:sz="4" w:space="0" w:color="auto"/>
            </w:tcBorders>
            <w:vAlign w:val="center"/>
          </w:tcPr>
          <w:p w14:paraId="2D09496D" w14:textId="77777777" w:rsidR="00613942" w:rsidRDefault="00613942" w:rsidP="009C2C5C">
            <w:pPr>
              <w:pStyle w:val="TAH"/>
              <w:keepNext w:val="0"/>
              <w:keepLines w:val="0"/>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2B004" w14:textId="77777777" w:rsidR="00613942" w:rsidRDefault="00613942" w:rsidP="009C2C5C">
            <w:pPr>
              <w:pStyle w:val="TAH"/>
              <w:keepNext w:val="0"/>
              <w:keepLines w:val="0"/>
              <w:rPr>
                <w:lang w:eastAsia="zh-CN"/>
              </w:rPr>
            </w:pPr>
            <w:r>
              <w:object w:dxaOrig="3545" w:dyaOrig="408" w14:anchorId="6DB41C8C">
                <v:shape id="Object 6" o:spid="_x0000_i1030" type="#_x0000_t75" style="width:149.15pt;height:16.55pt;mso-position-horizontal-relative:page;mso-position-vertical-relative:page" o:ole="">
                  <v:imagedata r:id="rId22" o:title=""/>
                </v:shape>
                <o:OLEObject Type="Embed" ProgID="Visio.Drawing.11" ShapeID="Object 6" DrawAspect="Content" ObjectID="_1731739205" r:id="rId23"/>
              </w:object>
            </w:r>
          </w:p>
          <w:p w14:paraId="773765FD" w14:textId="77777777" w:rsidR="00613942" w:rsidRDefault="00613942" w:rsidP="009C2C5C">
            <w:pPr>
              <w:pStyle w:val="TAH"/>
              <w:keepNext w:val="0"/>
              <w:keepLines w:val="0"/>
              <w:rPr>
                <w:b w:val="0"/>
                <w:lang w:eastAsia="zh-CN"/>
              </w:rPr>
            </w:pPr>
            <w:r>
              <w:rPr>
                <w:rFonts w:hint="eastAsia"/>
                <w:b w:val="0"/>
                <w:lang w:eastAsia="zh-CN"/>
              </w:rPr>
              <w:t>Case 6</w:t>
            </w:r>
          </w:p>
        </w:tc>
        <w:tc>
          <w:tcPr>
            <w:tcW w:w="2113" w:type="dxa"/>
            <w:tcBorders>
              <w:top w:val="single" w:sz="4" w:space="0" w:color="auto"/>
              <w:left w:val="single" w:sz="4" w:space="0" w:color="auto"/>
              <w:bottom w:val="single" w:sz="4" w:space="0" w:color="auto"/>
              <w:right w:val="single" w:sz="4" w:space="0" w:color="auto"/>
            </w:tcBorders>
          </w:tcPr>
          <w:p w14:paraId="23508144" w14:textId="77777777" w:rsidR="00613942" w:rsidRDefault="00613942" w:rsidP="009C2C5C">
            <w:pPr>
              <w:pStyle w:val="TAH"/>
              <w:keepNext w:val="0"/>
              <w:keepLines w:val="0"/>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27BC5F9" w14:textId="77777777" w:rsidR="00613942" w:rsidRDefault="00613942" w:rsidP="009C2C5C">
            <w:pPr>
              <w:pStyle w:val="TAH"/>
              <w:keepNext w:val="0"/>
              <w:keepLines w:val="0"/>
              <w:rPr>
                <w:rFonts w:eastAsia="等线"/>
                <w:b w:val="0"/>
                <w:lang w:eastAsia="zh-CN"/>
              </w:rPr>
            </w:pPr>
            <w:r>
              <w:rPr>
                <w:rFonts w:eastAsia="等线"/>
                <w:b w:val="0"/>
                <w:lang w:eastAsia="zh-CN"/>
              </w:rPr>
              <w:t>Low</w:t>
            </w:r>
          </w:p>
        </w:tc>
      </w:tr>
      <w:tr w:rsidR="00613942" w14:paraId="1B1590EB" w14:textId="77777777" w:rsidTr="009C2C5C">
        <w:trPr>
          <w:trHeight w:val="250"/>
          <w:jc w:val="center"/>
        </w:trPr>
        <w:tc>
          <w:tcPr>
            <w:tcW w:w="0" w:type="auto"/>
            <w:tcBorders>
              <w:top w:val="single" w:sz="4" w:space="0" w:color="auto"/>
              <w:left w:val="single" w:sz="4" w:space="0" w:color="auto"/>
              <w:right w:val="single" w:sz="4" w:space="0" w:color="auto"/>
            </w:tcBorders>
            <w:vAlign w:val="center"/>
          </w:tcPr>
          <w:p w14:paraId="1F8AA8FF" w14:textId="77777777" w:rsidR="00613942" w:rsidRDefault="00613942" w:rsidP="009C2C5C">
            <w:pPr>
              <w:pStyle w:val="TAH"/>
              <w:keepNext w:val="0"/>
              <w:keepLines w:val="0"/>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2581FE7A" w14:textId="77777777" w:rsidR="00613942" w:rsidRDefault="00613942" w:rsidP="009C2C5C">
            <w:pPr>
              <w:pStyle w:val="TAH"/>
              <w:keepNext w:val="0"/>
              <w:keepLines w:val="0"/>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070C5EDF" w14:textId="77777777" w:rsidR="00613942" w:rsidRDefault="00613942" w:rsidP="009C2C5C">
            <w:pPr>
              <w:pStyle w:val="TAH"/>
              <w:keepNext w:val="0"/>
              <w:keepLines w:val="0"/>
              <w:rPr>
                <w:lang w:eastAsia="zh-CN"/>
              </w:rPr>
            </w:pPr>
            <w:r>
              <w:object w:dxaOrig="3543" w:dyaOrig="408" w14:anchorId="31B80CEA">
                <v:shape id="Object 7" o:spid="_x0000_i1031" type="#_x0000_t75" style="width:151.05pt;height:16.55pt;mso-position-horizontal-relative:page;mso-position-vertical-relative:page" o:ole="">
                  <v:imagedata r:id="rId12" o:title=""/>
                </v:shape>
                <o:OLEObject Type="Embed" ProgID="Visio.Drawing.11" ShapeID="Object 7" DrawAspect="Content" ObjectID="_1731739206" r:id="rId24"/>
              </w:object>
            </w:r>
          </w:p>
          <w:p w14:paraId="00A04E9B" w14:textId="77777777" w:rsidR="00613942" w:rsidRDefault="00613942" w:rsidP="009C2C5C">
            <w:pPr>
              <w:pStyle w:val="TAH"/>
              <w:keepNext w:val="0"/>
              <w:keepLines w:val="0"/>
              <w:rPr>
                <w:b w:val="0"/>
                <w:lang w:eastAsia="zh-CN"/>
              </w:rPr>
            </w:pPr>
            <w:r>
              <w:rPr>
                <w:b w:val="0"/>
                <w:lang w:eastAsia="zh-CN"/>
              </w:rPr>
              <w:t>C</w:t>
            </w:r>
            <w:r>
              <w:rPr>
                <w:rFonts w:hint="eastAsia"/>
                <w:b w:val="0"/>
                <w:lang w:eastAsia="zh-CN"/>
              </w:rPr>
              <w:t>ase 1</w:t>
            </w:r>
          </w:p>
        </w:tc>
        <w:tc>
          <w:tcPr>
            <w:tcW w:w="2113" w:type="dxa"/>
            <w:vMerge w:val="restart"/>
            <w:tcBorders>
              <w:top w:val="single" w:sz="4" w:space="0" w:color="auto"/>
              <w:left w:val="single" w:sz="4" w:space="0" w:color="auto"/>
              <w:right w:val="single" w:sz="4" w:space="0" w:color="auto"/>
            </w:tcBorders>
            <w:vAlign w:val="center"/>
          </w:tcPr>
          <w:p w14:paraId="20F44FA0" w14:textId="77777777" w:rsidR="00613942" w:rsidRDefault="00613942" w:rsidP="009C2C5C">
            <w:pPr>
              <w:pStyle w:val="TAH"/>
              <w:keepNext w:val="0"/>
              <w:keepLines w:val="0"/>
              <w:rPr>
                <w:b w:val="0"/>
                <w:lang w:val="en-US" w:eastAsia="zh-CN"/>
              </w:rPr>
            </w:pPr>
            <w:r w:rsidRPr="00405C2B">
              <w:rPr>
                <w:b w:val="0"/>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579F7342" w14:textId="77777777" w:rsidR="00613942" w:rsidRDefault="00613942" w:rsidP="009C2C5C">
            <w:pPr>
              <w:pStyle w:val="TAH"/>
              <w:keepNext w:val="0"/>
              <w:keepLines w:val="0"/>
              <w:rPr>
                <w:rFonts w:eastAsia="等线"/>
                <w:b w:val="0"/>
                <w:lang w:eastAsia="zh-CN"/>
              </w:rPr>
            </w:pPr>
            <w:r>
              <w:rPr>
                <w:rFonts w:eastAsia="等线"/>
                <w:b w:val="0"/>
                <w:lang w:eastAsia="zh-CN"/>
              </w:rPr>
              <w:t>High</w:t>
            </w:r>
          </w:p>
        </w:tc>
      </w:tr>
      <w:tr w:rsidR="00613942" w14:paraId="5E67D278" w14:textId="77777777" w:rsidTr="009C2C5C">
        <w:trPr>
          <w:trHeight w:val="250"/>
          <w:jc w:val="center"/>
        </w:trPr>
        <w:tc>
          <w:tcPr>
            <w:tcW w:w="0" w:type="auto"/>
            <w:vMerge w:val="restart"/>
            <w:tcBorders>
              <w:left w:val="single" w:sz="4" w:space="0" w:color="auto"/>
              <w:right w:val="single" w:sz="4" w:space="0" w:color="auto"/>
            </w:tcBorders>
            <w:vAlign w:val="center"/>
          </w:tcPr>
          <w:p w14:paraId="256552C0" w14:textId="77777777" w:rsidR="00613942" w:rsidRDefault="00613942" w:rsidP="009C2C5C">
            <w:pPr>
              <w:pStyle w:val="TAH"/>
              <w:keepNext w:val="0"/>
              <w:keepLines w:val="0"/>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3B245F40" w14:textId="77777777" w:rsidR="00613942" w:rsidRDefault="00613942" w:rsidP="009C2C5C">
            <w:pPr>
              <w:pStyle w:val="TAH"/>
              <w:keepNext w:val="0"/>
              <w:keepLines w:val="0"/>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D66E95F" w14:textId="77777777" w:rsidR="00613942" w:rsidRDefault="00613942" w:rsidP="009C2C5C">
            <w:pPr>
              <w:pStyle w:val="TAH"/>
              <w:keepNext w:val="0"/>
              <w:keepLines w:val="0"/>
              <w:rPr>
                <w:lang w:eastAsia="zh-CN"/>
              </w:rPr>
            </w:pPr>
            <w:r>
              <w:object w:dxaOrig="3545" w:dyaOrig="408" w14:anchorId="7CD42FC4">
                <v:shape id="Object 8" o:spid="_x0000_i1032" type="#_x0000_t75" style="width:149.15pt;height:16.55pt;mso-position-horizontal-relative:page;mso-position-vertical-relative:page" o:ole="">
                  <v:imagedata r:id="rId14" o:title=""/>
                </v:shape>
                <o:OLEObject Type="Embed" ProgID="Visio.Drawing.11" ShapeID="Object 8" DrawAspect="Content" ObjectID="_1731739207" r:id="rId25"/>
              </w:object>
            </w:r>
          </w:p>
          <w:p w14:paraId="7013DA85" w14:textId="77777777" w:rsidR="00613942" w:rsidRDefault="00613942" w:rsidP="009C2C5C">
            <w:pPr>
              <w:pStyle w:val="TAH"/>
              <w:keepNext w:val="0"/>
              <w:keepLines w:val="0"/>
              <w:rPr>
                <w:b w:val="0"/>
                <w:lang w:eastAsia="zh-CN"/>
              </w:rPr>
            </w:pPr>
            <w:r>
              <w:rPr>
                <w:rFonts w:hint="eastAsia"/>
                <w:b w:val="0"/>
                <w:lang w:eastAsia="zh-CN"/>
              </w:rPr>
              <w:t>Case 2</w:t>
            </w:r>
          </w:p>
        </w:tc>
        <w:tc>
          <w:tcPr>
            <w:tcW w:w="2113" w:type="dxa"/>
            <w:vMerge/>
            <w:tcBorders>
              <w:left w:val="single" w:sz="4" w:space="0" w:color="auto"/>
              <w:right w:val="single" w:sz="4" w:space="0" w:color="auto"/>
            </w:tcBorders>
            <w:vAlign w:val="center"/>
          </w:tcPr>
          <w:p w14:paraId="44B307A4" w14:textId="77777777" w:rsidR="00613942" w:rsidRDefault="00613942" w:rsidP="009C2C5C">
            <w:pPr>
              <w:pStyle w:val="TAH"/>
              <w:keepNext w:val="0"/>
              <w:keepLines w:val="0"/>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23390B00" w14:textId="77777777" w:rsidR="00613942" w:rsidRDefault="00613942" w:rsidP="009C2C5C">
            <w:pPr>
              <w:pStyle w:val="TAH"/>
              <w:keepNext w:val="0"/>
              <w:keepLines w:val="0"/>
              <w:rPr>
                <w:rFonts w:eastAsia="等线"/>
                <w:b w:val="0"/>
                <w:lang w:eastAsia="zh-CN"/>
              </w:rPr>
            </w:pPr>
            <w:r>
              <w:rPr>
                <w:rFonts w:eastAsia="等线"/>
                <w:b w:val="0"/>
                <w:lang w:eastAsia="zh-CN"/>
              </w:rPr>
              <w:t>High</w:t>
            </w:r>
          </w:p>
        </w:tc>
      </w:tr>
      <w:tr w:rsidR="00613942" w14:paraId="15FCF59A" w14:textId="77777777" w:rsidTr="009C2C5C">
        <w:trPr>
          <w:trHeight w:val="250"/>
          <w:jc w:val="center"/>
        </w:trPr>
        <w:tc>
          <w:tcPr>
            <w:tcW w:w="0" w:type="auto"/>
            <w:vMerge/>
            <w:tcBorders>
              <w:left w:val="single" w:sz="4" w:space="0" w:color="auto"/>
              <w:bottom w:val="single" w:sz="4" w:space="0" w:color="auto"/>
              <w:right w:val="single" w:sz="4" w:space="0" w:color="auto"/>
            </w:tcBorders>
            <w:vAlign w:val="center"/>
          </w:tcPr>
          <w:p w14:paraId="50022CC5" w14:textId="77777777" w:rsidR="00613942" w:rsidRDefault="00613942" w:rsidP="009C2C5C">
            <w:pPr>
              <w:pStyle w:val="TAH"/>
              <w:keepNext w:val="0"/>
              <w:keepLines w:val="0"/>
              <w:rPr>
                <w:b w:val="0"/>
                <w:lang w:eastAsia="zh-CN"/>
              </w:rPr>
            </w:pPr>
          </w:p>
        </w:tc>
        <w:tc>
          <w:tcPr>
            <w:tcW w:w="0" w:type="auto"/>
            <w:vMerge/>
            <w:tcBorders>
              <w:left w:val="single" w:sz="4" w:space="0" w:color="auto"/>
              <w:bottom w:val="single" w:sz="4" w:space="0" w:color="auto"/>
              <w:right w:val="single" w:sz="4" w:space="0" w:color="auto"/>
            </w:tcBorders>
            <w:vAlign w:val="center"/>
          </w:tcPr>
          <w:p w14:paraId="7E7C5FF9" w14:textId="77777777" w:rsidR="00613942" w:rsidRDefault="00613942" w:rsidP="009C2C5C">
            <w:pPr>
              <w:pStyle w:val="TAH"/>
              <w:keepNext w:val="0"/>
              <w:keepLines w:val="0"/>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ACE91" w14:textId="77777777" w:rsidR="00613942" w:rsidRDefault="00613942" w:rsidP="009C2C5C">
            <w:pPr>
              <w:pStyle w:val="TAH"/>
              <w:keepNext w:val="0"/>
              <w:keepLines w:val="0"/>
              <w:rPr>
                <w:lang w:eastAsia="zh-CN"/>
              </w:rPr>
            </w:pPr>
            <w:r>
              <w:object w:dxaOrig="3545" w:dyaOrig="408" w14:anchorId="73396C55">
                <v:shape id="Object 9" o:spid="_x0000_i1033" type="#_x0000_t75" style="width:150.5pt;height:16.55pt;mso-position-horizontal-relative:page;mso-position-vertical-relative:page" o:ole="">
                  <v:imagedata r:id="rId16" o:title=""/>
                </v:shape>
                <o:OLEObject Type="Embed" ProgID="Visio.Drawing.11" ShapeID="Object 9" DrawAspect="Content" ObjectID="_1731739208" r:id="rId26"/>
              </w:object>
            </w:r>
          </w:p>
          <w:p w14:paraId="765354EF" w14:textId="77777777" w:rsidR="00613942" w:rsidRDefault="00613942" w:rsidP="009C2C5C">
            <w:pPr>
              <w:pStyle w:val="TAH"/>
              <w:keepNext w:val="0"/>
              <w:keepLines w:val="0"/>
              <w:rPr>
                <w:b w:val="0"/>
                <w:lang w:eastAsia="zh-CN"/>
              </w:rPr>
            </w:pPr>
            <w:r>
              <w:rPr>
                <w:rFonts w:hint="eastAsia"/>
                <w:b w:val="0"/>
                <w:lang w:eastAsia="zh-CN"/>
              </w:rPr>
              <w:t>Case 3</w:t>
            </w:r>
          </w:p>
        </w:tc>
        <w:tc>
          <w:tcPr>
            <w:tcW w:w="2113" w:type="dxa"/>
            <w:vMerge/>
            <w:tcBorders>
              <w:left w:val="single" w:sz="4" w:space="0" w:color="auto"/>
              <w:right w:val="single" w:sz="4" w:space="0" w:color="auto"/>
            </w:tcBorders>
          </w:tcPr>
          <w:p w14:paraId="75EE40DE" w14:textId="77777777" w:rsidR="00613942" w:rsidRDefault="00613942" w:rsidP="009C2C5C">
            <w:pPr>
              <w:pStyle w:val="TAH"/>
              <w:keepNext w:val="0"/>
              <w:keepLines w:val="0"/>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503B8227" w14:textId="77777777" w:rsidR="00613942" w:rsidRDefault="00613942" w:rsidP="009C2C5C">
            <w:pPr>
              <w:pStyle w:val="TAH"/>
              <w:keepNext w:val="0"/>
              <w:keepLines w:val="0"/>
              <w:rPr>
                <w:rFonts w:eastAsia="等线"/>
                <w:b w:val="0"/>
                <w:lang w:eastAsia="zh-CN"/>
              </w:rPr>
            </w:pPr>
            <w:r w:rsidRPr="00405C2B">
              <w:rPr>
                <w:rFonts w:eastAsia="等线" w:hint="eastAsia"/>
                <w:b w:val="0"/>
                <w:lang w:eastAsia="zh-CN"/>
              </w:rPr>
              <w:t>Low</w:t>
            </w:r>
          </w:p>
        </w:tc>
      </w:tr>
      <w:tr w:rsidR="00613942" w14:paraId="0F5A9DBB" w14:textId="77777777" w:rsidTr="009C2C5C">
        <w:trPr>
          <w:trHeight w:val="250"/>
          <w:jc w:val="center"/>
        </w:trPr>
        <w:tc>
          <w:tcPr>
            <w:tcW w:w="0" w:type="auto"/>
            <w:tcBorders>
              <w:top w:val="single" w:sz="4" w:space="0" w:color="auto"/>
              <w:left w:val="single" w:sz="4" w:space="0" w:color="auto"/>
              <w:right w:val="single" w:sz="4" w:space="0" w:color="auto"/>
            </w:tcBorders>
            <w:vAlign w:val="center"/>
          </w:tcPr>
          <w:p w14:paraId="2466C9D9" w14:textId="77777777" w:rsidR="00613942" w:rsidRDefault="00613942" w:rsidP="009C2C5C">
            <w:pPr>
              <w:pStyle w:val="TAH"/>
              <w:keepNext w:val="0"/>
              <w:keepLines w:val="0"/>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165A4674" w14:textId="77777777" w:rsidR="00613942" w:rsidRDefault="00613942" w:rsidP="009C2C5C">
            <w:pPr>
              <w:pStyle w:val="TAH"/>
              <w:keepNext w:val="0"/>
              <w:keepLines w:val="0"/>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204D8198" w14:textId="77777777" w:rsidR="00613942" w:rsidRDefault="00613942" w:rsidP="009C2C5C">
            <w:pPr>
              <w:pStyle w:val="TAH"/>
              <w:keepNext w:val="0"/>
              <w:keepLines w:val="0"/>
              <w:rPr>
                <w:lang w:eastAsia="zh-CN"/>
              </w:rPr>
            </w:pPr>
            <w:r>
              <w:object w:dxaOrig="3543" w:dyaOrig="408" w14:anchorId="7CFDFC13">
                <v:shape id="Object 10" o:spid="_x0000_i1034" type="#_x0000_t75" style="width:151.05pt;height:16.55pt;mso-position-horizontal-relative:page;mso-position-vertical-relative:page" o:ole="">
                  <v:imagedata r:id="rId18" o:title=""/>
                </v:shape>
                <o:OLEObject Type="Embed" ProgID="Visio.Drawing.11" ShapeID="Object 10" DrawAspect="Content" ObjectID="_1731739209" r:id="rId27"/>
              </w:object>
            </w:r>
          </w:p>
          <w:p w14:paraId="58717990" w14:textId="77777777" w:rsidR="00613942" w:rsidRDefault="00613942" w:rsidP="009C2C5C">
            <w:pPr>
              <w:pStyle w:val="TAH"/>
              <w:keepNext w:val="0"/>
              <w:keepLines w:val="0"/>
              <w:rPr>
                <w:b w:val="0"/>
                <w:lang w:eastAsia="zh-CN"/>
              </w:rPr>
            </w:pPr>
            <w:r>
              <w:rPr>
                <w:rFonts w:hint="eastAsia"/>
                <w:b w:val="0"/>
                <w:lang w:eastAsia="zh-CN"/>
              </w:rPr>
              <w:t>Case 4</w:t>
            </w:r>
          </w:p>
        </w:tc>
        <w:tc>
          <w:tcPr>
            <w:tcW w:w="2113" w:type="dxa"/>
            <w:vMerge/>
            <w:tcBorders>
              <w:left w:val="single" w:sz="4" w:space="0" w:color="auto"/>
              <w:right w:val="single" w:sz="4" w:space="0" w:color="auto"/>
            </w:tcBorders>
          </w:tcPr>
          <w:p w14:paraId="14515EE2" w14:textId="77777777" w:rsidR="00613942" w:rsidRDefault="00613942" w:rsidP="009C2C5C">
            <w:pPr>
              <w:pStyle w:val="TAH"/>
              <w:keepNext w:val="0"/>
              <w:keepLines w:val="0"/>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0B1C837" w14:textId="77777777" w:rsidR="00613942" w:rsidRDefault="00613942" w:rsidP="009C2C5C">
            <w:pPr>
              <w:pStyle w:val="TAH"/>
              <w:keepNext w:val="0"/>
              <w:keepLines w:val="0"/>
              <w:rPr>
                <w:rFonts w:eastAsia="等线"/>
                <w:b w:val="0"/>
                <w:lang w:eastAsia="zh-CN"/>
              </w:rPr>
            </w:pPr>
            <w:r>
              <w:rPr>
                <w:rFonts w:eastAsia="等线"/>
                <w:b w:val="0"/>
                <w:lang w:eastAsia="zh-CN"/>
              </w:rPr>
              <w:t>Low</w:t>
            </w:r>
          </w:p>
        </w:tc>
      </w:tr>
      <w:tr w:rsidR="00613942" w14:paraId="3FBA3F7E" w14:textId="77777777" w:rsidTr="009C2C5C">
        <w:trPr>
          <w:trHeight w:val="250"/>
          <w:jc w:val="center"/>
        </w:trPr>
        <w:tc>
          <w:tcPr>
            <w:tcW w:w="0" w:type="auto"/>
            <w:vMerge w:val="restart"/>
            <w:tcBorders>
              <w:left w:val="single" w:sz="4" w:space="0" w:color="auto"/>
              <w:right w:val="single" w:sz="4" w:space="0" w:color="auto"/>
            </w:tcBorders>
            <w:vAlign w:val="center"/>
          </w:tcPr>
          <w:p w14:paraId="2261C7CE" w14:textId="77777777" w:rsidR="00613942" w:rsidRDefault="00613942" w:rsidP="009C2C5C">
            <w:pPr>
              <w:pStyle w:val="TAH"/>
              <w:keepNext w:val="0"/>
              <w:keepLines w:val="0"/>
              <w:rPr>
                <w:b w:val="0"/>
                <w:lang w:eastAsia="zh-CN"/>
              </w:rPr>
            </w:pPr>
            <w:r>
              <w:rPr>
                <w:b w:val="0"/>
                <w:lang w:eastAsia="zh-CN"/>
              </w:rPr>
              <w:lastRenderedPageBreak/>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1C3AFE82" w14:textId="77777777" w:rsidR="00613942" w:rsidRDefault="00613942" w:rsidP="009C2C5C">
            <w:pPr>
              <w:pStyle w:val="TAH"/>
              <w:keepNext w:val="0"/>
              <w:keepLines w:val="0"/>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1E427E72" w14:textId="77777777" w:rsidR="00613942" w:rsidRDefault="00613942" w:rsidP="009C2C5C">
            <w:pPr>
              <w:pStyle w:val="TAH"/>
              <w:keepNext w:val="0"/>
              <w:keepLines w:val="0"/>
              <w:rPr>
                <w:lang w:eastAsia="zh-CN"/>
              </w:rPr>
            </w:pPr>
            <w:r>
              <w:object w:dxaOrig="3545" w:dyaOrig="408" w14:anchorId="36BC6734">
                <v:shape id="Object 11" o:spid="_x0000_i1035" type="#_x0000_t75" style="width:149.15pt;height:16.55pt;mso-position-horizontal-relative:page;mso-position-vertical-relative:page" o:ole="">
                  <v:imagedata r:id="rId20" o:title=""/>
                </v:shape>
                <o:OLEObject Type="Embed" ProgID="Visio.Drawing.11" ShapeID="Object 11" DrawAspect="Content" ObjectID="_1731739210" r:id="rId28"/>
              </w:object>
            </w:r>
          </w:p>
          <w:p w14:paraId="77F99E3F" w14:textId="77777777" w:rsidR="00613942" w:rsidRDefault="00613942" w:rsidP="009C2C5C">
            <w:pPr>
              <w:pStyle w:val="TAH"/>
              <w:keepNext w:val="0"/>
              <w:keepLines w:val="0"/>
              <w:rPr>
                <w:b w:val="0"/>
                <w:lang w:eastAsia="zh-CN"/>
              </w:rPr>
            </w:pPr>
            <w:r>
              <w:rPr>
                <w:b w:val="0"/>
                <w:lang w:eastAsia="zh-CN"/>
              </w:rPr>
              <w:t>C</w:t>
            </w:r>
            <w:r>
              <w:rPr>
                <w:rFonts w:hint="eastAsia"/>
                <w:b w:val="0"/>
                <w:lang w:eastAsia="zh-CN"/>
              </w:rPr>
              <w:t>ase 5</w:t>
            </w:r>
          </w:p>
        </w:tc>
        <w:tc>
          <w:tcPr>
            <w:tcW w:w="2113" w:type="dxa"/>
            <w:vMerge/>
            <w:tcBorders>
              <w:left w:val="single" w:sz="4" w:space="0" w:color="auto"/>
              <w:right w:val="single" w:sz="4" w:space="0" w:color="auto"/>
            </w:tcBorders>
          </w:tcPr>
          <w:p w14:paraId="3E38D7FD" w14:textId="77777777" w:rsidR="00613942" w:rsidRDefault="00613942" w:rsidP="009C2C5C">
            <w:pPr>
              <w:pStyle w:val="TAH"/>
              <w:keepNext w:val="0"/>
              <w:keepLines w:val="0"/>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25C2DD8D" w14:textId="77777777" w:rsidR="00613942" w:rsidRDefault="00613942" w:rsidP="009C2C5C">
            <w:pPr>
              <w:pStyle w:val="TAH"/>
              <w:keepNext w:val="0"/>
              <w:keepLines w:val="0"/>
              <w:rPr>
                <w:rFonts w:eastAsia="等线"/>
                <w:b w:val="0"/>
                <w:lang w:eastAsia="zh-CN"/>
              </w:rPr>
            </w:pPr>
            <w:r>
              <w:rPr>
                <w:rFonts w:eastAsia="等线"/>
                <w:b w:val="0"/>
                <w:lang w:eastAsia="zh-CN"/>
              </w:rPr>
              <w:t>Low</w:t>
            </w:r>
          </w:p>
        </w:tc>
      </w:tr>
      <w:tr w:rsidR="00613942" w14:paraId="447C7E69" w14:textId="77777777" w:rsidTr="009C2C5C">
        <w:trPr>
          <w:trHeight w:val="250"/>
          <w:jc w:val="center"/>
        </w:trPr>
        <w:tc>
          <w:tcPr>
            <w:tcW w:w="0" w:type="auto"/>
            <w:vMerge/>
            <w:tcBorders>
              <w:left w:val="single" w:sz="4" w:space="0" w:color="auto"/>
              <w:bottom w:val="single" w:sz="4" w:space="0" w:color="auto"/>
              <w:right w:val="single" w:sz="4" w:space="0" w:color="auto"/>
            </w:tcBorders>
            <w:vAlign w:val="center"/>
          </w:tcPr>
          <w:p w14:paraId="6722935F" w14:textId="77777777" w:rsidR="00613942" w:rsidRDefault="00613942" w:rsidP="009C2C5C">
            <w:pPr>
              <w:pStyle w:val="TAH"/>
              <w:keepNext w:val="0"/>
              <w:keepLines w:val="0"/>
              <w:rPr>
                <w:b w:val="0"/>
                <w:lang w:eastAsia="zh-CN"/>
              </w:rPr>
            </w:pPr>
          </w:p>
        </w:tc>
        <w:tc>
          <w:tcPr>
            <w:tcW w:w="0" w:type="auto"/>
            <w:vMerge/>
            <w:tcBorders>
              <w:left w:val="single" w:sz="4" w:space="0" w:color="auto"/>
              <w:bottom w:val="single" w:sz="4" w:space="0" w:color="auto"/>
              <w:right w:val="single" w:sz="4" w:space="0" w:color="auto"/>
            </w:tcBorders>
            <w:vAlign w:val="center"/>
          </w:tcPr>
          <w:p w14:paraId="347C921B" w14:textId="77777777" w:rsidR="00613942" w:rsidRDefault="00613942" w:rsidP="009C2C5C">
            <w:pPr>
              <w:pStyle w:val="TAH"/>
              <w:keepNext w:val="0"/>
              <w:keepLines w:val="0"/>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DF38C" w14:textId="77777777" w:rsidR="00613942" w:rsidRDefault="00613942" w:rsidP="009C2C5C">
            <w:pPr>
              <w:pStyle w:val="TAH"/>
              <w:keepNext w:val="0"/>
              <w:keepLines w:val="0"/>
              <w:rPr>
                <w:lang w:eastAsia="zh-CN"/>
              </w:rPr>
            </w:pPr>
            <w:r>
              <w:object w:dxaOrig="3545" w:dyaOrig="408" w14:anchorId="74D00AEE">
                <v:shape id="Object 12" o:spid="_x0000_i1036" type="#_x0000_t75" style="width:149.15pt;height:16.55pt;mso-position-horizontal-relative:page;mso-position-vertical-relative:page" o:ole="">
                  <v:imagedata r:id="rId22" o:title=""/>
                </v:shape>
                <o:OLEObject Type="Embed" ProgID="Visio.Drawing.11" ShapeID="Object 12" DrawAspect="Content" ObjectID="_1731739211" r:id="rId29"/>
              </w:object>
            </w:r>
          </w:p>
          <w:p w14:paraId="0E74FE41" w14:textId="77777777" w:rsidR="00613942" w:rsidRDefault="00613942" w:rsidP="009C2C5C">
            <w:pPr>
              <w:pStyle w:val="TAH"/>
              <w:keepNext w:val="0"/>
              <w:keepLines w:val="0"/>
              <w:rPr>
                <w:b w:val="0"/>
                <w:lang w:eastAsia="zh-CN"/>
              </w:rPr>
            </w:pPr>
            <w:r>
              <w:rPr>
                <w:rFonts w:hint="eastAsia"/>
                <w:b w:val="0"/>
                <w:lang w:eastAsia="zh-CN"/>
              </w:rPr>
              <w:t>Case 6</w:t>
            </w:r>
          </w:p>
        </w:tc>
        <w:tc>
          <w:tcPr>
            <w:tcW w:w="2113" w:type="dxa"/>
            <w:vMerge/>
            <w:tcBorders>
              <w:left w:val="single" w:sz="4" w:space="0" w:color="auto"/>
              <w:bottom w:val="single" w:sz="4" w:space="0" w:color="auto"/>
              <w:right w:val="single" w:sz="4" w:space="0" w:color="auto"/>
            </w:tcBorders>
          </w:tcPr>
          <w:p w14:paraId="394AC686" w14:textId="77777777" w:rsidR="00613942" w:rsidRDefault="00613942" w:rsidP="009C2C5C">
            <w:pPr>
              <w:pStyle w:val="TAH"/>
              <w:keepNext w:val="0"/>
              <w:keepLines w:val="0"/>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04AEE464" w14:textId="77777777" w:rsidR="00613942" w:rsidRDefault="00613942" w:rsidP="009C2C5C">
            <w:pPr>
              <w:pStyle w:val="TAH"/>
              <w:keepNext w:val="0"/>
              <w:keepLines w:val="0"/>
              <w:rPr>
                <w:rFonts w:eastAsia="等线"/>
                <w:b w:val="0"/>
                <w:lang w:eastAsia="zh-CN"/>
              </w:rPr>
            </w:pPr>
            <w:r>
              <w:rPr>
                <w:rFonts w:eastAsia="等线"/>
                <w:b w:val="0"/>
                <w:lang w:eastAsia="zh-CN"/>
              </w:rPr>
              <w:t>Low</w:t>
            </w:r>
          </w:p>
        </w:tc>
      </w:tr>
      <w:bookmarkEnd w:id="4"/>
    </w:tbl>
    <w:p w14:paraId="770A50D1" w14:textId="77777777" w:rsidR="00613942" w:rsidRDefault="00613942" w:rsidP="00613942">
      <w:pPr>
        <w:spacing w:after="0"/>
        <w:rPr>
          <w:lang w:val="en-US" w:eastAsia="zh-CN"/>
        </w:rPr>
      </w:pPr>
    </w:p>
    <w:p w14:paraId="61CB577D" w14:textId="77777777" w:rsidR="00613942" w:rsidRDefault="00613942" w:rsidP="00613942">
      <w:pPr>
        <w:spacing w:after="0"/>
        <w:textAlignment w:val="bottom"/>
        <w:rPr>
          <w:bCs/>
          <w:highlight w:val="green"/>
        </w:rPr>
      </w:pPr>
      <w:r w:rsidRPr="0068225D">
        <w:rPr>
          <w:bCs/>
          <w:highlight w:val="green"/>
        </w:rPr>
        <w:t>Agreement</w:t>
      </w:r>
    </w:p>
    <w:p w14:paraId="50E83019" w14:textId="77777777" w:rsidR="00613942" w:rsidRPr="001E51CB" w:rsidRDefault="00613942" w:rsidP="00613942">
      <w:pPr>
        <w:spacing w:after="0"/>
        <w:textAlignment w:val="bottom"/>
        <w:rPr>
          <w:bCs/>
        </w:rPr>
      </w:pPr>
      <w:r w:rsidRPr="001E51CB">
        <w:rPr>
          <w:rFonts w:hint="eastAsia"/>
          <w:bCs/>
        </w:rPr>
        <w:t>G</w:t>
      </w:r>
      <w:r w:rsidRPr="001E51CB">
        <w:rPr>
          <w:bCs/>
        </w:rPr>
        <w:t>rid shift for Uma</w:t>
      </w:r>
    </w:p>
    <w:p w14:paraId="768A192D" w14:textId="77777777" w:rsidR="00613942" w:rsidRPr="001E51CB" w:rsidRDefault="00613942" w:rsidP="00613942">
      <w:pPr>
        <w:pStyle w:val="affe"/>
        <w:numPr>
          <w:ilvl w:val="0"/>
          <w:numId w:val="120"/>
        </w:numPr>
        <w:ind w:leftChars="0"/>
        <w:rPr>
          <w:rFonts w:ascii="Times New Roman" w:hAnsi="Times New Roman"/>
          <w:sz w:val="20"/>
          <w:szCs w:val="20"/>
          <w:lang w:eastAsia="zh-CN"/>
        </w:rPr>
      </w:pPr>
      <w:r w:rsidRPr="001E51CB">
        <w:rPr>
          <w:rFonts w:ascii="Times New Roman" w:hAnsi="Times New Roman"/>
          <w:sz w:val="20"/>
          <w:szCs w:val="20"/>
          <w:lang w:eastAsia="zh-CN"/>
        </w:rPr>
        <w:t>100% as baseline for simulation while other grid shifts less than 100% FFS. 0% is not precluded.</w:t>
      </w:r>
    </w:p>
    <w:p w14:paraId="2AF4DB58" w14:textId="77777777" w:rsidR="00613942" w:rsidRPr="001E51CB" w:rsidRDefault="00613942" w:rsidP="00613942">
      <w:pPr>
        <w:pStyle w:val="affe"/>
        <w:numPr>
          <w:ilvl w:val="1"/>
          <w:numId w:val="120"/>
        </w:numPr>
        <w:ind w:leftChars="0"/>
        <w:rPr>
          <w:rFonts w:ascii="Times New Roman" w:hAnsi="Times New Roman"/>
          <w:sz w:val="20"/>
          <w:szCs w:val="20"/>
          <w:lang w:eastAsia="zh-CN"/>
        </w:rPr>
      </w:pPr>
      <w:r w:rsidRPr="001E51CB">
        <w:rPr>
          <w:rFonts w:ascii="Times New Roman" w:hAnsi="Times New Roman"/>
          <w:sz w:val="20"/>
          <w:szCs w:val="20"/>
          <w:lang w:eastAsia="zh-CN"/>
        </w:rPr>
        <w:t>If other grid shift than 100% is proposed, the definition and implementation of such grid shift should be provided accordingly.</w:t>
      </w:r>
    </w:p>
    <w:p w14:paraId="0E8F8C86" w14:textId="77777777" w:rsidR="00613942" w:rsidRPr="001E51CB" w:rsidRDefault="00613942" w:rsidP="00613942">
      <w:pPr>
        <w:pStyle w:val="affe"/>
        <w:numPr>
          <w:ilvl w:val="1"/>
          <w:numId w:val="120"/>
        </w:numPr>
        <w:ind w:leftChars="0"/>
        <w:rPr>
          <w:rFonts w:ascii="Times New Roman" w:hAnsi="Times New Roman"/>
          <w:sz w:val="20"/>
          <w:szCs w:val="20"/>
          <w:lang w:eastAsia="zh-CN"/>
        </w:rPr>
      </w:pPr>
      <w:r w:rsidRPr="001E51CB">
        <w:rPr>
          <w:rFonts w:ascii="Times New Roman" w:hAnsi="Times New Roman"/>
          <w:sz w:val="20"/>
          <w:szCs w:val="20"/>
          <w:lang w:eastAsia="zh-CN"/>
        </w:rPr>
        <w:t>Other values less than 100% would wait for the feasibility study conclusion of co-site case.</w:t>
      </w:r>
    </w:p>
    <w:p w14:paraId="340EA415" w14:textId="77777777" w:rsidR="00613942" w:rsidRPr="001E51CB" w:rsidRDefault="00613942" w:rsidP="00613942">
      <w:pPr>
        <w:pStyle w:val="affe"/>
        <w:numPr>
          <w:ilvl w:val="2"/>
          <w:numId w:val="120"/>
        </w:numPr>
        <w:ind w:leftChars="0"/>
        <w:rPr>
          <w:rFonts w:ascii="Times New Roman" w:hAnsi="Times New Roman"/>
          <w:sz w:val="20"/>
          <w:szCs w:val="20"/>
          <w:lang w:eastAsia="zh-CN"/>
        </w:rPr>
      </w:pPr>
      <w:r w:rsidRPr="001E51CB">
        <w:rPr>
          <w:rFonts w:ascii="Times New Roman" w:hAnsi="Times New Roman"/>
          <w:sz w:val="20"/>
          <w:szCs w:val="20"/>
          <w:lang w:eastAsia="zh-CN"/>
        </w:rPr>
        <w:t>FFS the minimum implementable grid-shift value to be studied in simulation. It would depend on the definition of the grid shifts, the co-site and/or inter-site gNB-gNB isolation value agreed, etc.</w:t>
      </w:r>
    </w:p>
    <w:p w14:paraId="30B98455" w14:textId="77777777" w:rsidR="00613942" w:rsidRDefault="00613942" w:rsidP="00613942">
      <w:pPr>
        <w:spacing w:after="0"/>
        <w:rPr>
          <w:lang w:val="en-US" w:eastAsia="zh-CN"/>
        </w:rPr>
      </w:pPr>
    </w:p>
    <w:p w14:paraId="58168E63" w14:textId="77777777" w:rsidR="00613942" w:rsidRDefault="00613942" w:rsidP="00613942">
      <w:pPr>
        <w:spacing w:after="0"/>
        <w:rPr>
          <w:b/>
          <w:bCs/>
          <w:szCs w:val="24"/>
          <w:lang w:eastAsia="zh-CN"/>
        </w:rPr>
      </w:pPr>
      <w:r w:rsidRPr="00302630">
        <w:rPr>
          <w:b/>
          <w:bCs/>
          <w:szCs w:val="24"/>
          <w:lang w:eastAsia="zh-CN"/>
        </w:rPr>
        <w:t xml:space="preserve">Topic </w:t>
      </w:r>
      <w:r>
        <w:rPr>
          <w:b/>
          <w:bCs/>
          <w:szCs w:val="24"/>
          <w:lang w:eastAsia="zh-CN"/>
        </w:rPr>
        <w:t>3</w:t>
      </w:r>
      <w:r w:rsidRPr="00302630">
        <w:rPr>
          <w:b/>
          <w:bCs/>
          <w:szCs w:val="24"/>
          <w:lang w:eastAsia="zh-CN"/>
        </w:rPr>
        <w:t xml:space="preserve">: </w:t>
      </w:r>
      <w:r w:rsidRPr="001E51CB">
        <w:rPr>
          <w:b/>
          <w:bCs/>
          <w:szCs w:val="24"/>
          <w:lang w:eastAsia="zh-CN"/>
        </w:rPr>
        <w:t>Pathloss model</w:t>
      </w:r>
    </w:p>
    <w:p w14:paraId="7461602D" w14:textId="77777777" w:rsidR="00613942" w:rsidRPr="001E51CB" w:rsidRDefault="00613942" w:rsidP="00613942">
      <w:pPr>
        <w:spacing w:after="0"/>
        <w:textAlignment w:val="bottom"/>
        <w:rPr>
          <w:bCs/>
          <w:highlight w:val="green"/>
        </w:rPr>
      </w:pPr>
      <w:r w:rsidRPr="001E51CB">
        <w:rPr>
          <w:bCs/>
          <w:highlight w:val="green"/>
        </w:rPr>
        <w:t>Agreement</w:t>
      </w:r>
    </w:p>
    <w:p w14:paraId="56B393FC" w14:textId="77777777" w:rsidR="00613942" w:rsidRPr="001E51CB" w:rsidRDefault="00613942" w:rsidP="00613942">
      <w:pPr>
        <w:pStyle w:val="affe"/>
        <w:numPr>
          <w:ilvl w:val="0"/>
          <w:numId w:val="120"/>
        </w:numPr>
        <w:ind w:leftChars="0"/>
        <w:rPr>
          <w:rFonts w:ascii="Times New Roman" w:hAnsi="Times New Roman"/>
          <w:sz w:val="20"/>
          <w:szCs w:val="20"/>
          <w:lang w:eastAsia="zh-CN"/>
        </w:rPr>
      </w:pPr>
      <w:r w:rsidRPr="001E51CB">
        <w:rPr>
          <w:rFonts w:ascii="Times New Roman" w:hAnsi="Times New Roman" w:hint="eastAsia"/>
          <w:sz w:val="20"/>
          <w:szCs w:val="20"/>
          <w:lang w:eastAsia="zh-CN"/>
        </w:rPr>
        <w:t>P</w:t>
      </w:r>
      <w:r w:rsidRPr="001E51CB">
        <w:rPr>
          <w:rFonts w:ascii="Times New Roman" w:hAnsi="Times New Roman"/>
          <w:sz w:val="20"/>
          <w:szCs w:val="20"/>
          <w:lang w:eastAsia="zh-CN"/>
        </w:rPr>
        <w:t>athloss model reuse TR 38.828 as baseline.</w:t>
      </w:r>
    </w:p>
    <w:p w14:paraId="42410B48" w14:textId="77777777" w:rsidR="00613942" w:rsidRPr="001E51CB" w:rsidRDefault="00613942" w:rsidP="00613942">
      <w:pPr>
        <w:pStyle w:val="affe"/>
        <w:numPr>
          <w:ilvl w:val="1"/>
          <w:numId w:val="120"/>
        </w:numPr>
        <w:ind w:leftChars="0"/>
        <w:rPr>
          <w:rFonts w:ascii="Times New Roman" w:hAnsi="Times New Roman"/>
          <w:sz w:val="20"/>
          <w:szCs w:val="20"/>
          <w:lang w:eastAsia="zh-CN"/>
        </w:rPr>
      </w:pPr>
      <w:r w:rsidRPr="001E51CB">
        <w:rPr>
          <w:rFonts w:ascii="Times New Roman" w:hAnsi="Times New Roman"/>
          <w:sz w:val="20"/>
          <w:szCs w:val="20"/>
          <w:lang w:eastAsia="zh-CN"/>
        </w:rPr>
        <w:t xml:space="preserve">Pathloss model from </w:t>
      </w:r>
      <w:r w:rsidRPr="001E51CB">
        <w:rPr>
          <w:rFonts w:ascii="Times New Roman" w:hAnsi="Times New Roman" w:hint="eastAsia"/>
          <w:sz w:val="20"/>
          <w:szCs w:val="20"/>
          <w:lang w:eastAsia="zh-CN"/>
        </w:rPr>
        <w:t>T</w:t>
      </w:r>
      <w:r w:rsidRPr="001E51CB">
        <w:rPr>
          <w:rFonts w:ascii="Times New Roman" w:hAnsi="Times New Roman"/>
          <w:sz w:val="20"/>
          <w:szCs w:val="20"/>
          <w:lang w:eastAsia="zh-CN"/>
        </w:rPr>
        <w:t>R 38.901 as optional.</w:t>
      </w:r>
    </w:p>
    <w:p w14:paraId="545A8FBD" w14:textId="77777777" w:rsidR="00613942" w:rsidRPr="001E51CB" w:rsidRDefault="00613942" w:rsidP="00613942">
      <w:pPr>
        <w:pStyle w:val="affe"/>
        <w:numPr>
          <w:ilvl w:val="1"/>
          <w:numId w:val="120"/>
        </w:numPr>
        <w:ind w:leftChars="0"/>
        <w:rPr>
          <w:rFonts w:ascii="Times New Roman" w:hAnsi="Times New Roman"/>
          <w:sz w:val="20"/>
          <w:szCs w:val="20"/>
          <w:lang w:eastAsia="zh-CN"/>
        </w:rPr>
      </w:pPr>
      <w:r w:rsidRPr="001E51CB">
        <w:rPr>
          <w:rFonts w:ascii="Times New Roman" w:hAnsi="Times New Roman" w:hint="eastAsia"/>
          <w:sz w:val="20"/>
          <w:szCs w:val="20"/>
          <w:lang w:eastAsia="zh-CN"/>
        </w:rPr>
        <w:t>U</w:t>
      </w:r>
      <w:r w:rsidRPr="001E51CB">
        <w:rPr>
          <w:rFonts w:ascii="Times New Roman" w:hAnsi="Times New Roman"/>
          <w:sz w:val="20"/>
          <w:szCs w:val="20"/>
          <w:lang w:eastAsia="zh-CN"/>
        </w:rPr>
        <w:t>Mi model is not applicable when 2D distance is less than 10m, instead free space model is applicable.</w:t>
      </w:r>
    </w:p>
    <w:p w14:paraId="3149238C" w14:textId="77777777" w:rsidR="00613942" w:rsidRPr="001E51CB" w:rsidRDefault="00613942" w:rsidP="00613942">
      <w:pPr>
        <w:pStyle w:val="affe"/>
        <w:numPr>
          <w:ilvl w:val="0"/>
          <w:numId w:val="120"/>
        </w:numPr>
        <w:ind w:leftChars="0"/>
        <w:rPr>
          <w:rFonts w:ascii="Times New Roman" w:hAnsi="Times New Roman"/>
          <w:sz w:val="20"/>
          <w:szCs w:val="20"/>
          <w:lang w:eastAsia="zh-CN"/>
        </w:rPr>
      </w:pPr>
      <w:r w:rsidRPr="001E51CB">
        <w:rPr>
          <w:rFonts w:ascii="Times New Roman" w:hAnsi="Times New Roman"/>
          <w:sz w:val="20"/>
          <w:szCs w:val="20"/>
          <w:lang w:eastAsia="zh-CN"/>
        </w:rPr>
        <w:t>For LoS probability for gNB-UE, UE-UE cases, use the same model as in TR38.828.</w:t>
      </w:r>
    </w:p>
    <w:p w14:paraId="5DE57C30" w14:textId="77777777" w:rsidR="00613942" w:rsidRPr="001E51CB" w:rsidRDefault="00613942" w:rsidP="00613942">
      <w:pPr>
        <w:pStyle w:val="affe"/>
        <w:numPr>
          <w:ilvl w:val="0"/>
          <w:numId w:val="120"/>
        </w:numPr>
        <w:ind w:leftChars="0"/>
        <w:rPr>
          <w:rFonts w:ascii="Times New Roman" w:hAnsi="Times New Roman"/>
          <w:sz w:val="20"/>
          <w:szCs w:val="20"/>
          <w:lang w:eastAsia="zh-CN"/>
        </w:rPr>
      </w:pPr>
      <w:r w:rsidRPr="001E51CB">
        <w:rPr>
          <w:rFonts w:ascii="Times New Roman" w:hAnsi="Times New Roman"/>
          <w:sz w:val="20"/>
          <w:szCs w:val="20"/>
          <w:lang w:eastAsia="zh-CN"/>
        </w:rPr>
        <w:t>For LoS probability for gNB-gNB case:</w:t>
      </w:r>
    </w:p>
    <w:p w14:paraId="47DA1E78" w14:textId="77777777" w:rsidR="00613942" w:rsidRPr="001E51CB" w:rsidRDefault="00613942" w:rsidP="00613942">
      <w:pPr>
        <w:pStyle w:val="affe"/>
        <w:numPr>
          <w:ilvl w:val="1"/>
          <w:numId w:val="120"/>
        </w:numPr>
        <w:ind w:leftChars="0"/>
        <w:rPr>
          <w:rFonts w:ascii="Times New Roman" w:hAnsi="Times New Roman"/>
          <w:sz w:val="20"/>
          <w:szCs w:val="20"/>
          <w:lang w:eastAsia="zh-CN"/>
        </w:rPr>
      </w:pPr>
      <w:r w:rsidRPr="001E51CB">
        <w:rPr>
          <w:rFonts w:ascii="Times New Roman" w:hAnsi="Times New Roman" w:hint="eastAsia"/>
          <w:sz w:val="20"/>
          <w:szCs w:val="20"/>
          <w:lang w:eastAsia="zh-CN"/>
        </w:rPr>
        <w:t>O</w:t>
      </w:r>
      <w:r w:rsidRPr="001E51CB">
        <w:rPr>
          <w:rFonts w:ascii="Times New Roman" w:hAnsi="Times New Roman"/>
          <w:sz w:val="20"/>
          <w:szCs w:val="20"/>
          <w:lang w:eastAsia="zh-CN"/>
        </w:rPr>
        <w:t>ption 1: Reuse the same model as in TR 38.828 with h_UT equals to 25m;</w:t>
      </w:r>
    </w:p>
    <w:p w14:paraId="15CFC40D" w14:textId="77777777" w:rsidR="00613942" w:rsidRPr="001E51CB" w:rsidRDefault="00613942" w:rsidP="00613942">
      <w:pPr>
        <w:pStyle w:val="affe"/>
        <w:numPr>
          <w:ilvl w:val="1"/>
          <w:numId w:val="120"/>
        </w:numPr>
        <w:ind w:leftChars="0"/>
        <w:rPr>
          <w:rFonts w:ascii="Times New Roman" w:hAnsi="Times New Roman"/>
          <w:sz w:val="20"/>
          <w:szCs w:val="20"/>
          <w:lang w:eastAsia="zh-CN"/>
        </w:rPr>
      </w:pPr>
      <w:r w:rsidRPr="001E51CB">
        <w:rPr>
          <w:rFonts w:ascii="Times New Roman" w:hAnsi="Times New Roman"/>
          <w:sz w:val="20"/>
          <w:szCs w:val="20"/>
          <w:lang w:eastAsia="zh-CN"/>
        </w:rPr>
        <w:t>Option 2: If the 2D distance between two Macro gNBs are less than or equal to the ISD (200m for Dense Urban, and 500m for Urban Macro), set the LOS probability to X; Otherwise, reuse gNB-to-UE LOS probability equation in TR 38.</w:t>
      </w:r>
      <w:r w:rsidRPr="001E51CB">
        <w:rPr>
          <w:rFonts w:ascii="Times New Roman" w:hAnsi="Times New Roman" w:hint="eastAsia"/>
          <w:sz w:val="20"/>
          <w:szCs w:val="20"/>
          <w:lang w:eastAsia="zh-CN"/>
        </w:rPr>
        <w:t>803</w:t>
      </w:r>
      <w:r w:rsidRPr="001E51CB">
        <w:rPr>
          <w:rFonts w:ascii="Times New Roman" w:hAnsi="Times New Roman"/>
          <w:sz w:val="20"/>
          <w:szCs w:val="20"/>
          <w:lang w:eastAsia="zh-CN"/>
        </w:rPr>
        <w:t>.</w:t>
      </w:r>
    </w:p>
    <w:p w14:paraId="5EA0F41F" w14:textId="77777777" w:rsidR="00613942" w:rsidRPr="001E51CB" w:rsidRDefault="00613942" w:rsidP="00613942">
      <w:pPr>
        <w:pStyle w:val="affe"/>
        <w:numPr>
          <w:ilvl w:val="2"/>
          <w:numId w:val="120"/>
        </w:numPr>
        <w:ind w:leftChars="0"/>
        <w:rPr>
          <w:rFonts w:ascii="Times New Roman" w:hAnsi="Times New Roman"/>
          <w:sz w:val="20"/>
          <w:szCs w:val="20"/>
          <w:lang w:eastAsia="zh-CN"/>
        </w:rPr>
      </w:pPr>
      <w:r w:rsidRPr="001E51CB">
        <w:rPr>
          <w:rFonts w:ascii="Times New Roman" w:hAnsi="Times New Roman"/>
          <w:sz w:val="20"/>
          <w:szCs w:val="20"/>
          <w:lang w:eastAsia="zh-CN"/>
        </w:rPr>
        <w:t>X = [0.75]</w:t>
      </w:r>
    </w:p>
    <w:p w14:paraId="5FC23B73" w14:textId="77777777" w:rsidR="00613942" w:rsidRPr="001E51CB" w:rsidRDefault="00613942" w:rsidP="00613942">
      <w:pPr>
        <w:pStyle w:val="affe"/>
        <w:numPr>
          <w:ilvl w:val="2"/>
          <w:numId w:val="120"/>
        </w:numPr>
        <w:ind w:leftChars="0"/>
        <w:rPr>
          <w:rFonts w:ascii="Times New Roman" w:hAnsi="Times New Roman"/>
          <w:sz w:val="20"/>
          <w:szCs w:val="20"/>
          <w:lang w:eastAsia="zh-CN"/>
        </w:rPr>
      </w:pPr>
      <w:r w:rsidRPr="001E51CB">
        <w:rPr>
          <w:rFonts w:ascii="Times New Roman" w:hAnsi="Times New Roman"/>
          <w:sz w:val="20"/>
          <w:szCs w:val="20"/>
          <w:lang w:eastAsia="zh-CN"/>
        </w:rPr>
        <w:t>For other cases, reuse gNB-to-UE LOS probability equation in TR 38.</w:t>
      </w:r>
      <w:r w:rsidRPr="001E51CB">
        <w:rPr>
          <w:rFonts w:ascii="Times New Roman" w:hAnsi="Times New Roman" w:hint="eastAsia"/>
          <w:sz w:val="20"/>
          <w:szCs w:val="20"/>
          <w:lang w:eastAsia="zh-CN"/>
        </w:rPr>
        <w:t>803</w:t>
      </w:r>
      <w:r w:rsidRPr="001E51CB">
        <w:rPr>
          <w:rFonts w:ascii="Times New Roman" w:hAnsi="Times New Roman"/>
          <w:sz w:val="20"/>
          <w:szCs w:val="20"/>
          <w:lang w:eastAsia="zh-CN"/>
        </w:rPr>
        <w:t>.</w:t>
      </w:r>
    </w:p>
    <w:p w14:paraId="396FA416" w14:textId="77777777" w:rsidR="00613942" w:rsidRDefault="00613942" w:rsidP="00613942">
      <w:pPr>
        <w:spacing w:after="0"/>
        <w:rPr>
          <w:b/>
          <w:bCs/>
          <w:szCs w:val="24"/>
          <w:lang w:eastAsia="zh-CN"/>
        </w:rPr>
      </w:pPr>
    </w:p>
    <w:p w14:paraId="0AF6BCC2" w14:textId="77777777" w:rsidR="00613942" w:rsidRPr="004222A8" w:rsidRDefault="00613942" w:rsidP="00613942">
      <w:pPr>
        <w:spacing w:after="0"/>
        <w:rPr>
          <w:b/>
          <w:bCs/>
          <w:szCs w:val="24"/>
          <w:lang w:eastAsia="zh-CN"/>
        </w:rPr>
      </w:pPr>
      <w:r w:rsidRPr="004222A8">
        <w:rPr>
          <w:b/>
          <w:bCs/>
          <w:szCs w:val="24"/>
          <w:lang w:eastAsia="zh-CN"/>
        </w:rPr>
        <w:t>Topic 4: gNB power and antenna configuration</w:t>
      </w:r>
    </w:p>
    <w:p w14:paraId="36B40D02" w14:textId="77777777" w:rsidR="00613942" w:rsidRPr="001E51CB" w:rsidRDefault="00613942" w:rsidP="00613942">
      <w:pPr>
        <w:spacing w:after="0"/>
        <w:textAlignment w:val="bottom"/>
        <w:rPr>
          <w:bCs/>
          <w:highlight w:val="green"/>
        </w:rPr>
      </w:pPr>
      <w:r w:rsidRPr="001E51CB">
        <w:rPr>
          <w:bCs/>
          <w:highlight w:val="green"/>
        </w:rPr>
        <w:t>Agreement</w:t>
      </w:r>
    </w:p>
    <w:p w14:paraId="3463D7D9" w14:textId="77777777" w:rsidR="00613942" w:rsidRPr="004222A8" w:rsidRDefault="00613942" w:rsidP="00613942">
      <w:pPr>
        <w:spacing w:after="0"/>
        <w:rPr>
          <w:rFonts w:eastAsia="等线"/>
          <w:bCs/>
        </w:rPr>
      </w:pPr>
      <w:r>
        <w:rPr>
          <w:rFonts w:eastAsia="等线"/>
          <w:bCs/>
        </w:rPr>
        <w:t xml:space="preserve">gNB antenna model: </w:t>
      </w:r>
    </w:p>
    <w:p w14:paraId="755C7CAA" w14:textId="77777777" w:rsidR="00613942" w:rsidRPr="004222A8" w:rsidRDefault="00613942" w:rsidP="00613942">
      <w:pPr>
        <w:pStyle w:val="affe"/>
        <w:numPr>
          <w:ilvl w:val="0"/>
          <w:numId w:val="120"/>
        </w:numPr>
        <w:ind w:leftChars="0"/>
        <w:rPr>
          <w:rFonts w:ascii="Times New Roman" w:hAnsi="Times New Roman"/>
          <w:sz w:val="20"/>
          <w:szCs w:val="20"/>
          <w:lang w:eastAsia="zh-CN"/>
        </w:rPr>
      </w:pPr>
      <w:r w:rsidRPr="004222A8">
        <w:rPr>
          <w:rFonts w:ascii="Times New Roman" w:hAnsi="Times New Roman"/>
          <w:sz w:val="20"/>
          <w:szCs w:val="20"/>
          <w:lang w:eastAsia="zh-CN"/>
        </w:rPr>
        <w:t xml:space="preserve">For FR1, using option 1 as baseline assumption </w:t>
      </w:r>
    </w:p>
    <w:p w14:paraId="782787FB" w14:textId="77777777" w:rsidR="00613942" w:rsidRPr="004222A8" w:rsidRDefault="00613942" w:rsidP="00613942">
      <w:pPr>
        <w:pStyle w:val="affe"/>
        <w:numPr>
          <w:ilvl w:val="1"/>
          <w:numId w:val="120"/>
        </w:numPr>
        <w:ind w:leftChars="0"/>
        <w:rPr>
          <w:rFonts w:ascii="Times New Roman" w:hAnsi="Times New Roman"/>
          <w:sz w:val="20"/>
          <w:szCs w:val="20"/>
          <w:lang w:eastAsia="zh-CN"/>
        </w:rPr>
      </w:pPr>
      <w:r w:rsidRPr="004222A8">
        <w:rPr>
          <w:rFonts w:ascii="Times New Roman" w:hAnsi="Times New Roman"/>
          <w:sz w:val="20"/>
          <w:szCs w:val="20"/>
          <w:lang w:eastAsia="zh-CN"/>
        </w:rPr>
        <w:t>Interested companies can also provide results with option2</w:t>
      </w:r>
    </w:p>
    <w:p w14:paraId="1F989CB3" w14:textId="77777777" w:rsidR="00613942" w:rsidRDefault="00613942" w:rsidP="00613942">
      <w:pPr>
        <w:pStyle w:val="affe"/>
        <w:numPr>
          <w:ilvl w:val="0"/>
          <w:numId w:val="120"/>
        </w:numPr>
        <w:ind w:leftChars="0"/>
        <w:rPr>
          <w:rFonts w:ascii="Times New Roman" w:hAnsi="Times New Roman"/>
          <w:sz w:val="20"/>
          <w:szCs w:val="20"/>
          <w:lang w:eastAsia="zh-CN"/>
        </w:rPr>
      </w:pPr>
      <w:r w:rsidRPr="004222A8">
        <w:rPr>
          <w:rFonts w:ascii="Times New Roman" w:hAnsi="Times New Roman"/>
          <w:sz w:val="20"/>
          <w:szCs w:val="20"/>
          <w:lang w:eastAsia="zh-CN"/>
        </w:rPr>
        <w:t>For FR2, reuse the same as in 38.828 Section 5.2.2.5 for FR2</w:t>
      </w:r>
    </w:p>
    <w:p w14:paraId="3CC043E3" w14:textId="77777777" w:rsidR="00613942" w:rsidRDefault="00613942" w:rsidP="00613942">
      <w:pPr>
        <w:spacing w:after="0"/>
        <w:rPr>
          <w:lang w:eastAsia="zh-CN"/>
        </w:rPr>
      </w:pPr>
    </w:p>
    <w:p w14:paraId="36F93288" w14:textId="77777777" w:rsidR="00613942" w:rsidRPr="001E51CB" w:rsidRDefault="00613942" w:rsidP="00613942">
      <w:pPr>
        <w:spacing w:after="0"/>
        <w:textAlignment w:val="bottom"/>
        <w:rPr>
          <w:bCs/>
          <w:highlight w:val="green"/>
        </w:rPr>
      </w:pPr>
      <w:r w:rsidRPr="001E51CB">
        <w:rPr>
          <w:bCs/>
          <w:highlight w:val="green"/>
        </w:rPr>
        <w:t>Agreement</w:t>
      </w:r>
    </w:p>
    <w:p w14:paraId="111467CC" w14:textId="77777777" w:rsidR="00613942" w:rsidRPr="004222A8" w:rsidRDefault="00613942" w:rsidP="00613942">
      <w:pPr>
        <w:pStyle w:val="affe"/>
        <w:numPr>
          <w:ilvl w:val="0"/>
          <w:numId w:val="120"/>
        </w:numPr>
        <w:ind w:leftChars="0"/>
        <w:rPr>
          <w:rFonts w:ascii="Times New Roman" w:hAnsi="Times New Roman"/>
          <w:sz w:val="20"/>
          <w:szCs w:val="20"/>
          <w:lang w:eastAsia="zh-CN"/>
        </w:rPr>
      </w:pPr>
      <w:r w:rsidRPr="004222A8">
        <w:rPr>
          <w:rFonts w:ascii="Times New Roman" w:hAnsi="Times New Roman" w:hint="eastAsia"/>
          <w:sz w:val="20"/>
          <w:szCs w:val="20"/>
          <w:lang w:eastAsia="zh-CN"/>
        </w:rPr>
        <w:t>F</w:t>
      </w:r>
      <w:r w:rsidRPr="004222A8">
        <w:rPr>
          <w:rFonts w:ascii="Times New Roman" w:hAnsi="Times New Roman"/>
          <w:sz w:val="20"/>
          <w:szCs w:val="20"/>
          <w:lang w:eastAsia="zh-CN"/>
        </w:rPr>
        <w:t xml:space="preserve">or SBFD antenna configuration 1 and 2 (See </w:t>
      </w:r>
      <w:r w:rsidRPr="004222A8">
        <w:rPr>
          <w:rFonts w:ascii="Times New Roman" w:hAnsi="Times New Roman" w:hint="eastAsia"/>
          <w:sz w:val="20"/>
          <w:szCs w:val="20"/>
          <w:lang w:eastAsia="zh-CN"/>
        </w:rPr>
        <w:t>N</w:t>
      </w:r>
      <w:r w:rsidRPr="004222A8">
        <w:rPr>
          <w:rFonts w:ascii="Times New Roman" w:hAnsi="Times New Roman"/>
          <w:sz w:val="20"/>
          <w:szCs w:val="20"/>
          <w:lang w:eastAsia="zh-CN"/>
        </w:rPr>
        <w:t>ote below</w:t>
      </w:r>
      <w:r w:rsidRPr="004222A8">
        <w:rPr>
          <w:rFonts w:ascii="Times New Roman" w:hAnsi="Times New Roman" w:hint="eastAsia"/>
          <w:sz w:val="20"/>
          <w:szCs w:val="20"/>
          <w:lang w:eastAsia="zh-CN"/>
        </w:rPr>
        <w:t>)</w:t>
      </w:r>
      <w:r w:rsidRPr="004222A8">
        <w:rPr>
          <w:rFonts w:ascii="Times New Roman" w:hAnsi="Times New Roman"/>
          <w:sz w:val="20"/>
          <w:szCs w:val="20"/>
          <w:lang w:eastAsia="zh-CN"/>
        </w:rPr>
        <w:t>:</w:t>
      </w:r>
    </w:p>
    <w:p w14:paraId="56DEAF29" w14:textId="77777777" w:rsidR="00613942" w:rsidRPr="004222A8" w:rsidRDefault="00613942" w:rsidP="00613942">
      <w:pPr>
        <w:pStyle w:val="affe"/>
        <w:numPr>
          <w:ilvl w:val="1"/>
          <w:numId w:val="120"/>
        </w:numPr>
        <w:ind w:leftChars="0"/>
        <w:rPr>
          <w:rFonts w:ascii="Times New Roman" w:hAnsi="Times New Roman"/>
          <w:sz w:val="20"/>
          <w:szCs w:val="20"/>
        </w:rPr>
      </w:pPr>
      <w:r w:rsidRPr="004222A8">
        <w:rPr>
          <w:rFonts w:ascii="Times New Roman" w:hAnsi="Times New Roman"/>
          <w:sz w:val="20"/>
          <w:szCs w:val="20"/>
        </w:rPr>
        <w:t>Consider both SBFD configuration 1 and 2 as starting point;</w:t>
      </w:r>
    </w:p>
    <w:p w14:paraId="37F29E9F" w14:textId="77777777" w:rsidR="00613942" w:rsidRPr="004222A8" w:rsidRDefault="00613942" w:rsidP="00613942">
      <w:pPr>
        <w:pStyle w:val="affe"/>
        <w:numPr>
          <w:ilvl w:val="1"/>
          <w:numId w:val="120"/>
        </w:numPr>
        <w:ind w:leftChars="0"/>
        <w:rPr>
          <w:rFonts w:ascii="Times New Roman" w:hAnsi="Times New Roman"/>
          <w:szCs w:val="20"/>
        </w:rPr>
      </w:pPr>
      <w:r w:rsidRPr="004222A8">
        <w:rPr>
          <w:rFonts w:ascii="Times New Roman" w:hAnsi="Times New Roman"/>
          <w:sz w:val="20"/>
          <w:szCs w:val="20"/>
        </w:rPr>
        <w:t>FFS if we can decide to downscale to pick one of the above configurations.</w:t>
      </w:r>
    </w:p>
    <w:p w14:paraId="71BC14B9" w14:textId="77777777" w:rsidR="00613942" w:rsidRPr="004222A8" w:rsidRDefault="00613942" w:rsidP="00613942">
      <w:pPr>
        <w:pStyle w:val="affe"/>
        <w:ind w:leftChars="0" w:left="1080"/>
        <w:rPr>
          <w:rFonts w:ascii="Times New Roman" w:hAnsi="Times New Roman"/>
          <w:sz w:val="20"/>
          <w:szCs w:val="20"/>
          <w:lang w:eastAsia="zh-CN"/>
        </w:rPr>
      </w:pPr>
      <w:r w:rsidRPr="004222A8">
        <w:rPr>
          <w:rFonts w:ascii="Times New Roman" w:hAnsi="Times New Roman"/>
          <w:sz w:val="20"/>
          <w:szCs w:val="20"/>
          <w:lang w:eastAsia="zh-CN"/>
        </w:rPr>
        <w:t xml:space="preserve">Note: </w:t>
      </w:r>
    </w:p>
    <w:p w14:paraId="5773EAAD" w14:textId="77777777" w:rsidR="00613942" w:rsidRPr="004222A8" w:rsidRDefault="00613942" w:rsidP="00613942">
      <w:pPr>
        <w:pStyle w:val="affe"/>
        <w:numPr>
          <w:ilvl w:val="1"/>
          <w:numId w:val="120"/>
        </w:numPr>
        <w:ind w:leftChars="0"/>
        <w:rPr>
          <w:rFonts w:ascii="Times New Roman" w:hAnsi="Times New Roman"/>
          <w:sz w:val="20"/>
          <w:szCs w:val="20"/>
        </w:rPr>
      </w:pPr>
      <w:r w:rsidRPr="004222A8">
        <w:rPr>
          <w:rFonts w:ascii="Times New Roman" w:hAnsi="Times New Roman"/>
          <w:sz w:val="20"/>
          <w:szCs w:val="20"/>
        </w:rPr>
        <w:t xml:space="preserve">SBFD antenna configuration 1: The total number of antenna elements of the antenna array for SBFD is the same as the total number of antenna elements of the antenna array for legacy TDD. </w:t>
      </w:r>
    </w:p>
    <w:p w14:paraId="14FED73A" w14:textId="77777777" w:rsidR="00613942" w:rsidRPr="004222A8" w:rsidRDefault="00613942" w:rsidP="00613942">
      <w:pPr>
        <w:pStyle w:val="affe"/>
        <w:numPr>
          <w:ilvl w:val="1"/>
          <w:numId w:val="120"/>
        </w:numPr>
        <w:ind w:leftChars="0"/>
        <w:rPr>
          <w:rFonts w:ascii="Times New Roman" w:hAnsi="Times New Roman"/>
          <w:sz w:val="20"/>
          <w:szCs w:val="20"/>
        </w:rPr>
      </w:pPr>
      <w:r w:rsidRPr="004222A8">
        <w:rPr>
          <w:rFonts w:ascii="Times New Roman" w:hAnsi="Times New Roman"/>
          <w:sz w:val="20"/>
          <w:szCs w:val="20"/>
        </w:rPr>
        <w:t xml:space="preserve">SBFD antenna configuration 2: The total number of antenna elements of the antenna array for SBFD is two times of the total number of antenna elements of the antenna array for legacy TDD. </w:t>
      </w:r>
    </w:p>
    <w:p w14:paraId="0F938086" w14:textId="77777777" w:rsidR="00613942" w:rsidRPr="004222A8" w:rsidRDefault="00613942" w:rsidP="00613942">
      <w:pPr>
        <w:pStyle w:val="affe"/>
        <w:numPr>
          <w:ilvl w:val="0"/>
          <w:numId w:val="120"/>
        </w:numPr>
        <w:ind w:leftChars="0"/>
        <w:rPr>
          <w:rFonts w:ascii="Times New Roman" w:hAnsi="Times New Roman"/>
          <w:sz w:val="20"/>
          <w:szCs w:val="20"/>
          <w:lang w:eastAsia="zh-CN"/>
        </w:rPr>
      </w:pPr>
      <w:r w:rsidRPr="004222A8">
        <w:rPr>
          <w:rFonts w:ascii="Times New Roman" w:hAnsi="Times New Roman"/>
          <w:sz w:val="20"/>
          <w:szCs w:val="20"/>
          <w:lang w:eastAsia="zh-CN"/>
        </w:rPr>
        <w:t>FFS the antenna configuration for FR1 Indoor BS</w:t>
      </w:r>
    </w:p>
    <w:p w14:paraId="28B64DDA" w14:textId="77777777" w:rsidR="00613942" w:rsidRPr="004222A8" w:rsidRDefault="00613942" w:rsidP="00613942">
      <w:pPr>
        <w:pStyle w:val="affe"/>
        <w:numPr>
          <w:ilvl w:val="1"/>
          <w:numId w:val="120"/>
        </w:numPr>
        <w:ind w:leftChars="0"/>
        <w:rPr>
          <w:rFonts w:ascii="Times New Roman" w:hAnsi="Times New Roman"/>
          <w:sz w:val="20"/>
          <w:szCs w:val="20"/>
        </w:rPr>
      </w:pPr>
      <w:r w:rsidRPr="004222A8">
        <w:rPr>
          <w:rFonts w:ascii="Times New Roman" w:hAnsi="Times New Roman" w:hint="eastAsia"/>
          <w:sz w:val="20"/>
          <w:szCs w:val="20"/>
        </w:rPr>
        <w:t>O</w:t>
      </w:r>
      <w:r w:rsidRPr="004222A8">
        <w:rPr>
          <w:rFonts w:ascii="Times New Roman" w:hAnsi="Times New Roman"/>
          <w:sz w:val="20"/>
          <w:szCs w:val="20"/>
        </w:rPr>
        <w:t>ne candidate Indoor BS configuration for FR1: For legacy TDD: (1,1,4,4,2) and (0.5,0.5) λ; For SBFD antenna config-1: (1,1,2,4,2) (dH,dV)=(0.5,0.5)λ</w:t>
      </w:r>
      <w:r w:rsidRPr="004222A8">
        <w:rPr>
          <w:rFonts w:ascii="Times New Roman" w:hAnsi="Times New Roman" w:hint="eastAsia"/>
          <w:sz w:val="20"/>
          <w:szCs w:val="20"/>
        </w:rPr>
        <w:t>;</w:t>
      </w:r>
      <w:r w:rsidRPr="004222A8">
        <w:rPr>
          <w:rFonts w:ascii="Times New Roman" w:hAnsi="Times New Roman"/>
          <w:sz w:val="20"/>
          <w:szCs w:val="20"/>
        </w:rPr>
        <w:t xml:space="preserve"> For SBFD antenna config-2: (1,1,4,4,2) (dH,dV)=(0.5,0.5)λ.</w:t>
      </w:r>
    </w:p>
    <w:p w14:paraId="74D56E5F" w14:textId="77777777" w:rsidR="00613942" w:rsidRDefault="00613942" w:rsidP="00613942">
      <w:pPr>
        <w:rPr>
          <w:lang w:eastAsia="zh-CN"/>
        </w:rPr>
      </w:pPr>
    </w:p>
    <w:p w14:paraId="3AF82BF9" w14:textId="77777777" w:rsidR="00613942" w:rsidRDefault="00613942" w:rsidP="00613942">
      <w:pPr>
        <w:rPr>
          <w:lang w:eastAsia="zh-CN"/>
        </w:rPr>
      </w:pPr>
      <w:r>
        <w:rPr>
          <w:lang w:eastAsia="zh-CN"/>
        </w:rPr>
        <w:t>Note: The table below reflects the above agreements in this meeting, for information only.</w:t>
      </w:r>
    </w:p>
    <w:p w14:paraId="5DBBB3DD" w14:textId="77777777" w:rsidR="00613942" w:rsidRDefault="00613942" w:rsidP="00613942">
      <w:pPr>
        <w:spacing w:after="120"/>
        <w:jc w:val="center"/>
        <w:rPr>
          <w:lang w:eastAsia="zh-CN"/>
        </w:rPr>
      </w:pPr>
      <w:r>
        <w:rPr>
          <w:b/>
          <w:lang w:eastAsia="zh-CN"/>
        </w:rPr>
        <w:t>Table 2.4.1-1</w:t>
      </w:r>
      <w:r>
        <w:rPr>
          <w:lang w:eastAsia="zh-CN"/>
        </w:rPr>
        <w:t xml:space="preserve"> BS antenna configuration for FR1</w:t>
      </w:r>
    </w:p>
    <w:tbl>
      <w:tblPr>
        <w:tblW w:w="103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1417"/>
        <w:gridCol w:w="4423"/>
        <w:gridCol w:w="3657"/>
      </w:tblGrid>
      <w:tr w:rsidR="00613942" w14:paraId="3C709E36" w14:textId="77777777" w:rsidTr="009C2C5C">
        <w:tc>
          <w:tcPr>
            <w:tcW w:w="2263" w:type="dxa"/>
            <w:gridSpan w:val="2"/>
            <w:tcBorders>
              <w:top w:val="single" w:sz="4" w:space="0" w:color="auto"/>
              <w:left w:val="single" w:sz="4" w:space="0" w:color="auto"/>
              <w:bottom w:val="single" w:sz="4" w:space="0" w:color="auto"/>
              <w:right w:val="single" w:sz="4" w:space="0" w:color="auto"/>
            </w:tcBorders>
            <w:shd w:val="clear" w:color="auto" w:fill="BFBFBF"/>
          </w:tcPr>
          <w:p w14:paraId="04F01F46" w14:textId="77777777" w:rsidR="00613942" w:rsidRDefault="00613942" w:rsidP="009C2C5C">
            <w:pPr>
              <w:widowControl w:val="0"/>
              <w:spacing w:after="0" w:line="256" w:lineRule="auto"/>
              <w:jc w:val="both"/>
              <w:rPr>
                <w:szCs w:val="24"/>
                <w:lang w:eastAsia="zh-CN"/>
              </w:rPr>
            </w:pPr>
          </w:p>
        </w:tc>
        <w:tc>
          <w:tcPr>
            <w:tcW w:w="4423" w:type="dxa"/>
            <w:tcBorders>
              <w:top w:val="single" w:sz="4" w:space="0" w:color="auto"/>
              <w:left w:val="single" w:sz="4" w:space="0" w:color="auto"/>
              <w:bottom w:val="single" w:sz="4" w:space="0" w:color="auto"/>
              <w:right w:val="single" w:sz="4" w:space="0" w:color="auto"/>
            </w:tcBorders>
            <w:shd w:val="clear" w:color="auto" w:fill="BFBFBF"/>
            <w:vAlign w:val="center"/>
          </w:tcPr>
          <w:p w14:paraId="0AEC68D2" w14:textId="77777777" w:rsidR="00613942" w:rsidRDefault="00613942" w:rsidP="009C2C5C">
            <w:pPr>
              <w:widowControl w:val="0"/>
              <w:spacing w:after="0" w:line="256" w:lineRule="auto"/>
              <w:jc w:val="both"/>
              <w:rPr>
                <w:szCs w:val="24"/>
                <w:lang w:eastAsia="zh-CN"/>
              </w:rPr>
            </w:pPr>
            <w:r>
              <w:rPr>
                <w:szCs w:val="24"/>
                <w:lang w:eastAsia="zh-CN"/>
              </w:rPr>
              <w:t>FR1 – Baseline assumption: Use antenna pattern in TR 38.828 (Option 1)</w:t>
            </w:r>
          </w:p>
        </w:tc>
        <w:tc>
          <w:tcPr>
            <w:tcW w:w="3657" w:type="dxa"/>
            <w:tcBorders>
              <w:top w:val="single" w:sz="4" w:space="0" w:color="auto"/>
              <w:left w:val="single" w:sz="4" w:space="0" w:color="auto"/>
              <w:bottom w:val="single" w:sz="4" w:space="0" w:color="auto"/>
              <w:right w:val="single" w:sz="4" w:space="0" w:color="auto"/>
            </w:tcBorders>
            <w:shd w:val="clear" w:color="auto" w:fill="BFBFBF"/>
            <w:vAlign w:val="center"/>
          </w:tcPr>
          <w:p w14:paraId="2A7DF018" w14:textId="77777777" w:rsidR="00613942" w:rsidRDefault="00613942" w:rsidP="009C2C5C">
            <w:pPr>
              <w:widowControl w:val="0"/>
              <w:spacing w:after="0" w:line="256" w:lineRule="auto"/>
              <w:jc w:val="both"/>
              <w:rPr>
                <w:i/>
                <w:szCs w:val="24"/>
                <w:lang w:eastAsia="zh-CN"/>
              </w:rPr>
            </w:pPr>
            <w:r>
              <w:rPr>
                <w:szCs w:val="24"/>
                <w:lang w:eastAsia="zh-CN"/>
              </w:rPr>
              <w:t>FR1 – Optional assumption: Use extended AAS model in Section 5.2.3.2.4 of TR 38.803 (Option 2)</w:t>
            </w:r>
          </w:p>
        </w:tc>
      </w:tr>
      <w:tr w:rsidR="00613942" w14:paraId="2C90E07D" w14:textId="77777777" w:rsidTr="009C2C5C">
        <w:tc>
          <w:tcPr>
            <w:tcW w:w="846" w:type="dxa"/>
            <w:vMerge w:val="restart"/>
            <w:tcBorders>
              <w:top w:val="single" w:sz="4" w:space="0" w:color="auto"/>
              <w:left w:val="single" w:sz="4" w:space="0" w:color="auto"/>
              <w:right w:val="single" w:sz="4" w:space="0" w:color="auto"/>
            </w:tcBorders>
            <w:shd w:val="clear" w:color="auto" w:fill="BFBFBF"/>
            <w:vAlign w:val="center"/>
          </w:tcPr>
          <w:p w14:paraId="4772611F" w14:textId="77777777" w:rsidR="00613942" w:rsidRDefault="00613942" w:rsidP="009C2C5C">
            <w:pPr>
              <w:widowControl w:val="0"/>
              <w:spacing w:after="0" w:line="256" w:lineRule="auto"/>
              <w:jc w:val="both"/>
              <w:rPr>
                <w:szCs w:val="24"/>
                <w:lang w:eastAsia="zh-CN"/>
              </w:rPr>
            </w:pPr>
            <w:r>
              <w:rPr>
                <w:szCs w:val="24"/>
                <w:lang w:eastAsia="zh-CN"/>
              </w:rPr>
              <w:t>Urban Macro</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0A04C47F" w14:textId="77777777" w:rsidR="00613942" w:rsidRDefault="00613942" w:rsidP="009C2C5C">
            <w:pPr>
              <w:widowControl w:val="0"/>
              <w:spacing w:after="0" w:line="256" w:lineRule="auto"/>
              <w:jc w:val="both"/>
              <w:rPr>
                <w:szCs w:val="24"/>
                <w:lang w:eastAsia="zh-CN"/>
              </w:rPr>
            </w:pPr>
            <w:r>
              <w:rPr>
                <w:szCs w:val="24"/>
                <w:lang w:eastAsia="zh-CN"/>
              </w:rPr>
              <w:t>L</w:t>
            </w:r>
            <w:r>
              <w:rPr>
                <w:rFonts w:hint="eastAsia"/>
                <w:szCs w:val="24"/>
                <w:lang w:eastAsia="zh-CN"/>
              </w:rPr>
              <w:t>e</w:t>
            </w:r>
            <w:r>
              <w:rPr>
                <w:szCs w:val="24"/>
                <w:lang w:eastAsia="zh-CN"/>
              </w:rPr>
              <w:t>gacy TDD</w:t>
            </w:r>
          </w:p>
        </w:tc>
        <w:tc>
          <w:tcPr>
            <w:tcW w:w="4423" w:type="dxa"/>
            <w:tcBorders>
              <w:top w:val="single" w:sz="4" w:space="0" w:color="auto"/>
              <w:left w:val="single" w:sz="4" w:space="0" w:color="auto"/>
              <w:bottom w:val="single" w:sz="4" w:space="0" w:color="auto"/>
              <w:right w:val="single" w:sz="4" w:space="0" w:color="auto"/>
            </w:tcBorders>
            <w:vAlign w:val="center"/>
          </w:tcPr>
          <w:p w14:paraId="73F2F4A1" w14:textId="77777777" w:rsidR="00613942" w:rsidRDefault="00613942" w:rsidP="009C2C5C">
            <w:pPr>
              <w:keepNext/>
              <w:keepLines/>
              <w:spacing w:after="0" w:line="256" w:lineRule="auto"/>
              <w:jc w:val="both"/>
              <w:rPr>
                <w:szCs w:val="24"/>
                <w:lang w:val="sv-SE" w:eastAsia="zh-CN"/>
              </w:rPr>
            </w:pPr>
            <w:r>
              <w:rPr>
                <w:szCs w:val="24"/>
                <w:lang w:val="sv-SE" w:eastAsia="zh-CN"/>
              </w:rPr>
              <w:t>(Mg,Ng,M,N,P)=(1,1,8,8,2) (dH,dV)=(0.5,0.8)</w:t>
            </w:r>
            <w:r>
              <w:rPr>
                <w:szCs w:val="24"/>
                <w:lang w:eastAsia="zh-CN"/>
              </w:rPr>
              <w:t>λ</w:t>
            </w:r>
          </w:p>
          <w:p w14:paraId="4A9FC30B" w14:textId="77777777" w:rsidR="00613942" w:rsidRDefault="00613942" w:rsidP="009C2C5C">
            <w:pPr>
              <w:keepNext/>
              <w:keepLines/>
              <w:spacing w:after="0" w:line="256" w:lineRule="auto"/>
              <w:jc w:val="both"/>
              <w:rPr>
                <w:szCs w:val="24"/>
                <w:lang w:eastAsia="zh-CN"/>
              </w:rPr>
            </w:pPr>
            <w:r>
              <w:rPr>
                <w:szCs w:val="24"/>
                <w:lang w:eastAsia="zh-CN"/>
              </w:rPr>
              <w:t>antenna element gain: 5 dBi (assuming 1.8dB loss)</w:t>
            </w:r>
          </w:p>
        </w:tc>
        <w:tc>
          <w:tcPr>
            <w:tcW w:w="3657" w:type="dxa"/>
            <w:tcBorders>
              <w:top w:val="single" w:sz="4" w:space="0" w:color="auto"/>
              <w:left w:val="single" w:sz="4" w:space="0" w:color="auto"/>
              <w:bottom w:val="single" w:sz="4" w:space="0" w:color="auto"/>
              <w:right w:val="single" w:sz="4" w:space="0" w:color="auto"/>
            </w:tcBorders>
            <w:vAlign w:val="center"/>
          </w:tcPr>
          <w:p w14:paraId="6E0A4EE4" w14:textId="77777777" w:rsidR="00613942" w:rsidRDefault="00613942" w:rsidP="009C2C5C">
            <w:pPr>
              <w:keepNext/>
              <w:keepLines/>
              <w:spacing w:after="0" w:line="256" w:lineRule="auto"/>
              <w:jc w:val="both"/>
              <w:rPr>
                <w:szCs w:val="24"/>
                <w:lang w:eastAsia="zh-CN"/>
              </w:rPr>
            </w:pPr>
            <w:r>
              <w:rPr>
                <w:szCs w:val="24"/>
                <w:lang w:eastAsia="zh-CN"/>
              </w:rPr>
              <w:t xml:space="preserve">(Mg,Ng,M,N,P)=(1,1,8,8,2), (dH,dV)=(0.5,0.8)λ </w:t>
            </w:r>
          </w:p>
          <w:p w14:paraId="1C816F20" w14:textId="77777777" w:rsidR="00613942" w:rsidRDefault="00613942" w:rsidP="009C2C5C">
            <w:pPr>
              <w:keepNext/>
              <w:keepLines/>
              <w:spacing w:after="0" w:line="256" w:lineRule="auto"/>
              <w:jc w:val="both"/>
              <w:rPr>
                <w:szCs w:val="24"/>
                <w:lang w:eastAsia="zh-CN"/>
              </w:rPr>
            </w:pPr>
          </w:p>
        </w:tc>
      </w:tr>
      <w:tr w:rsidR="00613942" w14:paraId="79A803BD" w14:textId="77777777" w:rsidTr="009C2C5C">
        <w:tc>
          <w:tcPr>
            <w:tcW w:w="846" w:type="dxa"/>
            <w:vMerge/>
            <w:tcBorders>
              <w:left w:val="single" w:sz="4" w:space="0" w:color="auto"/>
              <w:bottom w:val="single" w:sz="4" w:space="0" w:color="auto"/>
              <w:right w:val="single" w:sz="4" w:space="0" w:color="auto"/>
            </w:tcBorders>
            <w:shd w:val="clear" w:color="auto" w:fill="BFBFBF"/>
          </w:tcPr>
          <w:p w14:paraId="4D00E849" w14:textId="77777777" w:rsidR="00613942" w:rsidRDefault="00613942" w:rsidP="009C2C5C">
            <w:pPr>
              <w:widowControl w:val="0"/>
              <w:spacing w:after="0" w:line="256" w:lineRule="auto"/>
              <w:jc w:val="both"/>
              <w:rPr>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36DC204C" w14:textId="77777777" w:rsidR="00613942" w:rsidRDefault="00613942" w:rsidP="009C2C5C">
            <w:pPr>
              <w:widowControl w:val="0"/>
              <w:spacing w:after="0" w:line="256" w:lineRule="auto"/>
              <w:jc w:val="both"/>
              <w:rPr>
                <w:szCs w:val="24"/>
                <w:lang w:eastAsia="zh-CN"/>
              </w:rPr>
            </w:pPr>
            <w:r>
              <w:rPr>
                <w:rFonts w:hint="eastAsia"/>
                <w:szCs w:val="24"/>
                <w:lang w:eastAsia="zh-CN"/>
              </w:rPr>
              <w:t>S</w:t>
            </w:r>
            <w:r>
              <w:rPr>
                <w:szCs w:val="24"/>
                <w:lang w:eastAsia="zh-CN"/>
              </w:rPr>
              <w:t>BFD</w:t>
            </w:r>
          </w:p>
        </w:tc>
        <w:tc>
          <w:tcPr>
            <w:tcW w:w="4423" w:type="dxa"/>
            <w:tcBorders>
              <w:top w:val="single" w:sz="4" w:space="0" w:color="auto"/>
              <w:left w:val="single" w:sz="4" w:space="0" w:color="auto"/>
              <w:bottom w:val="single" w:sz="4" w:space="0" w:color="auto"/>
              <w:right w:val="single" w:sz="4" w:space="0" w:color="auto"/>
            </w:tcBorders>
            <w:vAlign w:val="center"/>
          </w:tcPr>
          <w:p w14:paraId="35CFCD0A" w14:textId="77777777" w:rsidR="00613942" w:rsidRDefault="00613942" w:rsidP="009C2C5C">
            <w:pPr>
              <w:keepNext/>
              <w:keepLines/>
              <w:spacing w:after="0" w:line="256" w:lineRule="auto"/>
              <w:jc w:val="both"/>
              <w:rPr>
                <w:szCs w:val="24"/>
                <w:lang w:eastAsia="zh-CN"/>
              </w:rPr>
            </w:pPr>
            <w:r>
              <w:rPr>
                <w:szCs w:val="24"/>
                <w:lang w:eastAsia="zh-CN"/>
              </w:rPr>
              <w:t>For SBFD antenna config-1</w:t>
            </w:r>
            <w:r>
              <w:rPr>
                <w:b/>
                <w:szCs w:val="24"/>
                <w:vertAlign w:val="superscript"/>
                <w:lang w:eastAsia="zh-CN"/>
              </w:rPr>
              <w:t>1</w:t>
            </w:r>
            <w:r>
              <w:rPr>
                <w:szCs w:val="24"/>
                <w:lang w:eastAsia="zh-CN"/>
              </w:rPr>
              <w:t>: (1,1,4,8,2) (dH,dV)=(0.5,0.8)λ</w:t>
            </w:r>
          </w:p>
          <w:p w14:paraId="7FF9D2C5" w14:textId="77777777" w:rsidR="00613942" w:rsidRDefault="00613942" w:rsidP="009C2C5C">
            <w:pPr>
              <w:keepNext/>
              <w:keepLines/>
              <w:spacing w:after="0" w:line="256" w:lineRule="auto"/>
              <w:jc w:val="both"/>
              <w:rPr>
                <w:szCs w:val="24"/>
                <w:lang w:eastAsia="zh-CN"/>
              </w:rPr>
            </w:pPr>
            <w:r>
              <w:rPr>
                <w:szCs w:val="24"/>
                <w:lang w:eastAsia="zh-CN"/>
              </w:rPr>
              <w:t>For SBFD antenna config 2</w:t>
            </w:r>
            <w:r>
              <w:rPr>
                <w:b/>
                <w:szCs w:val="24"/>
                <w:vertAlign w:val="superscript"/>
                <w:lang w:eastAsia="zh-CN"/>
              </w:rPr>
              <w:t>2</w:t>
            </w:r>
            <w:r>
              <w:rPr>
                <w:szCs w:val="24"/>
                <w:lang w:eastAsia="zh-CN"/>
              </w:rPr>
              <w:t>: (1,1,8,8,2) (dH,dV)=(0.5,0.8)λ</w:t>
            </w:r>
          </w:p>
        </w:tc>
        <w:tc>
          <w:tcPr>
            <w:tcW w:w="3657" w:type="dxa"/>
            <w:tcBorders>
              <w:top w:val="single" w:sz="4" w:space="0" w:color="auto"/>
              <w:left w:val="single" w:sz="4" w:space="0" w:color="auto"/>
              <w:bottom w:val="single" w:sz="4" w:space="0" w:color="auto"/>
              <w:right w:val="single" w:sz="4" w:space="0" w:color="auto"/>
            </w:tcBorders>
            <w:vAlign w:val="center"/>
          </w:tcPr>
          <w:p w14:paraId="2E17BD1D" w14:textId="77777777" w:rsidR="00613942" w:rsidRDefault="00613942" w:rsidP="009C2C5C">
            <w:pPr>
              <w:keepNext/>
              <w:keepLines/>
              <w:spacing w:after="0" w:line="256" w:lineRule="auto"/>
              <w:jc w:val="both"/>
              <w:rPr>
                <w:szCs w:val="24"/>
                <w:lang w:eastAsia="zh-CN"/>
              </w:rPr>
            </w:pPr>
            <w:r>
              <w:rPr>
                <w:szCs w:val="24"/>
                <w:lang w:eastAsia="zh-CN"/>
              </w:rPr>
              <w:t>For SBFD antenna config-1</w:t>
            </w:r>
            <w:r>
              <w:rPr>
                <w:b/>
                <w:szCs w:val="24"/>
                <w:vertAlign w:val="superscript"/>
                <w:lang w:eastAsia="zh-CN"/>
              </w:rPr>
              <w:t>1</w:t>
            </w:r>
            <w:r>
              <w:rPr>
                <w:szCs w:val="24"/>
                <w:lang w:eastAsia="zh-CN"/>
              </w:rPr>
              <w:t>: (1,1,4,8,2) (dH,dV)=(0.5,0.8)λ</w:t>
            </w:r>
          </w:p>
          <w:p w14:paraId="5FBECA97" w14:textId="77777777" w:rsidR="00613942" w:rsidRDefault="00613942" w:rsidP="009C2C5C">
            <w:pPr>
              <w:keepNext/>
              <w:keepLines/>
              <w:spacing w:after="0" w:line="256" w:lineRule="auto"/>
              <w:jc w:val="both"/>
              <w:rPr>
                <w:szCs w:val="24"/>
                <w:lang w:eastAsia="zh-CN"/>
              </w:rPr>
            </w:pPr>
            <w:r>
              <w:rPr>
                <w:szCs w:val="24"/>
                <w:lang w:eastAsia="zh-CN"/>
              </w:rPr>
              <w:t>For SBFD antenna config 2</w:t>
            </w:r>
            <w:r>
              <w:rPr>
                <w:b/>
                <w:szCs w:val="24"/>
                <w:vertAlign w:val="superscript"/>
                <w:lang w:eastAsia="zh-CN"/>
              </w:rPr>
              <w:t>2</w:t>
            </w:r>
            <w:r>
              <w:rPr>
                <w:szCs w:val="24"/>
                <w:lang w:eastAsia="zh-CN"/>
              </w:rPr>
              <w:t>: (1,1,8,8,2) (dH,dV)=(0.5,0.8)λ</w:t>
            </w:r>
          </w:p>
          <w:p w14:paraId="356EE084" w14:textId="77777777" w:rsidR="00613942" w:rsidRDefault="00613942" w:rsidP="009C2C5C">
            <w:pPr>
              <w:keepNext/>
              <w:keepLines/>
              <w:spacing w:after="0" w:line="256" w:lineRule="auto"/>
              <w:jc w:val="both"/>
              <w:rPr>
                <w:szCs w:val="24"/>
                <w:lang w:eastAsia="zh-CN"/>
              </w:rPr>
            </w:pPr>
          </w:p>
        </w:tc>
      </w:tr>
      <w:tr w:rsidR="00613942" w14:paraId="603C63B4" w14:textId="77777777" w:rsidTr="009C2C5C">
        <w:tc>
          <w:tcPr>
            <w:tcW w:w="846" w:type="dxa"/>
            <w:vMerge w:val="restart"/>
            <w:tcBorders>
              <w:top w:val="single" w:sz="4" w:space="0" w:color="auto"/>
              <w:left w:val="single" w:sz="4" w:space="0" w:color="auto"/>
              <w:right w:val="single" w:sz="4" w:space="0" w:color="auto"/>
            </w:tcBorders>
            <w:shd w:val="clear" w:color="auto" w:fill="BFBFBF"/>
            <w:vAlign w:val="center"/>
          </w:tcPr>
          <w:p w14:paraId="3DA4570E" w14:textId="77777777" w:rsidR="00613942" w:rsidRDefault="00613942" w:rsidP="009C2C5C">
            <w:pPr>
              <w:widowControl w:val="0"/>
              <w:spacing w:after="0" w:line="256" w:lineRule="auto"/>
              <w:jc w:val="both"/>
              <w:rPr>
                <w:szCs w:val="24"/>
                <w:lang w:eastAsia="zh-CN"/>
              </w:rPr>
            </w:pPr>
            <w:r>
              <w:rPr>
                <w:szCs w:val="24"/>
                <w:lang w:eastAsia="zh-CN"/>
              </w:rPr>
              <w:lastRenderedPageBreak/>
              <w:t>Indoor</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64AC956A" w14:textId="77777777" w:rsidR="00613942" w:rsidRDefault="00613942" w:rsidP="009C2C5C">
            <w:pPr>
              <w:widowControl w:val="0"/>
              <w:spacing w:after="0" w:line="256" w:lineRule="auto"/>
              <w:jc w:val="both"/>
              <w:rPr>
                <w:szCs w:val="24"/>
                <w:lang w:eastAsia="zh-CN"/>
              </w:rPr>
            </w:pPr>
            <w:r>
              <w:rPr>
                <w:szCs w:val="24"/>
                <w:lang w:eastAsia="zh-CN"/>
              </w:rPr>
              <w:t>Legacy</w:t>
            </w:r>
            <w:r>
              <w:rPr>
                <w:rFonts w:hint="eastAsia"/>
                <w:szCs w:val="24"/>
                <w:lang w:eastAsia="zh-CN"/>
              </w:rPr>
              <w:t xml:space="preserve"> </w:t>
            </w:r>
            <w:r>
              <w:rPr>
                <w:szCs w:val="24"/>
                <w:lang w:eastAsia="zh-CN"/>
              </w:rPr>
              <w:t>TDD</w:t>
            </w:r>
          </w:p>
          <w:p w14:paraId="4BED01D6" w14:textId="77777777" w:rsidR="00613942" w:rsidRDefault="00613942" w:rsidP="009C2C5C">
            <w:pPr>
              <w:widowControl w:val="0"/>
              <w:spacing w:after="0" w:line="256" w:lineRule="auto"/>
              <w:jc w:val="both"/>
              <w:rPr>
                <w:szCs w:val="24"/>
                <w:lang w:eastAsia="zh-CN"/>
              </w:rPr>
            </w:pPr>
          </w:p>
        </w:tc>
        <w:tc>
          <w:tcPr>
            <w:tcW w:w="4423" w:type="dxa"/>
            <w:tcBorders>
              <w:top w:val="single" w:sz="4" w:space="0" w:color="auto"/>
              <w:left w:val="single" w:sz="4" w:space="0" w:color="auto"/>
              <w:bottom w:val="single" w:sz="4" w:space="0" w:color="auto"/>
              <w:right w:val="single" w:sz="4" w:space="0" w:color="auto"/>
            </w:tcBorders>
            <w:vAlign w:val="center"/>
          </w:tcPr>
          <w:p w14:paraId="5E6C5205" w14:textId="77777777" w:rsidR="00613942" w:rsidRDefault="00613942" w:rsidP="009C2C5C">
            <w:pPr>
              <w:keepNext/>
              <w:keepLines/>
              <w:spacing w:after="0" w:line="256" w:lineRule="auto"/>
              <w:jc w:val="both"/>
              <w:rPr>
                <w:szCs w:val="24"/>
                <w:lang w:eastAsia="zh-CN"/>
              </w:rPr>
            </w:pPr>
            <w:r>
              <w:rPr>
                <w:szCs w:val="24"/>
                <w:lang w:eastAsia="zh-CN"/>
              </w:rPr>
              <w:t>FFS:</w:t>
            </w:r>
          </w:p>
          <w:p w14:paraId="7C937D81" w14:textId="77777777" w:rsidR="00613942" w:rsidRDefault="00613942" w:rsidP="009C2C5C">
            <w:pPr>
              <w:keepNext/>
              <w:keepLines/>
              <w:spacing w:after="0" w:line="256" w:lineRule="auto"/>
              <w:jc w:val="both"/>
              <w:rPr>
                <w:szCs w:val="24"/>
                <w:lang w:eastAsia="zh-CN"/>
              </w:rPr>
            </w:pPr>
            <w:r>
              <w:rPr>
                <w:szCs w:val="24"/>
                <w:lang w:eastAsia="zh-CN"/>
              </w:rPr>
              <w:t xml:space="preserve">One candidate: </w:t>
            </w:r>
            <w:r>
              <w:rPr>
                <w:lang w:val="fr-FR"/>
              </w:rPr>
              <w:t xml:space="preserve">(1,1,4,4,2), </w:t>
            </w:r>
            <w:r>
              <w:fldChar w:fldCharType="begin"/>
            </w:r>
            <w:r>
              <w:instrText xml:space="preserve"> QUOTE </w:instrText>
            </w:r>
            <w:r w:rsidR="00751057">
              <w:rPr>
                <w:position w:val="-5"/>
              </w:rPr>
              <w:pict w14:anchorId="6C4052E1">
                <v:shape id="图片 13" o:spid="_x0000_i1037" type="#_x0000_t75" style="width:33.7pt;height:12.5pt;mso-position-horizontal-relative:page;mso-position-vertical-relative:page" equationxml="&lt;">
                  <v:imagedata r:id="rId30" o:title="" chromakey="white"/>
                </v:shape>
              </w:pict>
            </w:r>
            <w:r>
              <w:instrText xml:space="preserve"> </w:instrText>
            </w:r>
            <w:r>
              <w:fldChar w:fldCharType="separate"/>
            </w:r>
            <w:r w:rsidR="00751057">
              <w:rPr>
                <w:position w:val="-5"/>
              </w:rPr>
              <w:pict w14:anchorId="7AB87CD8">
                <v:shape id="图片 14" o:spid="_x0000_i1038" type="#_x0000_t75" style="width:33.7pt;height:12.5pt;mso-position-horizontal-relative:page;mso-position-vertical-relative:page" equationxml="&lt;">
                  <v:imagedata r:id="rId30" o:title="" chromakey="white"/>
                </v:shape>
              </w:pict>
            </w:r>
            <w:r>
              <w:fldChar w:fldCharType="end"/>
            </w:r>
            <w:r>
              <w:t>= (0.5, 0.5)λ</w:t>
            </w:r>
          </w:p>
          <w:p w14:paraId="4142A916" w14:textId="77777777" w:rsidR="00613942" w:rsidRDefault="00613942" w:rsidP="009C2C5C">
            <w:pPr>
              <w:keepNext/>
              <w:keepLines/>
              <w:spacing w:after="0" w:line="256" w:lineRule="auto"/>
              <w:jc w:val="both"/>
              <w:rPr>
                <w:szCs w:val="24"/>
                <w:lang w:eastAsia="zh-CN"/>
              </w:rPr>
            </w:pPr>
          </w:p>
        </w:tc>
        <w:tc>
          <w:tcPr>
            <w:tcW w:w="3657" w:type="dxa"/>
            <w:tcBorders>
              <w:top w:val="single" w:sz="4" w:space="0" w:color="auto"/>
              <w:left w:val="single" w:sz="4" w:space="0" w:color="auto"/>
              <w:bottom w:val="single" w:sz="4" w:space="0" w:color="auto"/>
              <w:right w:val="single" w:sz="4" w:space="0" w:color="auto"/>
            </w:tcBorders>
            <w:vAlign w:val="center"/>
          </w:tcPr>
          <w:p w14:paraId="355D8823" w14:textId="77777777" w:rsidR="00613942" w:rsidRDefault="00613942" w:rsidP="009C2C5C">
            <w:pPr>
              <w:keepNext/>
              <w:keepLines/>
              <w:spacing w:after="0" w:line="256" w:lineRule="auto"/>
              <w:jc w:val="both"/>
              <w:rPr>
                <w:szCs w:val="24"/>
                <w:lang w:eastAsia="zh-CN"/>
              </w:rPr>
            </w:pPr>
            <w:r>
              <w:rPr>
                <w:rFonts w:hint="eastAsia"/>
                <w:szCs w:val="24"/>
                <w:lang w:eastAsia="zh-CN"/>
              </w:rPr>
              <w:t>T</w:t>
            </w:r>
            <w:r>
              <w:rPr>
                <w:szCs w:val="24"/>
                <w:lang w:eastAsia="zh-CN"/>
              </w:rPr>
              <w:t>BA</w:t>
            </w:r>
          </w:p>
        </w:tc>
      </w:tr>
      <w:tr w:rsidR="00613942" w14:paraId="4037D591" w14:textId="77777777" w:rsidTr="009C2C5C">
        <w:tc>
          <w:tcPr>
            <w:tcW w:w="846" w:type="dxa"/>
            <w:vMerge/>
            <w:tcBorders>
              <w:left w:val="single" w:sz="4" w:space="0" w:color="auto"/>
              <w:bottom w:val="single" w:sz="4" w:space="0" w:color="auto"/>
              <w:right w:val="single" w:sz="4" w:space="0" w:color="auto"/>
            </w:tcBorders>
            <w:shd w:val="clear" w:color="auto" w:fill="BFBFBF"/>
          </w:tcPr>
          <w:p w14:paraId="07C9EB0D" w14:textId="77777777" w:rsidR="00613942" w:rsidRDefault="00613942" w:rsidP="009C2C5C">
            <w:pPr>
              <w:widowControl w:val="0"/>
              <w:spacing w:after="0" w:line="256" w:lineRule="auto"/>
              <w:jc w:val="both"/>
              <w:rPr>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684B1275" w14:textId="77777777" w:rsidR="00613942" w:rsidRDefault="00613942" w:rsidP="009C2C5C">
            <w:pPr>
              <w:widowControl w:val="0"/>
              <w:spacing w:after="0" w:line="256" w:lineRule="auto"/>
              <w:jc w:val="both"/>
              <w:rPr>
                <w:szCs w:val="24"/>
                <w:lang w:eastAsia="zh-CN"/>
              </w:rPr>
            </w:pPr>
            <w:r>
              <w:rPr>
                <w:rFonts w:hint="eastAsia"/>
                <w:szCs w:val="24"/>
                <w:lang w:eastAsia="zh-CN"/>
              </w:rPr>
              <w:t>S</w:t>
            </w:r>
            <w:r>
              <w:rPr>
                <w:szCs w:val="24"/>
                <w:lang w:eastAsia="zh-CN"/>
              </w:rPr>
              <w:t>BFD</w:t>
            </w:r>
          </w:p>
        </w:tc>
        <w:tc>
          <w:tcPr>
            <w:tcW w:w="4423" w:type="dxa"/>
            <w:tcBorders>
              <w:top w:val="single" w:sz="4" w:space="0" w:color="auto"/>
              <w:left w:val="single" w:sz="4" w:space="0" w:color="auto"/>
              <w:bottom w:val="single" w:sz="4" w:space="0" w:color="auto"/>
              <w:right w:val="single" w:sz="4" w:space="0" w:color="auto"/>
            </w:tcBorders>
            <w:vAlign w:val="center"/>
          </w:tcPr>
          <w:p w14:paraId="23101050" w14:textId="77777777" w:rsidR="00613942" w:rsidRDefault="00613942" w:rsidP="009C2C5C">
            <w:pPr>
              <w:keepNext/>
              <w:keepLines/>
              <w:spacing w:after="0" w:line="256" w:lineRule="auto"/>
              <w:jc w:val="both"/>
              <w:rPr>
                <w:bCs/>
                <w:szCs w:val="24"/>
                <w:lang w:eastAsia="zh-CN"/>
              </w:rPr>
            </w:pPr>
            <w:r>
              <w:rPr>
                <w:bCs/>
                <w:szCs w:val="24"/>
                <w:lang w:eastAsia="zh-CN"/>
              </w:rPr>
              <w:t>FFS:</w:t>
            </w:r>
          </w:p>
          <w:p w14:paraId="3A4E7F91" w14:textId="77777777" w:rsidR="00613942" w:rsidRDefault="00613942" w:rsidP="009C2C5C">
            <w:pPr>
              <w:keepNext/>
              <w:keepLines/>
              <w:spacing w:after="0" w:line="256" w:lineRule="auto"/>
              <w:jc w:val="both"/>
              <w:rPr>
                <w:bCs/>
                <w:szCs w:val="24"/>
                <w:lang w:eastAsia="zh-CN"/>
              </w:rPr>
            </w:pPr>
            <w:r>
              <w:rPr>
                <w:bCs/>
                <w:szCs w:val="24"/>
                <w:lang w:eastAsia="zh-CN"/>
              </w:rPr>
              <w:t>One candidate:</w:t>
            </w:r>
          </w:p>
          <w:p w14:paraId="7080A17C" w14:textId="77777777" w:rsidR="00613942" w:rsidRDefault="00613942" w:rsidP="00613942">
            <w:pPr>
              <w:keepNext/>
              <w:keepLines/>
              <w:numPr>
                <w:ilvl w:val="0"/>
                <w:numId w:val="105"/>
              </w:numPr>
              <w:spacing w:after="0" w:line="256" w:lineRule="auto"/>
              <w:jc w:val="both"/>
              <w:rPr>
                <w:szCs w:val="24"/>
                <w:lang w:eastAsia="zh-CN"/>
              </w:rPr>
            </w:pPr>
            <w:r>
              <w:rPr>
                <w:szCs w:val="24"/>
                <w:lang w:eastAsia="zh-CN"/>
              </w:rPr>
              <w:t>For SBFD antenna config-1</w:t>
            </w:r>
            <w:r>
              <w:rPr>
                <w:b/>
                <w:szCs w:val="24"/>
                <w:vertAlign w:val="superscript"/>
                <w:lang w:eastAsia="zh-CN"/>
              </w:rPr>
              <w:t>1</w:t>
            </w:r>
            <w:r>
              <w:rPr>
                <w:szCs w:val="24"/>
                <w:lang w:eastAsia="zh-CN"/>
              </w:rPr>
              <w:t>: (1,1,2,4,2) (dH,dV)=(0.5,0.5)λ</w:t>
            </w:r>
          </w:p>
          <w:p w14:paraId="11BFFAA6" w14:textId="77777777" w:rsidR="00613942" w:rsidRDefault="00613942" w:rsidP="00613942">
            <w:pPr>
              <w:keepNext/>
              <w:keepLines/>
              <w:numPr>
                <w:ilvl w:val="0"/>
                <w:numId w:val="105"/>
              </w:numPr>
              <w:spacing w:after="0" w:line="256" w:lineRule="auto"/>
              <w:jc w:val="both"/>
              <w:rPr>
                <w:bCs/>
                <w:szCs w:val="24"/>
                <w:lang w:eastAsia="zh-CN"/>
              </w:rPr>
            </w:pPr>
            <w:r>
              <w:rPr>
                <w:szCs w:val="24"/>
                <w:lang w:eastAsia="zh-CN"/>
              </w:rPr>
              <w:t>For SBFD antenna config 2</w:t>
            </w:r>
            <w:r>
              <w:rPr>
                <w:b/>
                <w:szCs w:val="24"/>
                <w:vertAlign w:val="superscript"/>
                <w:lang w:eastAsia="zh-CN"/>
              </w:rPr>
              <w:t>2</w:t>
            </w:r>
            <w:r>
              <w:rPr>
                <w:szCs w:val="24"/>
                <w:lang w:eastAsia="zh-CN"/>
              </w:rPr>
              <w:t>: (1,1,4,4,2) (dH,dV)=(0.5,0.5)λ</w:t>
            </w:r>
          </w:p>
        </w:tc>
        <w:tc>
          <w:tcPr>
            <w:tcW w:w="3657" w:type="dxa"/>
            <w:tcBorders>
              <w:top w:val="single" w:sz="4" w:space="0" w:color="auto"/>
              <w:left w:val="single" w:sz="4" w:space="0" w:color="auto"/>
              <w:bottom w:val="single" w:sz="4" w:space="0" w:color="auto"/>
              <w:right w:val="single" w:sz="4" w:space="0" w:color="auto"/>
            </w:tcBorders>
            <w:vAlign w:val="center"/>
          </w:tcPr>
          <w:p w14:paraId="0CFF7BAA" w14:textId="77777777" w:rsidR="00613942" w:rsidRDefault="00613942" w:rsidP="009C2C5C">
            <w:pPr>
              <w:keepNext/>
              <w:keepLines/>
              <w:spacing w:after="0" w:line="256" w:lineRule="auto"/>
              <w:jc w:val="both"/>
              <w:rPr>
                <w:szCs w:val="24"/>
                <w:lang w:eastAsia="zh-CN"/>
              </w:rPr>
            </w:pPr>
            <w:r>
              <w:rPr>
                <w:rFonts w:hint="eastAsia"/>
                <w:szCs w:val="24"/>
                <w:lang w:eastAsia="zh-CN"/>
              </w:rPr>
              <w:t>T</w:t>
            </w:r>
            <w:r>
              <w:rPr>
                <w:szCs w:val="24"/>
                <w:lang w:eastAsia="zh-CN"/>
              </w:rPr>
              <w:t>BA</w:t>
            </w:r>
          </w:p>
        </w:tc>
      </w:tr>
      <w:tr w:rsidR="00613942" w14:paraId="6B3F86B9" w14:textId="77777777" w:rsidTr="009C2C5C">
        <w:tc>
          <w:tcPr>
            <w:tcW w:w="10343" w:type="dxa"/>
            <w:gridSpan w:val="4"/>
            <w:tcBorders>
              <w:left w:val="single" w:sz="4" w:space="0" w:color="auto"/>
              <w:right w:val="single" w:sz="4" w:space="0" w:color="auto"/>
            </w:tcBorders>
            <w:shd w:val="clear" w:color="auto" w:fill="BFBFBF"/>
          </w:tcPr>
          <w:p w14:paraId="3908E6FB" w14:textId="77777777" w:rsidR="00613942" w:rsidRDefault="00613942" w:rsidP="009C2C5C">
            <w:pPr>
              <w:keepNext/>
              <w:keepLines/>
              <w:spacing w:after="0" w:line="256" w:lineRule="auto"/>
              <w:jc w:val="both"/>
              <w:rPr>
                <w:szCs w:val="24"/>
                <w:lang w:eastAsia="zh-CN"/>
              </w:rPr>
            </w:pPr>
            <w:r>
              <w:rPr>
                <w:rFonts w:hint="eastAsia"/>
                <w:b/>
                <w:szCs w:val="24"/>
                <w:lang w:eastAsia="zh-CN"/>
              </w:rPr>
              <w:t>N</w:t>
            </w:r>
            <w:r>
              <w:rPr>
                <w:b/>
                <w:szCs w:val="24"/>
                <w:lang w:eastAsia="zh-CN"/>
              </w:rPr>
              <w:t>ote 1</w:t>
            </w:r>
            <w:r>
              <w:rPr>
                <w:szCs w:val="24"/>
                <w:lang w:eastAsia="zh-CN"/>
              </w:rPr>
              <w:t xml:space="preserve">: SBFD antenna configuration 1: The total number of antenna elements of the antenna array for SBFD is the same as the total number of antenna elements of the antenna array for legacy TDD. </w:t>
            </w:r>
          </w:p>
          <w:p w14:paraId="2591F3B7" w14:textId="77777777" w:rsidR="00613942" w:rsidRDefault="00613942" w:rsidP="009C2C5C">
            <w:pPr>
              <w:keepNext/>
              <w:keepLines/>
              <w:spacing w:after="0" w:line="256" w:lineRule="auto"/>
              <w:jc w:val="both"/>
              <w:rPr>
                <w:szCs w:val="24"/>
                <w:lang w:eastAsia="zh-CN"/>
              </w:rPr>
            </w:pPr>
            <w:r>
              <w:rPr>
                <w:b/>
                <w:szCs w:val="24"/>
                <w:lang w:eastAsia="zh-CN"/>
              </w:rPr>
              <w:t>Note 2</w:t>
            </w:r>
            <w:r>
              <w:rPr>
                <w:szCs w:val="24"/>
                <w:lang w:eastAsia="zh-CN"/>
              </w:rPr>
              <w:t xml:space="preserve">: SBFD antenna configuration 2: The total number of antenna elements of the antenna array for SBFD is two times of the total number of antenna elements of the antenna array for legacy TDD. </w:t>
            </w:r>
          </w:p>
        </w:tc>
      </w:tr>
    </w:tbl>
    <w:p w14:paraId="7F205FD7" w14:textId="77777777" w:rsidR="00613942" w:rsidRDefault="00613942" w:rsidP="00613942">
      <w:pPr>
        <w:rPr>
          <w:lang w:eastAsia="zh-CN"/>
        </w:rPr>
      </w:pPr>
    </w:p>
    <w:p w14:paraId="1809A608" w14:textId="77777777" w:rsidR="00613942" w:rsidRDefault="00613942" w:rsidP="00613942">
      <w:pPr>
        <w:spacing w:after="120"/>
        <w:jc w:val="center"/>
        <w:rPr>
          <w:lang w:eastAsia="zh-CN"/>
        </w:rPr>
      </w:pPr>
      <w:r>
        <w:rPr>
          <w:b/>
          <w:lang w:eastAsia="zh-CN"/>
        </w:rPr>
        <w:t>Table 2.4.1-2</w:t>
      </w:r>
      <w:r>
        <w:rPr>
          <w:lang w:eastAsia="zh-CN"/>
        </w:rPr>
        <w:t xml:space="preserve"> BS antenna configuration for FR2</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1417"/>
        <w:gridCol w:w="6521"/>
      </w:tblGrid>
      <w:tr w:rsidR="00613942" w14:paraId="446E0C73" w14:textId="77777777" w:rsidTr="009C2C5C">
        <w:trPr>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BFBFBF"/>
          </w:tcPr>
          <w:p w14:paraId="45333C2D" w14:textId="77777777" w:rsidR="00613942" w:rsidRDefault="00613942" w:rsidP="009C2C5C">
            <w:pPr>
              <w:widowControl w:val="0"/>
              <w:spacing w:after="0" w:line="256" w:lineRule="auto"/>
              <w:jc w:val="both"/>
              <w:rPr>
                <w:szCs w:val="24"/>
                <w:lang w:eastAsia="zh-CN"/>
              </w:rPr>
            </w:pPr>
          </w:p>
        </w:tc>
        <w:tc>
          <w:tcPr>
            <w:tcW w:w="6521" w:type="dxa"/>
            <w:tcBorders>
              <w:top w:val="single" w:sz="4" w:space="0" w:color="auto"/>
              <w:left w:val="single" w:sz="4" w:space="0" w:color="auto"/>
              <w:bottom w:val="single" w:sz="4" w:space="0" w:color="auto"/>
              <w:right w:val="single" w:sz="4" w:space="0" w:color="auto"/>
            </w:tcBorders>
            <w:shd w:val="clear" w:color="auto" w:fill="BFBFBF"/>
            <w:vAlign w:val="center"/>
          </w:tcPr>
          <w:p w14:paraId="599857D3" w14:textId="77777777" w:rsidR="00613942" w:rsidRDefault="00613942" w:rsidP="009C2C5C">
            <w:pPr>
              <w:widowControl w:val="0"/>
              <w:spacing w:after="0" w:line="256" w:lineRule="auto"/>
              <w:jc w:val="both"/>
              <w:rPr>
                <w:szCs w:val="24"/>
                <w:lang w:eastAsia="zh-CN"/>
              </w:rPr>
            </w:pPr>
            <w:r>
              <w:rPr>
                <w:szCs w:val="24"/>
                <w:lang w:eastAsia="zh-CN"/>
              </w:rPr>
              <w:t>FR2</w:t>
            </w:r>
          </w:p>
        </w:tc>
      </w:tr>
      <w:tr w:rsidR="00613942" w14:paraId="2143A0E7" w14:textId="77777777" w:rsidTr="009C2C5C">
        <w:trPr>
          <w:jc w:val="center"/>
        </w:trPr>
        <w:tc>
          <w:tcPr>
            <w:tcW w:w="846" w:type="dxa"/>
            <w:vMerge w:val="restart"/>
            <w:tcBorders>
              <w:top w:val="single" w:sz="4" w:space="0" w:color="auto"/>
              <w:left w:val="single" w:sz="4" w:space="0" w:color="auto"/>
              <w:right w:val="single" w:sz="4" w:space="0" w:color="auto"/>
            </w:tcBorders>
            <w:shd w:val="clear" w:color="auto" w:fill="BFBFBF"/>
            <w:vAlign w:val="center"/>
          </w:tcPr>
          <w:p w14:paraId="4CE0669A" w14:textId="77777777" w:rsidR="00613942" w:rsidRDefault="00613942" w:rsidP="009C2C5C">
            <w:pPr>
              <w:widowControl w:val="0"/>
              <w:spacing w:after="0" w:line="256" w:lineRule="auto"/>
              <w:jc w:val="both"/>
              <w:rPr>
                <w:szCs w:val="24"/>
                <w:lang w:eastAsia="zh-CN"/>
              </w:rPr>
            </w:pPr>
            <w:r>
              <w:rPr>
                <w:szCs w:val="24"/>
                <w:lang w:eastAsia="zh-CN"/>
              </w:rPr>
              <w:t>Urban Macro</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57CCFF14" w14:textId="77777777" w:rsidR="00613942" w:rsidRDefault="00613942" w:rsidP="009C2C5C">
            <w:pPr>
              <w:widowControl w:val="0"/>
              <w:spacing w:after="0" w:line="256" w:lineRule="auto"/>
              <w:jc w:val="both"/>
              <w:rPr>
                <w:szCs w:val="24"/>
                <w:lang w:eastAsia="zh-CN"/>
              </w:rPr>
            </w:pPr>
            <w:r>
              <w:rPr>
                <w:szCs w:val="24"/>
                <w:lang w:eastAsia="zh-CN"/>
              </w:rPr>
              <w:t>L</w:t>
            </w:r>
            <w:r>
              <w:rPr>
                <w:rFonts w:hint="eastAsia"/>
                <w:szCs w:val="24"/>
                <w:lang w:eastAsia="zh-CN"/>
              </w:rPr>
              <w:t>e</w:t>
            </w:r>
            <w:r>
              <w:rPr>
                <w:szCs w:val="24"/>
                <w:lang w:eastAsia="zh-CN"/>
              </w:rPr>
              <w:t>gacy TDD</w:t>
            </w:r>
          </w:p>
        </w:tc>
        <w:tc>
          <w:tcPr>
            <w:tcW w:w="6521" w:type="dxa"/>
            <w:tcBorders>
              <w:top w:val="single" w:sz="4" w:space="0" w:color="auto"/>
              <w:left w:val="single" w:sz="4" w:space="0" w:color="auto"/>
              <w:bottom w:val="single" w:sz="4" w:space="0" w:color="auto"/>
              <w:right w:val="single" w:sz="4" w:space="0" w:color="auto"/>
            </w:tcBorders>
            <w:vAlign w:val="center"/>
          </w:tcPr>
          <w:p w14:paraId="6E629A00" w14:textId="77777777" w:rsidR="00613942" w:rsidRDefault="00613942" w:rsidP="009C2C5C">
            <w:pPr>
              <w:keepNext/>
              <w:keepLines/>
              <w:spacing w:after="0" w:line="256" w:lineRule="auto"/>
              <w:jc w:val="both"/>
              <w:rPr>
                <w:szCs w:val="24"/>
                <w:lang w:eastAsia="zh-CN"/>
              </w:rPr>
            </w:pPr>
            <w:r>
              <w:rPr>
                <w:szCs w:val="24"/>
                <w:lang w:eastAsia="zh-CN"/>
              </w:rPr>
              <w:t xml:space="preserve">(Mg,Ng,M,N,P) =(1, 1, 8, 16, 2) </w:t>
            </w:r>
          </w:p>
          <w:p w14:paraId="57BAD5E1" w14:textId="77777777" w:rsidR="00613942" w:rsidRDefault="00613942" w:rsidP="009C2C5C">
            <w:pPr>
              <w:keepNext/>
              <w:keepLines/>
              <w:spacing w:after="0" w:line="256" w:lineRule="auto"/>
              <w:jc w:val="both"/>
              <w:rPr>
                <w:szCs w:val="24"/>
                <w:lang w:eastAsia="zh-CN"/>
              </w:rPr>
            </w:pPr>
            <w:r>
              <w:rPr>
                <w:szCs w:val="24"/>
                <w:lang w:eastAsia="zh-CN"/>
              </w:rPr>
              <w:t>(dH,dV)= (0.5λ, 0.5λ)</w:t>
            </w:r>
          </w:p>
          <w:p w14:paraId="35ABF786" w14:textId="77777777" w:rsidR="00613942" w:rsidRDefault="00613942" w:rsidP="009C2C5C">
            <w:pPr>
              <w:keepNext/>
              <w:keepLines/>
              <w:spacing w:after="0" w:line="256" w:lineRule="auto"/>
              <w:jc w:val="both"/>
              <w:rPr>
                <w:szCs w:val="24"/>
                <w:lang w:eastAsia="zh-CN"/>
              </w:rPr>
            </w:pPr>
            <w:r>
              <w:rPr>
                <w:szCs w:val="24"/>
                <w:lang w:eastAsia="zh-CN"/>
              </w:rPr>
              <w:t>antenna element gain: 3 dBi (assuming 1.8dB loss)</w:t>
            </w:r>
          </w:p>
        </w:tc>
      </w:tr>
      <w:tr w:rsidR="00613942" w14:paraId="50F662C3" w14:textId="77777777" w:rsidTr="009C2C5C">
        <w:trPr>
          <w:jc w:val="center"/>
        </w:trPr>
        <w:tc>
          <w:tcPr>
            <w:tcW w:w="846" w:type="dxa"/>
            <w:vMerge/>
            <w:tcBorders>
              <w:left w:val="single" w:sz="4" w:space="0" w:color="auto"/>
              <w:bottom w:val="single" w:sz="4" w:space="0" w:color="auto"/>
              <w:right w:val="single" w:sz="4" w:space="0" w:color="auto"/>
            </w:tcBorders>
            <w:shd w:val="clear" w:color="auto" w:fill="BFBFBF"/>
          </w:tcPr>
          <w:p w14:paraId="3A8093DD" w14:textId="77777777" w:rsidR="00613942" w:rsidRDefault="00613942" w:rsidP="009C2C5C">
            <w:pPr>
              <w:widowControl w:val="0"/>
              <w:spacing w:after="0" w:line="256" w:lineRule="auto"/>
              <w:jc w:val="both"/>
              <w:rPr>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71B545DF" w14:textId="77777777" w:rsidR="00613942" w:rsidRDefault="00613942" w:rsidP="009C2C5C">
            <w:pPr>
              <w:widowControl w:val="0"/>
              <w:spacing w:after="0" w:line="256" w:lineRule="auto"/>
              <w:jc w:val="both"/>
              <w:rPr>
                <w:szCs w:val="24"/>
                <w:lang w:eastAsia="zh-CN"/>
              </w:rPr>
            </w:pPr>
            <w:r>
              <w:rPr>
                <w:rFonts w:hint="eastAsia"/>
                <w:szCs w:val="24"/>
                <w:lang w:eastAsia="zh-CN"/>
              </w:rPr>
              <w:t>S</w:t>
            </w:r>
            <w:r>
              <w:rPr>
                <w:szCs w:val="24"/>
                <w:lang w:eastAsia="zh-CN"/>
              </w:rPr>
              <w:t>BFD</w:t>
            </w:r>
          </w:p>
        </w:tc>
        <w:tc>
          <w:tcPr>
            <w:tcW w:w="6521" w:type="dxa"/>
            <w:tcBorders>
              <w:top w:val="single" w:sz="4" w:space="0" w:color="auto"/>
              <w:left w:val="single" w:sz="4" w:space="0" w:color="auto"/>
              <w:bottom w:val="single" w:sz="4" w:space="0" w:color="auto"/>
              <w:right w:val="single" w:sz="4" w:space="0" w:color="auto"/>
            </w:tcBorders>
            <w:vAlign w:val="center"/>
          </w:tcPr>
          <w:p w14:paraId="52466BE1" w14:textId="77777777" w:rsidR="00613942" w:rsidRDefault="00613942" w:rsidP="009C2C5C">
            <w:pPr>
              <w:keepNext/>
              <w:keepLines/>
              <w:spacing w:after="0" w:line="256" w:lineRule="auto"/>
              <w:jc w:val="both"/>
              <w:rPr>
                <w:b/>
                <w:bCs/>
                <w:szCs w:val="24"/>
                <w:lang w:eastAsia="zh-CN"/>
              </w:rPr>
            </w:pPr>
            <w:r>
              <w:rPr>
                <w:szCs w:val="24"/>
                <w:lang w:eastAsia="zh-CN"/>
              </w:rPr>
              <w:t>For SBFD antenna config-1</w:t>
            </w:r>
            <w:r>
              <w:rPr>
                <w:b/>
                <w:szCs w:val="24"/>
                <w:vertAlign w:val="superscript"/>
                <w:lang w:eastAsia="zh-CN"/>
              </w:rPr>
              <w:t>1</w:t>
            </w:r>
            <w:r>
              <w:rPr>
                <w:szCs w:val="24"/>
                <w:lang w:eastAsia="zh-CN"/>
              </w:rPr>
              <w:t>: (1, 1, 4, 16, 2); (dH,dV)= (0.5λ, 0.5λ)</w:t>
            </w:r>
          </w:p>
          <w:p w14:paraId="72A577EB" w14:textId="77777777" w:rsidR="00613942" w:rsidRDefault="00613942" w:rsidP="009C2C5C">
            <w:pPr>
              <w:keepNext/>
              <w:keepLines/>
              <w:spacing w:after="0" w:line="256" w:lineRule="auto"/>
              <w:jc w:val="both"/>
              <w:rPr>
                <w:szCs w:val="24"/>
                <w:lang w:eastAsia="zh-CN"/>
              </w:rPr>
            </w:pPr>
            <w:r>
              <w:rPr>
                <w:szCs w:val="24"/>
                <w:lang w:eastAsia="zh-CN"/>
              </w:rPr>
              <w:t>For SBFD antenna config-2</w:t>
            </w:r>
            <w:r>
              <w:rPr>
                <w:b/>
                <w:szCs w:val="24"/>
                <w:vertAlign w:val="superscript"/>
                <w:lang w:eastAsia="zh-CN"/>
              </w:rPr>
              <w:t>2</w:t>
            </w:r>
            <w:r>
              <w:rPr>
                <w:szCs w:val="24"/>
                <w:lang w:eastAsia="zh-CN"/>
              </w:rPr>
              <w:t>: (1, 1, 8, 16, 2); (dH,dV)= (0.5λ, 0.5λ)</w:t>
            </w:r>
          </w:p>
        </w:tc>
      </w:tr>
      <w:tr w:rsidR="00613942" w14:paraId="021769B2" w14:textId="77777777" w:rsidTr="009C2C5C">
        <w:trPr>
          <w:jc w:val="center"/>
        </w:trPr>
        <w:tc>
          <w:tcPr>
            <w:tcW w:w="846" w:type="dxa"/>
            <w:vMerge w:val="restart"/>
            <w:tcBorders>
              <w:top w:val="single" w:sz="4" w:space="0" w:color="auto"/>
              <w:left w:val="single" w:sz="4" w:space="0" w:color="auto"/>
              <w:right w:val="single" w:sz="4" w:space="0" w:color="auto"/>
            </w:tcBorders>
            <w:shd w:val="clear" w:color="auto" w:fill="BFBFBF"/>
            <w:vAlign w:val="center"/>
          </w:tcPr>
          <w:p w14:paraId="1737BE5D" w14:textId="77777777" w:rsidR="00613942" w:rsidRDefault="00613942" w:rsidP="009C2C5C">
            <w:pPr>
              <w:widowControl w:val="0"/>
              <w:spacing w:after="0" w:line="256" w:lineRule="auto"/>
              <w:jc w:val="both"/>
              <w:rPr>
                <w:szCs w:val="24"/>
                <w:lang w:eastAsia="zh-CN"/>
              </w:rPr>
            </w:pPr>
            <w:r>
              <w:rPr>
                <w:szCs w:val="24"/>
                <w:lang w:eastAsia="zh-CN"/>
              </w:rPr>
              <w:t>Indoor</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508EC25C" w14:textId="77777777" w:rsidR="00613942" w:rsidRDefault="00613942" w:rsidP="009C2C5C">
            <w:pPr>
              <w:widowControl w:val="0"/>
              <w:spacing w:after="0" w:line="256" w:lineRule="auto"/>
              <w:jc w:val="both"/>
              <w:rPr>
                <w:szCs w:val="24"/>
                <w:lang w:eastAsia="zh-CN"/>
              </w:rPr>
            </w:pPr>
            <w:r>
              <w:rPr>
                <w:szCs w:val="24"/>
                <w:lang w:eastAsia="zh-CN"/>
              </w:rPr>
              <w:t>Legacy</w:t>
            </w:r>
            <w:r>
              <w:rPr>
                <w:rFonts w:hint="eastAsia"/>
                <w:szCs w:val="24"/>
                <w:lang w:eastAsia="zh-CN"/>
              </w:rPr>
              <w:t xml:space="preserve"> </w:t>
            </w:r>
            <w:r>
              <w:rPr>
                <w:szCs w:val="24"/>
                <w:lang w:eastAsia="zh-CN"/>
              </w:rPr>
              <w:t>TDD</w:t>
            </w:r>
          </w:p>
          <w:p w14:paraId="0FC335B1" w14:textId="77777777" w:rsidR="00613942" w:rsidRDefault="00613942" w:rsidP="009C2C5C">
            <w:pPr>
              <w:widowControl w:val="0"/>
              <w:spacing w:after="0" w:line="256" w:lineRule="auto"/>
              <w:jc w:val="both"/>
              <w:rPr>
                <w:szCs w:val="24"/>
                <w:lang w:eastAsia="zh-CN"/>
              </w:rPr>
            </w:pPr>
          </w:p>
        </w:tc>
        <w:tc>
          <w:tcPr>
            <w:tcW w:w="6521" w:type="dxa"/>
            <w:tcBorders>
              <w:top w:val="single" w:sz="4" w:space="0" w:color="auto"/>
              <w:left w:val="single" w:sz="4" w:space="0" w:color="auto"/>
              <w:bottom w:val="single" w:sz="4" w:space="0" w:color="auto"/>
              <w:right w:val="single" w:sz="4" w:space="0" w:color="auto"/>
            </w:tcBorders>
            <w:vAlign w:val="center"/>
          </w:tcPr>
          <w:p w14:paraId="4EEF7ADA" w14:textId="77777777" w:rsidR="00613942" w:rsidRDefault="00613942" w:rsidP="009C2C5C">
            <w:pPr>
              <w:keepNext/>
              <w:keepLines/>
              <w:spacing w:after="0" w:line="256" w:lineRule="auto"/>
              <w:jc w:val="both"/>
              <w:rPr>
                <w:szCs w:val="24"/>
                <w:lang w:eastAsia="zh-CN"/>
              </w:rPr>
            </w:pPr>
            <w:r>
              <w:rPr>
                <w:szCs w:val="24"/>
                <w:lang w:eastAsia="zh-CN"/>
              </w:rPr>
              <w:t>(Mg,Ng,M,N,P) = (1, 1, 4, 8, 2)</w:t>
            </w:r>
          </w:p>
          <w:p w14:paraId="5448D5D6" w14:textId="77777777" w:rsidR="00613942" w:rsidRDefault="00613942" w:rsidP="009C2C5C">
            <w:pPr>
              <w:keepNext/>
              <w:keepLines/>
              <w:spacing w:after="0" w:line="256" w:lineRule="auto"/>
              <w:jc w:val="both"/>
              <w:rPr>
                <w:szCs w:val="24"/>
                <w:lang w:eastAsia="zh-CN"/>
              </w:rPr>
            </w:pPr>
            <w:r>
              <w:rPr>
                <w:szCs w:val="24"/>
                <w:lang w:eastAsia="zh-CN"/>
              </w:rPr>
              <w:t>(dH,dV)= (0.5λ, 0.5λ)</w:t>
            </w:r>
          </w:p>
          <w:p w14:paraId="09404804" w14:textId="77777777" w:rsidR="00613942" w:rsidRDefault="00613942" w:rsidP="009C2C5C">
            <w:pPr>
              <w:keepNext/>
              <w:keepLines/>
              <w:spacing w:after="0" w:line="256" w:lineRule="auto"/>
              <w:jc w:val="both"/>
              <w:rPr>
                <w:szCs w:val="24"/>
                <w:lang w:eastAsia="zh-CN"/>
              </w:rPr>
            </w:pPr>
            <w:r>
              <w:rPr>
                <w:szCs w:val="24"/>
                <w:lang w:eastAsia="zh-CN"/>
              </w:rPr>
              <w:t>antenna element gain: 3 dBi (assuming 2dB loss)</w:t>
            </w:r>
          </w:p>
        </w:tc>
      </w:tr>
      <w:tr w:rsidR="00613942" w14:paraId="413BC5CF" w14:textId="77777777" w:rsidTr="009C2C5C">
        <w:trPr>
          <w:jc w:val="center"/>
        </w:trPr>
        <w:tc>
          <w:tcPr>
            <w:tcW w:w="846" w:type="dxa"/>
            <w:vMerge/>
            <w:tcBorders>
              <w:left w:val="single" w:sz="4" w:space="0" w:color="auto"/>
              <w:bottom w:val="single" w:sz="4" w:space="0" w:color="auto"/>
              <w:right w:val="single" w:sz="4" w:space="0" w:color="auto"/>
            </w:tcBorders>
            <w:shd w:val="clear" w:color="auto" w:fill="BFBFBF"/>
          </w:tcPr>
          <w:p w14:paraId="573E7388" w14:textId="77777777" w:rsidR="00613942" w:rsidRDefault="00613942" w:rsidP="009C2C5C">
            <w:pPr>
              <w:widowControl w:val="0"/>
              <w:spacing w:after="0" w:line="256" w:lineRule="auto"/>
              <w:jc w:val="both"/>
              <w:rPr>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11E30626" w14:textId="77777777" w:rsidR="00613942" w:rsidRDefault="00613942" w:rsidP="009C2C5C">
            <w:pPr>
              <w:widowControl w:val="0"/>
              <w:spacing w:after="0" w:line="256" w:lineRule="auto"/>
              <w:jc w:val="both"/>
              <w:rPr>
                <w:szCs w:val="24"/>
                <w:lang w:eastAsia="zh-CN"/>
              </w:rPr>
            </w:pPr>
            <w:r>
              <w:rPr>
                <w:rFonts w:hint="eastAsia"/>
                <w:szCs w:val="24"/>
                <w:lang w:eastAsia="zh-CN"/>
              </w:rPr>
              <w:t>S</w:t>
            </w:r>
            <w:r>
              <w:rPr>
                <w:szCs w:val="24"/>
                <w:lang w:eastAsia="zh-CN"/>
              </w:rPr>
              <w:t>BFD</w:t>
            </w:r>
          </w:p>
        </w:tc>
        <w:tc>
          <w:tcPr>
            <w:tcW w:w="6521" w:type="dxa"/>
            <w:tcBorders>
              <w:top w:val="single" w:sz="4" w:space="0" w:color="auto"/>
              <w:left w:val="single" w:sz="4" w:space="0" w:color="auto"/>
              <w:bottom w:val="single" w:sz="4" w:space="0" w:color="auto"/>
              <w:right w:val="single" w:sz="4" w:space="0" w:color="auto"/>
            </w:tcBorders>
            <w:vAlign w:val="center"/>
          </w:tcPr>
          <w:p w14:paraId="4D6F8CD6" w14:textId="77777777" w:rsidR="00613942" w:rsidRDefault="00613942" w:rsidP="009C2C5C">
            <w:pPr>
              <w:keepNext/>
              <w:keepLines/>
              <w:spacing w:after="0" w:line="256" w:lineRule="auto"/>
              <w:jc w:val="both"/>
              <w:rPr>
                <w:szCs w:val="24"/>
                <w:lang w:eastAsia="zh-CN"/>
              </w:rPr>
            </w:pPr>
            <w:r>
              <w:rPr>
                <w:szCs w:val="24"/>
                <w:lang w:eastAsia="zh-CN"/>
              </w:rPr>
              <w:t>For SBFD antenna config-1</w:t>
            </w:r>
            <w:r>
              <w:rPr>
                <w:b/>
                <w:szCs w:val="24"/>
                <w:vertAlign w:val="superscript"/>
                <w:lang w:eastAsia="zh-CN"/>
              </w:rPr>
              <w:t>1</w:t>
            </w:r>
            <w:r>
              <w:rPr>
                <w:szCs w:val="24"/>
                <w:lang w:eastAsia="zh-CN"/>
              </w:rPr>
              <w:t>: (1, 1, 2, 8, 2); (dH,dV)= (0.5λ, 0.5λ)</w:t>
            </w:r>
          </w:p>
          <w:p w14:paraId="4B7ACDF3" w14:textId="77777777" w:rsidR="00613942" w:rsidRDefault="00613942" w:rsidP="009C2C5C">
            <w:pPr>
              <w:keepNext/>
              <w:keepLines/>
              <w:spacing w:after="0" w:line="256" w:lineRule="auto"/>
              <w:jc w:val="both"/>
              <w:rPr>
                <w:szCs w:val="24"/>
                <w:lang w:eastAsia="zh-CN"/>
              </w:rPr>
            </w:pPr>
            <w:r>
              <w:rPr>
                <w:szCs w:val="24"/>
                <w:lang w:eastAsia="zh-CN"/>
              </w:rPr>
              <w:t>For SBFD antenna config-2</w:t>
            </w:r>
            <w:r>
              <w:rPr>
                <w:b/>
                <w:szCs w:val="24"/>
                <w:vertAlign w:val="superscript"/>
                <w:lang w:eastAsia="zh-CN"/>
              </w:rPr>
              <w:t>2</w:t>
            </w:r>
            <w:r>
              <w:rPr>
                <w:szCs w:val="24"/>
                <w:lang w:eastAsia="zh-CN"/>
              </w:rPr>
              <w:t>: (1, 1, 4, 8, 2); (dH,dV)= (0.5λ, 0.5λ)</w:t>
            </w:r>
          </w:p>
        </w:tc>
      </w:tr>
      <w:tr w:rsidR="00613942" w14:paraId="03530DB1" w14:textId="77777777" w:rsidTr="009C2C5C">
        <w:trPr>
          <w:jc w:val="center"/>
        </w:trPr>
        <w:tc>
          <w:tcPr>
            <w:tcW w:w="846" w:type="dxa"/>
            <w:vMerge w:val="restart"/>
            <w:tcBorders>
              <w:top w:val="single" w:sz="4" w:space="0" w:color="auto"/>
              <w:left w:val="single" w:sz="4" w:space="0" w:color="auto"/>
              <w:right w:val="single" w:sz="4" w:space="0" w:color="auto"/>
            </w:tcBorders>
            <w:shd w:val="clear" w:color="auto" w:fill="BFBFBF"/>
            <w:vAlign w:val="center"/>
          </w:tcPr>
          <w:p w14:paraId="2D206A92" w14:textId="77777777" w:rsidR="00613942" w:rsidRDefault="00613942" w:rsidP="009C2C5C">
            <w:pPr>
              <w:widowControl w:val="0"/>
              <w:spacing w:after="0" w:line="256" w:lineRule="auto"/>
              <w:jc w:val="both"/>
              <w:rPr>
                <w:szCs w:val="24"/>
                <w:lang w:eastAsia="zh-CN"/>
              </w:rPr>
            </w:pPr>
            <w:r>
              <w:rPr>
                <w:rFonts w:hint="eastAsia"/>
                <w:szCs w:val="24"/>
                <w:lang w:eastAsia="zh-CN"/>
              </w:rPr>
              <w:t>U</w:t>
            </w:r>
            <w:r>
              <w:rPr>
                <w:szCs w:val="24"/>
                <w:lang w:eastAsia="zh-CN"/>
              </w:rPr>
              <w:t>rban micro</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4FA52ABF" w14:textId="77777777" w:rsidR="00613942" w:rsidRDefault="00613942" w:rsidP="009C2C5C">
            <w:pPr>
              <w:widowControl w:val="0"/>
              <w:spacing w:after="0" w:line="256" w:lineRule="auto"/>
              <w:jc w:val="both"/>
              <w:rPr>
                <w:szCs w:val="24"/>
                <w:lang w:eastAsia="zh-CN"/>
              </w:rPr>
            </w:pPr>
            <w:r>
              <w:rPr>
                <w:szCs w:val="24"/>
                <w:lang w:eastAsia="zh-CN"/>
              </w:rPr>
              <w:t>Legacy</w:t>
            </w:r>
            <w:r>
              <w:rPr>
                <w:rFonts w:hint="eastAsia"/>
                <w:szCs w:val="24"/>
                <w:lang w:eastAsia="zh-CN"/>
              </w:rPr>
              <w:t xml:space="preserve"> </w:t>
            </w:r>
            <w:r>
              <w:rPr>
                <w:szCs w:val="24"/>
                <w:lang w:eastAsia="zh-CN"/>
              </w:rPr>
              <w:t>TDD</w:t>
            </w:r>
          </w:p>
          <w:p w14:paraId="0E65B4B6" w14:textId="77777777" w:rsidR="00613942" w:rsidRDefault="00613942" w:rsidP="009C2C5C">
            <w:pPr>
              <w:widowControl w:val="0"/>
              <w:spacing w:after="0" w:line="256" w:lineRule="auto"/>
              <w:jc w:val="both"/>
              <w:rPr>
                <w:szCs w:val="24"/>
                <w:lang w:eastAsia="zh-CN"/>
              </w:rPr>
            </w:pPr>
          </w:p>
        </w:tc>
        <w:tc>
          <w:tcPr>
            <w:tcW w:w="6521" w:type="dxa"/>
            <w:tcBorders>
              <w:top w:val="single" w:sz="4" w:space="0" w:color="auto"/>
              <w:left w:val="single" w:sz="4" w:space="0" w:color="auto"/>
              <w:bottom w:val="single" w:sz="4" w:space="0" w:color="auto"/>
              <w:right w:val="single" w:sz="4" w:space="0" w:color="auto"/>
            </w:tcBorders>
            <w:vAlign w:val="center"/>
          </w:tcPr>
          <w:p w14:paraId="6ED25CFE" w14:textId="77777777" w:rsidR="00613942" w:rsidRDefault="00613942" w:rsidP="009C2C5C">
            <w:pPr>
              <w:keepNext/>
              <w:keepLines/>
              <w:spacing w:after="0" w:line="256" w:lineRule="auto"/>
              <w:jc w:val="both"/>
              <w:rPr>
                <w:szCs w:val="24"/>
                <w:lang w:eastAsia="zh-CN"/>
              </w:rPr>
            </w:pPr>
            <w:r>
              <w:rPr>
                <w:szCs w:val="24"/>
                <w:lang w:eastAsia="zh-CN"/>
              </w:rPr>
              <w:t xml:space="preserve">(Mg,Ng,M,N,P) =(1, 1, 8, 16, 2) </w:t>
            </w:r>
          </w:p>
          <w:p w14:paraId="174662EE" w14:textId="77777777" w:rsidR="00613942" w:rsidRDefault="00613942" w:rsidP="009C2C5C">
            <w:pPr>
              <w:keepNext/>
              <w:keepLines/>
              <w:spacing w:after="0" w:line="256" w:lineRule="auto"/>
              <w:jc w:val="both"/>
              <w:rPr>
                <w:szCs w:val="24"/>
                <w:lang w:eastAsia="zh-CN"/>
              </w:rPr>
            </w:pPr>
            <w:r>
              <w:rPr>
                <w:szCs w:val="24"/>
                <w:lang w:eastAsia="zh-CN"/>
              </w:rPr>
              <w:t>(dH,dV)= (0.5λ, 0.5λ)</w:t>
            </w:r>
          </w:p>
          <w:p w14:paraId="024DF23F" w14:textId="77777777" w:rsidR="00613942" w:rsidRDefault="00613942" w:rsidP="009C2C5C">
            <w:pPr>
              <w:keepNext/>
              <w:keepLines/>
              <w:spacing w:after="0" w:line="256" w:lineRule="auto"/>
              <w:jc w:val="both"/>
              <w:rPr>
                <w:szCs w:val="24"/>
                <w:lang w:eastAsia="zh-CN"/>
              </w:rPr>
            </w:pPr>
            <w:r>
              <w:rPr>
                <w:szCs w:val="24"/>
                <w:lang w:eastAsia="zh-CN"/>
              </w:rPr>
              <w:t>Maximum directional gain of an antenna element: 3 dBi (assuming 1.8dB loss)</w:t>
            </w:r>
          </w:p>
        </w:tc>
      </w:tr>
      <w:tr w:rsidR="00613942" w14:paraId="3C0C6854" w14:textId="77777777" w:rsidTr="009C2C5C">
        <w:trPr>
          <w:jc w:val="center"/>
        </w:trPr>
        <w:tc>
          <w:tcPr>
            <w:tcW w:w="846" w:type="dxa"/>
            <w:vMerge/>
            <w:tcBorders>
              <w:left w:val="single" w:sz="4" w:space="0" w:color="auto"/>
              <w:right w:val="single" w:sz="4" w:space="0" w:color="auto"/>
            </w:tcBorders>
            <w:shd w:val="clear" w:color="auto" w:fill="BFBFBF"/>
          </w:tcPr>
          <w:p w14:paraId="2440F8A0" w14:textId="77777777" w:rsidR="00613942" w:rsidRDefault="00613942" w:rsidP="009C2C5C">
            <w:pPr>
              <w:widowControl w:val="0"/>
              <w:spacing w:after="0" w:line="256" w:lineRule="auto"/>
              <w:jc w:val="both"/>
              <w:rPr>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6B8EDAE0" w14:textId="77777777" w:rsidR="00613942" w:rsidRDefault="00613942" w:rsidP="009C2C5C">
            <w:pPr>
              <w:widowControl w:val="0"/>
              <w:spacing w:after="0" w:line="256" w:lineRule="auto"/>
              <w:jc w:val="both"/>
              <w:rPr>
                <w:szCs w:val="24"/>
                <w:lang w:eastAsia="zh-CN"/>
              </w:rPr>
            </w:pPr>
            <w:r>
              <w:rPr>
                <w:rFonts w:hint="eastAsia"/>
                <w:szCs w:val="24"/>
                <w:lang w:eastAsia="zh-CN"/>
              </w:rPr>
              <w:t>S</w:t>
            </w:r>
            <w:r>
              <w:rPr>
                <w:szCs w:val="24"/>
                <w:lang w:eastAsia="zh-CN"/>
              </w:rPr>
              <w:t>BFD</w:t>
            </w:r>
          </w:p>
        </w:tc>
        <w:tc>
          <w:tcPr>
            <w:tcW w:w="6521" w:type="dxa"/>
            <w:tcBorders>
              <w:top w:val="single" w:sz="4" w:space="0" w:color="auto"/>
              <w:left w:val="single" w:sz="4" w:space="0" w:color="auto"/>
              <w:bottom w:val="single" w:sz="4" w:space="0" w:color="auto"/>
              <w:right w:val="single" w:sz="4" w:space="0" w:color="auto"/>
            </w:tcBorders>
            <w:vAlign w:val="center"/>
          </w:tcPr>
          <w:p w14:paraId="626FA3E2" w14:textId="77777777" w:rsidR="00613942" w:rsidRDefault="00613942" w:rsidP="009C2C5C">
            <w:pPr>
              <w:keepNext/>
              <w:keepLines/>
              <w:spacing w:after="0" w:line="256" w:lineRule="auto"/>
              <w:jc w:val="both"/>
              <w:rPr>
                <w:szCs w:val="24"/>
                <w:lang w:eastAsia="zh-CN"/>
              </w:rPr>
            </w:pPr>
            <w:r>
              <w:rPr>
                <w:szCs w:val="24"/>
                <w:lang w:eastAsia="zh-CN"/>
              </w:rPr>
              <w:t>For SBFD antenna config-1</w:t>
            </w:r>
            <w:r>
              <w:rPr>
                <w:b/>
                <w:szCs w:val="24"/>
                <w:vertAlign w:val="superscript"/>
                <w:lang w:eastAsia="zh-CN"/>
              </w:rPr>
              <w:t>1</w:t>
            </w:r>
            <w:r>
              <w:rPr>
                <w:szCs w:val="24"/>
                <w:lang w:eastAsia="zh-CN"/>
              </w:rPr>
              <w:t xml:space="preserve"> (1, 1, 4, 16, 2); (dH,dV)= (0.5λ, 0.5λ)</w:t>
            </w:r>
          </w:p>
          <w:p w14:paraId="6FEEED24" w14:textId="77777777" w:rsidR="00613942" w:rsidRDefault="00613942" w:rsidP="009C2C5C">
            <w:pPr>
              <w:keepNext/>
              <w:keepLines/>
              <w:spacing w:after="0" w:line="256" w:lineRule="auto"/>
              <w:jc w:val="both"/>
              <w:rPr>
                <w:szCs w:val="24"/>
                <w:lang w:eastAsia="zh-CN"/>
              </w:rPr>
            </w:pPr>
            <w:r>
              <w:rPr>
                <w:szCs w:val="24"/>
                <w:lang w:eastAsia="zh-CN"/>
              </w:rPr>
              <w:t>For SBFD antenna config-2</w:t>
            </w:r>
            <w:r>
              <w:rPr>
                <w:b/>
                <w:szCs w:val="24"/>
                <w:vertAlign w:val="superscript"/>
                <w:lang w:eastAsia="zh-CN"/>
              </w:rPr>
              <w:t>2</w:t>
            </w:r>
            <w:r>
              <w:rPr>
                <w:szCs w:val="24"/>
                <w:lang w:eastAsia="zh-CN"/>
              </w:rPr>
              <w:t xml:space="preserve"> (1, 1, 8, 16, 2); (dH,dV)= (0.5λ, 0.5λ)</w:t>
            </w:r>
          </w:p>
        </w:tc>
      </w:tr>
      <w:tr w:rsidR="00613942" w14:paraId="50A0FB60" w14:textId="77777777" w:rsidTr="009C2C5C">
        <w:trPr>
          <w:jc w:val="center"/>
        </w:trPr>
        <w:tc>
          <w:tcPr>
            <w:tcW w:w="8784" w:type="dxa"/>
            <w:gridSpan w:val="3"/>
            <w:tcBorders>
              <w:left w:val="single" w:sz="4" w:space="0" w:color="auto"/>
              <w:bottom w:val="single" w:sz="4" w:space="0" w:color="auto"/>
              <w:right w:val="single" w:sz="4" w:space="0" w:color="auto"/>
            </w:tcBorders>
            <w:shd w:val="clear" w:color="auto" w:fill="BFBFBF"/>
          </w:tcPr>
          <w:p w14:paraId="430B27DF" w14:textId="77777777" w:rsidR="00613942" w:rsidRDefault="00613942" w:rsidP="009C2C5C">
            <w:pPr>
              <w:keepNext/>
              <w:keepLines/>
              <w:spacing w:after="0" w:line="256" w:lineRule="auto"/>
              <w:jc w:val="both"/>
              <w:rPr>
                <w:szCs w:val="24"/>
                <w:lang w:eastAsia="zh-CN"/>
              </w:rPr>
            </w:pPr>
            <w:r>
              <w:rPr>
                <w:rFonts w:hint="eastAsia"/>
                <w:b/>
                <w:szCs w:val="24"/>
                <w:lang w:eastAsia="zh-CN"/>
              </w:rPr>
              <w:t>N</w:t>
            </w:r>
            <w:r>
              <w:rPr>
                <w:b/>
                <w:szCs w:val="24"/>
                <w:lang w:eastAsia="zh-CN"/>
              </w:rPr>
              <w:t>ote 1</w:t>
            </w:r>
            <w:r>
              <w:rPr>
                <w:szCs w:val="24"/>
                <w:lang w:eastAsia="zh-CN"/>
              </w:rPr>
              <w:t xml:space="preserve">: SBFD antenna configuration 1: The total number of antenna elements of the antenna array for SBFD is the same as the total number of antenna elements of the antenna array for legacy TDD. </w:t>
            </w:r>
          </w:p>
          <w:p w14:paraId="1E05692F" w14:textId="77777777" w:rsidR="00613942" w:rsidRDefault="00613942" w:rsidP="009C2C5C">
            <w:pPr>
              <w:keepNext/>
              <w:keepLines/>
              <w:spacing w:after="0" w:line="256" w:lineRule="auto"/>
              <w:jc w:val="both"/>
              <w:rPr>
                <w:szCs w:val="24"/>
                <w:lang w:eastAsia="zh-CN"/>
              </w:rPr>
            </w:pPr>
            <w:r>
              <w:rPr>
                <w:b/>
                <w:szCs w:val="24"/>
                <w:lang w:eastAsia="zh-CN"/>
              </w:rPr>
              <w:t>Note 2</w:t>
            </w:r>
            <w:r>
              <w:rPr>
                <w:szCs w:val="24"/>
                <w:lang w:eastAsia="zh-CN"/>
              </w:rPr>
              <w:t>: SBFD antenna configuration 2: The total number of antenna elements of the antenna array for SBFD is two times of the total number of antenna elements of the antenna array for legacy TDD.</w:t>
            </w:r>
          </w:p>
        </w:tc>
      </w:tr>
    </w:tbl>
    <w:p w14:paraId="4AD880C5" w14:textId="77777777" w:rsidR="00613942" w:rsidRDefault="00613942" w:rsidP="00613942">
      <w:pPr>
        <w:spacing w:after="0"/>
        <w:rPr>
          <w:lang w:eastAsia="zh-CN"/>
        </w:rPr>
      </w:pPr>
    </w:p>
    <w:p w14:paraId="6ED0D8CF" w14:textId="77777777" w:rsidR="00613942" w:rsidRPr="001E51CB" w:rsidRDefault="00613942" w:rsidP="00613942">
      <w:pPr>
        <w:spacing w:after="0"/>
        <w:textAlignment w:val="bottom"/>
        <w:rPr>
          <w:bCs/>
          <w:highlight w:val="green"/>
        </w:rPr>
      </w:pPr>
      <w:r w:rsidRPr="001E51CB">
        <w:rPr>
          <w:bCs/>
          <w:highlight w:val="green"/>
        </w:rPr>
        <w:t>Agreement</w:t>
      </w:r>
    </w:p>
    <w:p w14:paraId="5D1A75D5" w14:textId="77777777" w:rsidR="00613942" w:rsidRPr="009D69BF" w:rsidRDefault="00613942" w:rsidP="00613942">
      <w:pPr>
        <w:spacing w:after="0"/>
        <w:rPr>
          <w:rFonts w:eastAsia="等线"/>
          <w:bCs/>
        </w:rPr>
      </w:pPr>
      <w:r w:rsidRPr="009D69BF">
        <w:rPr>
          <w:rFonts w:eastAsia="等线" w:hint="eastAsia"/>
          <w:bCs/>
        </w:rPr>
        <w:t>g</w:t>
      </w:r>
      <w:r w:rsidRPr="009D69BF">
        <w:rPr>
          <w:rFonts w:eastAsia="等线"/>
          <w:bCs/>
        </w:rPr>
        <w:t>NB output power which depends on the SBFD antenna configuration</w:t>
      </w:r>
    </w:p>
    <w:p w14:paraId="5B27574D" w14:textId="77777777" w:rsidR="00613942" w:rsidRPr="009D69BF" w:rsidRDefault="00613942" w:rsidP="00613942">
      <w:pPr>
        <w:pStyle w:val="affe"/>
        <w:numPr>
          <w:ilvl w:val="0"/>
          <w:numId w:val="120"/>
        </w:numPr>
        <w:ind w:leftChars="0"/>
        <w:rPr>
          <w:rFonts w:ascii="Times New Roman" w:hAnsi="Times New Roman"/>
          <w:sz w:val="20"/>
          <w:szCs w:val="20"/>
          <w:lang w:eastAsia="zh-CN"/>
        </w:rPr>
      </w:pPr>
      <w:r w:rsidRPr="009D69BF">
        <w:rPr>
          <w:rFonts w:ascii="Times New Roman" w:hAnsi="Times New Roman"/>
          <w:sz w:val="20"/>
          <w:szCs w:val="20"/>
          <w:lang w:eastAsia="zh-CN"/>
        </w:rPr>
        <w:t>For adjacent channel co-ex study in RAN4, use the following assumption:</w:t>
      </w:r>
    </w:p>
    <w:p w14:paraId="0F4D0688" w14:textId="77777777" w:rsidR="00613942" w:rsidRPr="009D69BF" w:rsidRDefault="00613942" w:rsidP="00613942">
      <w:pPr>
        <w:pStyle w:val="affe"/>
        <w:numPr>
          <w:ilvl w:val="1"/>
          <w:numId w:val="120"/>
        </w:numPr>
        <w:ind w:leftChars="0"/>
        <w:rPr>
          <w:rFonts w:ascii="Times New Roman" w:hAnsi="Times New Roman"/>
          <w:sz w:val="20"/>
          <w:szCs w:val="20"/>
          <w:lang w:eastAsia="zh-CN"/>
        </w:rPr>
      </w:pPr>
      <w:r w:rsidRPr="009D69BF">
        <w:rPr>
          <w:rFonts w:ascii="Times New Roman" w:hAnsi="Times New Roman"/>
          <w:sz w:val="20"/>
          <w:szCs w:val="20"/>
          <w:lang w:eastAsia="zh-CN"/>
        </w:rPr>
        <w:t>For SBFD antenna configuration 1: 46 dBm for FR1 and [27] dBm for FR2;</w:t>
      </w:r>
    </w:p>
    <w:p w14:paraId="190055EB" w14:textId="77777777" w:rsidR="00613942" w:rsidRPr="009D69BF" w:rsidRDefault="00613942" w:rsidP="00613942">
      <w:pPr>
        <w:pStyle w:val="affe"/>
        <w:numPr>
          <w:ilvl w:val="1"/>
          <w:numId w:val="120"/>
        </w:numPr>
        <w:ind w:leftChars="0"/>
        <w:rPr>
          <w:rFonts w:ascii="Times New Roman" w:hAnsi="Times New Roman"/>
          <w:sz w:val="20"/>
          <w:szCs w:val="20"/>
          <w:lang w:eastAsia="zh-CN"/>
        </w:rPr>
      </w:pPr>
      <w:r w:rsidRPr="009D69BF">
        <w:rPr>
          <w:rFonts w:ascii="Times New Roman" w:hAnsi="Times New Roman"/>
          <w:sz w:val="20"/>
          <w:szCs w:val="20"/>
          <w:lang w:eastAsia="zh-CN"/>
        </w:rPr>
        <w:t>For SBFD antenna configuration 2: 49 dBm for FR1 and [30] dBm for FR2;</w:t>
      </w:r>
    </w:p>
    <w:p w14:paraId="3CECC8ED" w14:textId="77777777" w:rsidR="00613942" w:rsidRPr="003377A0" w:rsidRDefault="00613942" w:rsidP="00613942">
      <w:pPr>
        <w:pStyle w:val="affe"/>
        <w:ind w:leftChars="0" w:left="720"/>
        <w:rPr>
          <w:rFonts w:ascii="Times New Roman" w:hAnsi="Times New Roman"/>
          <w:sz w:val="20"/>
          <w:szCs w:val="20"/>
          <w:lang w:eastAsia="zh-CN"/>
        </w:rPr>
      </w:pPr>
      <w:r w:rsidRPr="003377A0">
        <w:rPr>
          <w:rFonts w:ascii="Times New Roman" w:hAnsi="Times New Roman"/>
          <w:sz w:val="20"/>
          <w:szCs w:val="20"/>
          <w:lang w:eastAsia="zh-CN"/>
        </w:rPr>
        <w:t xml:space="preserve">Note: </w:t>
      </w:r>
    </w:p>
    <w:p w14:paraId="62E4FA8C" w14:textId="77777777" w:rsidR="00613942" w:rsidRPr="003377A0" w:rsidRDefault="00613942" w:rsidP="00613942">
      <w:pPr>
        <w:pStyle w:val="affe"/>
        <w:numPr>
          <w:ilvl w:val="1"/>
          <w:numId w:val="120"/>
        </w:numPr>
        <w:ind w:leftChars="0"/>
        <w:rPr>
          <w:rFonts w:ascii="Times New Roman" w:hAnsi="Times New Roman"/>
          <w:sz w:val="20"/>
          <w:szCs w:val="20"/>
          <w:lang w:eastAsia="zh-CN"/>
        </w:rPr>
      </w:pPr>
      <w:r w:rsidRPr="003377A0">
        <w:rPr>
          <w:rFonts w:ascii="Times New Roman" w:hAnsi="Times New Roman"/>
          <w:sz w:val="20"/>
          <w:szCs w:val="20"/>
          <w:lang w:eastAsia="zh-CN"/>
        </w:rPr>
        <w:t>SBFD antenna configuration 1: The total number of antenna elements of the antenna array for SBFD is the same as the total number of antenna elements of the antenna array for legacy TDD. The total number of TxRUs of the antenna array for SBFD is half as the total number of TxRUs of the antenna array for legacy TDD.</w:t>
      </w:r>
    </w:p>
    <w:p w14:paraId="056CAD85" w14:textId="77777777" w:rsidR="00613942" w:rsidRPr="003377A0" w:rsidRDefault="00613942" w:rsidP="00613942">
      <w:pPr>
        <w:pStyle w:val="affe"/>
        <w:numPr>
          <w:ilvl w:val="1"/>
          <w:numId w:val="120"/>
        </w:numPr>
        <w:ind w:leftChars="0"/>
        <w:rPr>
          <w:rFonts w:ascii="Times New Roman" w:hAnsi="Times New Roman"/>
          <w:sz w:val="20"/>
          <w:szCs w:val="20"/>
          <w:lang w:eastAsia="zh-CN"/>
        </w:rPr>
      </w:pPr>
      <w:r w:rsidRPr="003377A0">
        <w:rPr>
          <w:rFonts w:ascii="Times New Roman" w:hAnsi="Times New Roman"/>
          <w:sz w:val="20"/>
          <w:szCs w:val="20"/>
          <w:lang w:eastAsia="zh-CN"/>
        </w:rPr>
        <w:t>SBFD antenna configuration 2: The total number of antenna elements of the antenna array for SBFD is two times of the total number of antenna elements of the antenna array for legacy TDD. The total number of TxRUs of the antenna array for SBFD is the same as the total number of TxRUs of the antenna array for legacy TDD.</w:t>
      </w:r>
    </w:p>
    <w:p w14:paraId="354986EE" w14:textId="77777777" w:rsidR="00613942" w:rsidRPr="003377A0" w:rsidRDefault="00613942" w:rsidP="00613942">
      <w:pPr>
        <w:spacing w:after="0"/>
        <w:textAlignment w:val="bottom"/>
        <w:rPr>
          <w:bCs/>
          <w:highlight w:val="green"/>
        </w:rPr>
      </w:pPr>
    </w:p>
    <w:p w14:paraId="60CA3A77" w14:textId="77777777" w:rsidR="00613942" w:rsidRPr="003377A0" w:rsidRDefault="00613942" w:rsidP="00613942">
      <w:pPr>
        <w:spacing w:after="0"/>
        <w:textAlignment w:val="bottom"/>
        <w:rPr>
          <w:bCs/>
          <w:highlight w:val="green"/>
        </w:rPr>
      </w:pPr>
      <w:r w:rsidRPr="003377A0">
        <w:rPr>
          <w:bCs/>
          <w:highlight w:val="green"/>
        </w:rPr>
        <w:t>Agreement</w:t>
      </w:r>
    </w:p>
    <w:p w14:paraId="4931D78C" w14:textId="77777777" w:rsidR="00613942" w:rsidRDefault="00613942" w:rsidP="00613942">
      <w:pPr>
        <w:rPr>
          <w:lang w:val="en-US" w:eastAsia="zh-CN"/>
        </w:rPr>
      </w:pPr>
    </w:p>
    <w:p w14:paraId="1826FA6A" w14:textId="77777777" w:rsidR="00613942" w:rsidRPr="003377A0" w:rsidRDefault="00613942" w:rsidP="00613942">
      <w:pPr>
        <w:spacing w:after="0"/>
        <w:rPr>
          <w:rFonts w:eastAsia="等线"/>
          <w:bCs/>
        </w:rPr>
      </w:pPr>
      <w:r w:rsidRPr="003377A0">
        <w:rPr>
          <w:rFonts w:eastAsia="等线" w:hint="eastAsia"/>
          <w:bCs/>
        </w:rPr>
        <w:t>g</w:t>
      </w:r>
      <w:r w:rsidRPr="003377A0">
        <w:rPr>
          <w:rFonts w:eastAsia="等线"/>
          <w:bCs/>
        </w:rPr>
        <w:t>NB mechanical down tilt</w:t>
      </w:r>
    </w:p>
    <w:p w14:paraId="2A618535" w14:textId="77777777" w:rsidR="00613942" w:rsidRPr="003377A0" w:rsidRDefault="00613942" w:rsidP="00613942">
      <w:pPr>
        <w:pStyle w:val="affe"/>
        <w:numPr>
          <w:ilvl w:val="0"/>
          <w:numId w:val="120"/>
        </w:numPr>
        <w:ind w:leftChars="0"/>
        <w:rPr>
          <w:rFonts w:ascii="Times New Roman" w:hAnsi="Times New Roman"/>
          <w:sz w:val="20"/>
          <w:szCs w:val="20"/>
          <w:lang w:eastAsia="zh-CN"/>
        </w:rPr>
      </w:pPr>
      <w:r w:rsidRPr="003377A0">
        <w:rPr>
          <w:rFonts w:ascii="Times New Roman" w:hAnsi="Times New Roman"/>
          <w:sz w:val="20"/>
          <w:szCs w:val="20"/>
          <w:lang w:eastAsia="zh-CN"/>
        </w:rPr>
        <w:t>FR1: 6 degree for urban macro and 90 degree for indoor</w:t>
      </w:r>
    </w:p>
    <w:p w14:paraId="7A400DC7" w14:textId="77777777" w:rsidR="00613942" w:rsidRPr="003377A0" w:rsidRDefault="00613942" w:rsidP="00613942">
      <w:pPr>
        <w:pStyle w:val="affe"/>
        <w:numPr>
          <w:ilvl w:val="0"/>
          <w:numId w:val="120"/>
        </w:numPr>
        <w:ind w:leftChars="0"/>
        <w:rPr>
          <w:rFonts w:ascii="Times New Roman" w:hAnsi="Times New Roman"/>
          <w:sz w:val="20"/>
          <w:szCs w:val="20"/>
          <w:lang w:eastAsia="zh-CN"/>
        </w:rPr>
      </w:pPr>
      <w:r w:rsidRPr="003377A0">
        <w:rPr>
          <w:rFonts w:ascii="Times New Roman" w:hAnsi="Times New Roman"/>
          <w:sz w:val="20"/>
          <w:szCs w:val="20"/>
          <w:lang w:eastAsia="zh-CN"/>
        </w:rPr>
        <w:t xml:space="preserve">FR2: </w:t>
      </w:r>
    </w:p>
    <w:p w14:paraId="065D8F18" w14:textId="77777777" w:rsidR="00613942" w:rsidRPr="003377A0" w:rsidRDefault="00613942" w:rsidP="00613942">
      <w:pPr>
        <w:pStyle w:val="affe"/>
        <w:numPr>
          <w:ilvl w:val="1"/>
          <w:numId w:val="120"/>
        </w:numPr>
        <w:ind w:leftChars="0"/>
        <w:rPr>
          <w:rFonts w:ascii="Times New Roman" w:hAnsi="Times New Roman"/>
          <w:sz w:val="20"/>
          <w:szCs w:val="20"/>
          <w:lang w:eastAsia="zh-CN"/>
        </w:rPr>
      </w:pPr>
      <w:r w:rsidRPr="003377A0">
        <w:rPr>
          <w:rFonts w:ascii="Times New Roman" w:hAnsi="Times New Roman"/>
          <w:sz w:val="20"/>
          <w:szCs w:val="20"/>
          <w:lang w:eastAsia="zh-CN"/>
        </w:rPr>
        <w:t>Uma: 6 degree</w:t>
      </w:r>
    </w:p>
    <w:p w14:paraId="4E4752AD" w14:textId="77777777" w:rsidR="00613942" w:rsidRPr="003377A0" w:rsidRDefault="00613942" w:rsidP="00613942">
      <w:pPr>
        <w:pStyle w:val="affe"/>
        <w:numPr>
          <w:ilvl w:val="1"/>
          <w:numId w:val="120"/>
        </w:numPr>
        <w:ind w:leftChars="0"/>
        <w:rPr>
          <w:rFonts w:ascii="Times New Roman" w:hAnsi="Times New Roman"/>
          <w:sz w:val="20"/>
          <w:szCs w:val="20"/>
          <w:lang w:eastAsia="zh-CN"/>
        </w:rPr>
      </w:pPr>
      <w:r w:rsidRPr="003377A0">
        <w:rPr>
          <w:rFonts w:ascii="Times New Roman" w:hAnsi="Times New Roman"/>
          <w:sz w:val="20"/>
          <w:szCs w:val="20"/>
          <w:lang w:eastAsia="zh-CN"/>
        </w:rPr>
        <w:t>Umi: 10 degree or other value</w:t>
      </w:r>
    </w:p>
    <w:p w14:paraId="213B9137" w14:textId="77777777" w:rsidR="00613942" w:rsidRPr="003377A0" w:rsidRDefault="00613942" w:rsidP="00613942">
      <w:pPr>
        <w:pStyle w:val="affe"/>
        <w:numPr>
          <w:ilvl w:val="1"/>
          <w:numId w:val="120"/>
        </w:numPr>
        <w:ind w:leftChars="0"/>
        <w:rPr>
          <w:rFonts w:ascii="Times New Roman" w:hAnsi="Times New Roman"/>
          <w:sz w:val="20"/>
          <w:szCs w:val="20"/>
          <w:lang w:eastAsia="zh-CN"/>
        </w:rPr>
      </w:pPr>
      <w:r w:rsidRPr="003377A0">
        <w:rPr>
          <w:rFonts w:ascii="Times New Roman" w:hAnsi="Times New Roman"/>
          <w:sz w:val="20"/>
          <w:szCs w:val="20"/>
          <w:lang w:eastAsia="zh-CN"/>
        </w:rPr>
        <w:t>Indoor: 90 degree</w:t>
      </w:r>
    </w:p>
    <w:p w14:paraId="053EA0B5" w14:textId="77777777" w:rsidR="00613942" w:rsidRDefault="00613942" w:rsidP="00613942">
      <w:pPr>
        <w:spacing w:after="0"/>
        <w:rPr>
          <w:lang w:eastAsia="zh-CN"/>
        </w:rPr>
      </w:pPr>
    </w:p>
    <w:p w14:paraId="4EA7FC4C" w14:textId="77777777" w:rsidR="00613942" w:rsidRPr="004222A8" w:rsidRDefault="00613942" w:rsidP="00613942">
      <w:pPr>
        <w:spacing w:after="0"/>
        <w:rPr>
          <w:b/>
          <w:bCs/>
          <w:szCs w:val="24"/>
          <w:lang w:eastAsia="zh-CN"/>
        </w:rPr>
      </w:pPr>
      <w:r w:rsidRPr="004222A8">
        <w:rPr>
          <w:b/>
          <w:bCs/>
          <w:szCs w:val="24"/>
          <w:lang w:eastAsia="zh-CN"/>
        </w:rPr>
        <w:t xml:space="preserve">Topic </w:t>
      </w:r>
      <w:r>
        <w:rPr>
          <w:b/>
          <w:bCs/>
          <w:szCs w:val="24"/>
          <w:lang w:eastAsia="zh-CN"/>
        </w:rPr>
        <w:t>5</w:t>
      </w:r>
      <w:r w:rsidRPr="004222A8">
        <w:rPr>
          <w:b/>
          <w:bCs/>
          <w:szCs w:val="24"/>
          <w:lang w:eastAsia="zh-CN"/>
        </w:rPr>
        <w:t xml:space="preserve">: </w:t>
      </w:r>
      <w:r>
        <w:rPr>
          <w:b/>
          <w:bCs/>
          <w:szCs w:val="24"/>
          <w:lang w:eastAsia="zh-CN"/>
        </w:rPr>
        <w:t>UE power and antenna configuration</w:t>
      </w:r>
    </w:p>
    <w:p w14:paraId="1D86C076" w14:textId="77777777" w:rsidR="00613942" w:rsidRDefault="00613942" w:rsidP="00613942">
      <w:pPr>
        <w:spacing w:after="0"/>
        <w:rPr>
          <w:rFonts w:eastAsia="等线"/>
          <w:bCs/>
        </w:rPr>
      </w:pPr>
      <w:r w:rsidRPr="003377A0">
        <w:rPr>
          <w:rFonts w:eastAsia="等线"/>
          <w:bCs/>
          <w:highlight w:val="green"/>
        </w:rPr>
        <w:t>Agreement</w:t>
      </w:r>
    </w:p>
    <w:p w14:paraId="559221F8" w14:textId="77777777" w:rsidR="00613942" w:rsidRPr="003377A0" w:rsidRDefault="00613942" w:rsidP="00613942">
      <w:pPr>
        <w:spacing w:after="0"/>
        <w:rPr>
          <w:rFonts w:eastAsia="等线"/>
          <w:bCs/>
        </w:rPr>
      </w:pPr>
      <w:r w:rsidRPr="003377A0">
        <w:rPr>
          <w:rFonts w:eastAsia="等线" w:hint="eastAsia"/>
          <w:bCs/>
        </w:rPr>
        <w:lastRenderedPageBreak/>
        <w:t>U</w:t>
      </w:r>
      <w:r w:rsidRPr="003377A0">
        <w:rPr>
          <w:rFonts w:eastAsia="等线"/>
          <w:bCs/>
        </w:rPr>
        <w:t>E output power and antenna configuration</w:t>
      </w:r>
    </w:p>
    <w:p w14:paraId="622DFC49" w14:textId="77777777" w:rsidR="00613942" w:rsidRPr="003377A0" w:rsidRDefault="00613942" w:rsidP="00613942">
      <w:pPr>
        <w:pStyle w:val="affe"/>
        <w:numPr>
          <w:ilvl w:val="0"/>
          <w:numId w:val="120"/>
        </w:numPr>
        <w:ind w:leftChars="0"/>
        <w:rPr>
          <w:rFonts w:ascii="Times New Roman" w:hAnsi="Times New Roman"/>
          <w:sz w:val="20"/>
          <w:szCs w:val="20"/>
          <w:lang w:eastAsia="zh-CN"/>
        </w:rPr>
      </w:pPr>
      <w:r w:rsidRPr="003377A0">
        <w:rPr>
          <w:rFonts w:ascii="Times New Roman" w:hAnsi="Times New Roman"/>
          <w:sz w:val="20"/>
          <w:szCs w:val="20"/>
          <w:lang w:eastAsia="zh-CN"/>
        </w:rPr>
        <w:t>Option 1 as baseline assumption. Other higher EIRP is optional and companies could provide simulation results with statement of higher EIRP.</w:t>
      </w:r>
    </w:p>
    <w:p w14:paraId="19346A84" w14:textId="77777777" w:rsidR="00613942" w:rsidRPr="003377A0" w:rsidRDefault="00613942" w:rsidP="00613942">
      <w:pPr>
        <w:pStyle w:val="affe"/>
        <w:numPr>
          <w:ilvl w:val="0"/>
          <w:numId w:val="120"/>
        </w:numPr>
        <w:ind w:leftChars="0"/>
        <w:rPr>
          <w:rFonts w:ascii="Times New Roman" w:hAnsi="Times New Roman"/>
          <w:sz w:val="20"/>
          <w:szCs w:val="20"/>
          <w:lang w:eastAsia="zh-CN"/>
        </w:rPr>
      </w:pPr>
      <w:r w:rsidRPr="003377A0">
        <w:rPr>
          <w:rFonts w:ascii="Times New Roman" w:hAnsi="Times New Roman"/>
          <w:sz w:val="20"/>
          <w:szCs w:val="20"/>
          <w:lang w:eastAsia="zh-CN"/>
        </w:rPr>
        <w:t>Option 1: Re-use TR 38.828 assumptions.</w:t>
      </w:r>
    </w:p>
    <w:p w14:paraId="0AE7164F" w14:textId="77777777" w:rsidR="00613942" w:rsidRPr="003377A0" w:rsidRDefault="00613942" w:rsidP="00613942">
      <w:pPr>
        <w:pStyle w:val="affe"/>
        <w:numPr>
          <w:ilvl w:val="1"/>
          <w:numId w:val="120"/>
        </w:numPr>
        <w:ind w:leftChars="0"/>
        <w:rPr>
          <w:rFonts w:ascii="Times New Roman" w:hAnsi="Times New Roman"/>
          <w:sz w:val="20"/>
          <w:szCs w:val="20"/>
          <w:lang w:eastAsia="zh-CN"/>
        </w:rPr>
      </w:pPr>
      <w:r w:rsidRPr="003377A0">
        <w:rPr>
          <w:rFonts w:ascii="Times New Roman" w:hAnsi="Times New Roman"/>
          <w:sz w:val="20"/>
          <w:szCs w:val="20"/>
          <w:lang w:eastAsia="zh-CN"/>
        </w:rPr>
        <w:t>Peak EIRP 22.4dBm, min Tx power -40dBm;</w:t>
      </w:r>
    </w:p>
    <w:p w14:paraId="5E4F8BB2" w14:textId="77777777" w:rsidR="00613942" w:rsidRPr="003377A0" w:rsidRDefault="00613942" w:rsidP="00613942">
      <w:pPr>
        <w:pStyle w:val="affe"/>
        <w:numPr>
          <w:ilvl w:val="1"/>
          <w:numId w:val="120"/>
        </w:numPr>
        <w:ind w:leftChars="0"/>
        <w:rPr>
          <w:rFonts w:ascii="Times New Roman" w:hAnsi="Times New Roman"/>
          <w:sz w:val="20"/>
          <w:szCs w:val="20"/>
          <w:lang w:eastAsia="zh-CN"/>
        </w:rPr>
      </w:pPr>
      <w:r w:rsidRPr="003377A0">
        <w:rPr>
          <w:rFonts w:ascii="Times New Roman" w:hAnsi="Times New Roman"/>
          <w:sz w:val="20"/>
          <w:szCs w:val="20"/>
          <w:lang w:eastAsia="zh-CN"/>
        </w:rPr>
        <w:t>Antenna configuration referring to Table 5.2.2.5.4-1 in TR 38.828.</w:t>
      </w:r>
    </w:p>
    <w:p w14:paraId="2CAF11F1" w14:textId="77777777" w:rsidR="00613942" w:rsidRDefault="00613942" w:rsidP="00613942">
      <w:pPr>
        <w:spacing w:after="0"/>
        <w:rPr>
          <w:lang w:eastAsia="zh-CN"/>
        </w:rPr>
      </w:pPr>
    </w:p>
    <w:p w14:paraId="53502211" w14:textId="77777777" w:rsidR="00613942" w:rsidRPr="004222A8" w:rsidRDefault="00613942" w:rsidP="00613942">
      <w:pPr>
        <w:spacing w:after="0"/>
        <w:rPr>
          <w:b/>
          <w:bCs/>
          <w:szCs w:val="24"/>
          <w:lang w:eastAsia="zh-CN"/>
        </w:rPr>
      </w:pPr>
      <w:r w:rsidRPr="004222A8">
        <w:rPr>
          <w:b/>
          <w:bCs/>
          <w:szCs w:val="24"/>
          <w:lang w:eastAsia="zh-CN"/>
        </w:rPr>
        <w:t xml:space="preserve">Topic </w:t>
      </w:r>
      <w:r>
        <w:rPr>
          <w:b/>
          <w:bCs/>
          <w:szCs w:val="24"/>
          <w:lang w:eastAsia="zh-CN"/>
        </w:rPr>
        <w:t>6</w:t>
      </w:r>
      <w:r w:rsidRPr="004222A8">
        <w:rPr>
          <w:b/>
          <w:bCs/>
          <w:szCs w:val="24"/>
          <w:lang w:eastAsia="zh-CN"/>
        </w:rPr>
        <w:t xml:space="preserve">: </w:t>
      </w:r>
      <w:r>
        <w:rPr>
          <w:b/>
          <w:bCs/>
          <w:szCs w:val="24"/>
          <w:lang w:eastAsia="zh-CN"/>
        </w:rPr>
        <w:t>UE distribution</w:t>
      </w:r>
    </w:p>
    <w:p w14:paraId="4437C602" w14:textId="77777777" w:rsidR="00613942" w:rsidRDefault="00613942" w:rsidP="00613942">
      <w:pPr>
        <w:spacing w:after="0"/>
        <w:rPr>
          <w:rFonts w:eastAsia="等线"/>
          <w:bCs/>
        </w:rPr>
      </w:pPr>
      <w:r w:rsidRPr="003377A0">
        <w:rPr>
          <w:rFonts w:eastAsia="等线"/>
          <w:bCs/>
          <w:highlight w:val="green"/>
        </w:rPr>
        <w:t>Agreement</w:t>
      </w:r>
    </w:p>
    <w:p w14:paraId="2AB420C8" w14:textId="77777777" w:rsidR="00613942" w:rsidRPr="003377A0" w:rsidRDefault="00613942" w:rsidP="00613942">
      <w:pPr>
        <w:spacing w:after="0"/>
        <w:rPr>
          <w:rFonts w:eastAsia="等线"/>
          <w:bCs/>
        </w:rPr>
      </w:pPr>
      <w:r w:rsidRPr="003377A0">
        <w:rPr>
          <w:rFonts w:eastAsia="等线" w:hint="eastAsia"/>
          <w:bCs/>
        </w:rPr>
        <w:t>U</w:t>
      </w:r>
      <w:r w:rsidRPr="003377A0">
        <w:rPr>
          <w:rFonts w:eastAsia="等线"/>
          <w:bCs/>
        </w:rPr>
        <w:t>E dropping methods in simulation</w:t>
      </w:r>
    </w:p>
    <w:p w14:paraId="5B5A5B44" w14:textId="77777777" w:rsidR="00613942" w:rsidRPr="00133386" w:rsidRDefault="00613942" w:rsidP="00613942">
      <w:pPr>
        <w:pStyle w:val="affe"/>
        <w:numPr>
          <w:ilvl w:val="0"/>
          <w:numId w:val="120"/>
        </w:numPr>
        <w:ind w:leftChars="0"/>
        <w:rPr>
          <w:rFonts w:ascii="Times New Roman" w:hAnsi="Times New Roman"/>
          <w:sz w:val="20"/>
          <w:szCs w:val="20"/>
          <w:lang w:eastAsia="zh-CN"/>
        </w:rPr>
      </w:pPr>
      <w:r w:rsidRPr="00133386">
        <w:rPr>
          <w:rFonts w:ascii="Times New Roman" w:hAnsi="Times New Roman"/>
          <w:sz w:val="20"/>
          <w:szCs w:val="20"/>
          <w:lang w:eastAsia="zh-CN"/>
        </w:rPr>
        <w:t>FFS following UE dropping method options</w:t>
      </w:r>
    </w:p>
    <w:p w14:paraId="346C2BE7" w14:textId="77777777" w:rsidR="00613942" w:rsidRPr="00133386" w:rsidRDefault="00613942" w:rsidP="00613942">
      <w:pPr>
        <w:pStyle w:val="affe"/>
        <w:numPr>
          <w:ilvl w:val="1"/>
          <w:numId w:val="120"/>
        </w:numPr>
        <w:ind w:leftChars="0"/>
        <w:rPr>
          <w:rFonts w:ascii="Times New Roman" w:hAnsi="Times New Roman"/>
          <w:sz w:val="20"/>
          <w:szCs w:val="20"/>
          <w:lang w:eastAsia="zh-CN"/>
        </w:rPr>
      </w:pPr>
      <w:r w:rsidRPr="00133386">
        <w:rPr>
          <w:rFonts w:ascii="Times New Roman" w:hAnsi="Times New Roman"/>
          <w:sz w:val="20"/>
          <w:szCs w:val="20"/>
          <w:lang w:eastAsia="zh-CN"/>
        </w:rPr>
        <w:t>Option 1: Both evenly random dropping and cluster-based method considered in Urban Macro scenario;</w:t>
      </w:r>
    </w:p>
    <w:p w14:paraId="34DCFB7C" w14:textId="77777777" w:rsidR="00613942" w:rsidRPr="00133386" w:rsidRDefault="00613942" w:rsidP="00613942">
      <w:pPr>
        <w:pStyle w:val="affe"/>
        <w:numPr>
          <w:ilvl w:val="1"/>
          <w:numId w:val="120"/>
        </w:numPr>
        <w:ind w:leftChars="0"/>
        <w:rPr>
          <w:rFonts w:ascii="Times New Roman" w:hAnsi="Times New Roman"/>
          <w:sz w:val="20"/>
          <w:szCs w:val="20"/>
          <w:lang w:eastAsia="zh-CN"/>
        </w:rPr>
      </w:pPr>
      <w:r w:rsidRPr="00133386">
        <w:rPr>
          <w:rFonts w:ascii="Times New Roman" w:hAnsi="Times New Roman"/>
          <w:sz w:val="20"/>
          <w:szCs w:val="20"/>
          <w:lang w:eastAsia="zh-CN"/>
        </w:rPr>
        <w:t>Option 2: Only evenly random dropping considered in Urban Macro scenario</w:t>
      </w:r>
    </w:p>
    <w:p w14:paraId="1CA8913A" w14:textId="77777777" w:rsidR="00613942" w:rsidRPr="00133386" w:rsidRDefault="00613942" w:rsidP="00613942">
      <w:pPr>
        <w:pStyle w:val="affe"/>
        <w:numPr>
          <w:ilvl w:val="2"/>
          <w:numId w:val="120"/>
        </w:numPr>
        <w:ind w:leftChars="0"/>
        <w:rPr>
          <w:rFonts w:ascii="Times New Roman" w:hAnsi="Times New Roman"/>
          <w:sz w:val="20"/>
          <w:szCs w:val="20"/>
          <w:lang w:eastAsia="zh-CN"/>
        </w:rPr>
      </w:pPr>
      <w:r w:rsidRPr="00133386">
        <w:rPr>
          <w:rFonts w:ascii="Times New Roman" w:hAnsi="Times New Roman"/>
          <w:sz w:val="20"/>
          <w:szCs w:val="20"/>
          <w:lang w:eastAsia="zh-CN"/>
        </w:rPr>
        <w:t>Consider cluster-based method in a dedicate scenario, [Urban Hotspot] scenario, than Urban Macro scenario;</w:t>
      </w:r>
    </w:p>
    <w:p w14:paraId="09D814FF" w14:textId="77777777" w:rsidR="00613942" w:rsidRDefault="00613942" w:rsidP="00613942">
      <w:pPr>
        <w:spacing w:after="0"/>
        <w:rPr>
          <w:rFonts w:eastAsia="等线"/>
          <w:bCs/>
          <w:highlight w:val="green"/>
        </w:rPr>
      </w:pPr>
    </w:p>
    <w:p w14:paraId="41AA3395" w14:textId="77777777" w:rsidR="00613942" w:rsidRPr="00133386" w:rsidRDefault="00613942" w:rsidP="00613942">
      <w:pPr>
        <w:spacing w:after="0"/>
        <w:rPr>
          <w:rFonts w:eastAsia="等线"/>
          <w:bCs/>
          <w:highlight w:val="green"/>
        </w:rPr>
      </w:pPr>
      <w:r w:rsidRPr="00133386">
        <w:rPr>
          <w:rFonts w:eastAsia="等线"/>
          <w:bCs/>
          <w:highlight w:val="green"/>
        </w:rPr>
        <w:t>Agreement</w:t>
      </w:r>
    </w:p>
    <w:p w14:paraId="3989B6C4" w14:textId="77777777" w:rsidR="00613942" w:rsidRPr="00133386" w:rsidRDefault="00613942" w:rsidP="00613942">
      <w:pPr>
        <w:spacing w:after="0"/>
        <w:rPr>
          <w:rFonts w:eastAsia="等线"/>
          <w:bCs/>
        </w:rPr>
      </w:pPr>
      <w:r w:rsidRPr="00133386">
        <w:rPr>
          <w:rFonts w:eastAsia="等线" w:hint="eastAsia"/>
          <w:bCs/>
        </w:rPr>
        <w:t>C</w:t>
      </w:r>
      <w:r w:rsidRPr="00133386">
        <w:rPr>
          <w:rFonts w:eastAsia="等线"/>
          <w:bCs/>
        </w:rPr>
        <w:t>luster-based UE dropping methodology</w:t>
      </w:r>
    </w:p>
    <w:p w14:paraId="73355CA9" w14:textId="77777777" w:rsidR="00613942" w:rsidRPr="00133386" w:rsidRDefault="00613942" w:rsidP="00613942">
      <w:pPr>
        <w:pStyle w:val="affe"/>
        <w:numPr>
          <w:ilvl w:val="0"/>
          <w:numId w:val="120"/>
        </w:numPr>
        <w:ind w:leftChars="0"/>
        <w:rPr>
          <w:rFonts w:ascii="Times New Roman" w:hAnsi="Times New Roman"/>
          <w:sz w:val="20"/>
          <w:szCs w:val="20"/>
          <w:lang w:eastAsia="zh-CN"/>
        </w:rPr>
      </w:pPr>
      <w:r w:rsidRPr="00133386">
        <w:rPr>
          <w:rFonts w:ascii="Times New Roman" w:hAnsi="Times New Roman"/>
          <w:sz w:val="20"/>
          <w:szCs w:val="20"/>
          <w:lang w:eastAsia="zh-CN"/>
        </w:rPr>
        <w:t>FFS the details of the cluster-based UE dropping methodology.</w:t>
      </w:r>
    </w:p>
    <w:p w14:paraId="6130A8F8" w14:textId="77777777" w:rsidR="00613942" w:rsidRPr="00133386" w:rsidRDefault="00613942" w:rsidP="00613942">
      <w:pPr>
        <w:spacing w:after="0"/>
        <w:rPr>
          <w:rFonts w:eastAsia="等线"/>
          <w:bCs/>
        </w:rPr>
      </w:pPr>
    </w:p>
    <w:p w14:paraId="22CF0963" w14:textId="77777777" w:rsidR="00613942" w:rsidRPr="00133386" w:rsidRDefault="00613942" w:rsidP="00613942">
      <w:pPr>
        <w:spacing w:after="0"/>
        <w:rPr>
          <w:rFonts w:eastAsia="等线"/>
          <w:bCs/>
        </w:rPr>
      </w:pPr>
      <w:r w:rsidRPr="00133386">
        <w:rPr>
          <w:rFonts w:eastAsia="等线"/>
          <w:bCs/>
        </w:rPr>
        <w:t>Note: The table below captured some options from meeting discussion, it is attached for information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6517"/>
      </w:tblGrid>
      <w:tr w:rsidR="00613942" w14:paraId="5F658873" w14:textId="77777777" w:rsidTr="009C2C5C">
        <w:tc>
          <w:tcPr>
            <w:tcW w:w="3114" w:type="dxa"/>
          </w:tcPr>
          <w:p w14:paraId="7BA7E5E4" w14:textId="77777777" w:rsidR="00613942" w:rsidRDefault="00613942" w:rsidP="009C2C5C">
            <w:pPr>
              <w:spacing w:after="120"/>
              <w:ind w:firstLine="400"/>
              <w:jc w:val="center"/>
              <w:rPr>
                <w:rFonts w:eastAsia="等线"/>
                <w:b/>
                <w:bCs/>
                <w:i/>
                <w:iCs/>
                <w:szCs w:val="24"/>
                <w:lang w:eastAsia="zh-CN"/>
              </w:rPr>
            </w:pPr>
            <w:r>
              <w:rPr>
                <w:rFonts w:eastAsia="等线" w:hint="eastAsia"/>
                <w:b/>
                <w:bCs/>
                <w:i/>
                <w:iCs/>
                <w:szCs w:val="24"/>
                <w:lang w:eastAsia="zh-CN"/>
              </w:rPr>
              <w:t>p</w:t>
            </w:r>
            <w:r>
              <w:rPr>
                <w:rFonts w:eastAsia="等线"/>
                <w:b/>
                <w:bCs/>
                <w:i/>
                <w:iCs/>
                <w:szCs w:val="24"/>
                <w:lang w:eastAsia="zh-CN"/>
              </w:rPr>
              <w:t>arameters</w:t>
            </w:r>
          </w:p>
        </w:tc>
        <w:tc>
          <w:tcPr>
            <w:tcW w:w="6517" w:type="dxa"/>
          </w:tcPr>
          <w:p w14:paraId="732B4E3E" w14:textId="77777777" w:rsidR="00613942" w:rsidRDefault="00613942" w:rsidP="009C2C5C">
            <w:pPr>
              <w:spacing w:after="120"/>
              <w:ind w:firstLine="400"/>
              <w:jc w:val="center"/>
              <w:rPr>
                <w:rFonts w:eastAsia="等线"/>
                <w:b/>
                <w:bCs/>
                <w:i/>
                <w:iCs/>
                <w:szCs w:val="24"/>
                <w:lang w:eastAsia="zh-CN"/>
              </w:rPr>
            </w:pPr>
            <w:r>
              <w:rPr>
                <w:rFonts w:eastAsia="等线"/>
                <w:b/>
                <w:bCs/>
                <w:i/>
                <w:iCs/>
                <w:szCs w:val="24"/>
                <w:lang w:eastAsia="zh-CN"/>
              </w:rPr>
              <w:t>Candidate values</w:t>
            </w:r>
          </w:p>
        </w:tc>
      </w:tr>
      <w:tr w:rsidR="00613942" w14:paraId="69F31932" w14:textId="77777777" w:rsidTr="009C2C5C">
        <w:tc>
          <w:tcPr>
            <w:tcW w:w="3114" w:type="dxa"/>
            <w:vAlign w:val="center"/>
          </w:tcPr>
          <w:p w14:paraId="55307B38" w14:textId="77777777" w:rsidR="00613942" w:rsidRDefault="00613942" w:rsidP="009C2C5C">
            <w:pPr>
              <w:spacing w:after="120"/>
              <w:ind w:firstLine="400"/>
              <w:jc w:val="both"/>
              <w:rPr>
                <w:rFonts w:eastAsia="等线"/>
                <w:szCs w:val="24"/>
                <w:lang w:eastAsia="zh-CN"/>
              </w:rPr>
            </w:pPr>
            <w:r>
              <w:rPr>
                <w:rFonts w:eastAsia="等线"/>
                <w:szCs w:val="24"/>
                <w:lang w:eastAsia="zh-CN"/>
              </w:rPr>
              <w:t>Cluster number per macro</w:t>
            </w:r>
          </w:p>
        </w:tc>
        <w:tc>
          <w:tcPr>
            <w:tcW w:w="6517" w:type="dxa"/>
            <w:vAlign w:val="center"/>
          </w:tcPr>
          <w:p w14:paraId="3FF3EC36" w14:textId="77777777" w:rsidR="00613942" w:rsidRDefault="00613942" w:rsidP="009C2C5C">
            <w:pPr>
              <w:spacing w:after="120"/>
              <w:ind w:firstLine="400"/>
              <w:jc w:val="both"/>
              <w:rPr>
                <w:rFonts w:eastAsia="等线"/>
                <w:szCs w:val="24"/>
                <w:lang w:eastAsia="zh-CN"/>
              </w:rPr>
            </w:pPr>
            <w:r>
              <w:rPr>
                <w:rFonts w:eastAsia="等线"/>
                <w:szCs w:val="24"/>
                <w:lang w:eastAsia="zh-CN"/>
              </w:rPr>
              <w:t>Option 1-1: One</w:t>
            </w:r>
          </w:p>
          <w:p w14:paraId="0BB9976E" w14:textId="77777777" w:rsidR="00613942" w:rsidRDefault="00613942" w:rsidP="009C2C5C">
            <w:pPr>
              <w:spacing w:after="120"/>
              <w:ind w:firstLine="400"/>
              <w:jc w:val="both"/>
              <w:rPr>
                <w:rFonts w:eastAsia="等线"/>
                <w:szCs w:val="24"/>
                <w:lang w:eastAsia="zh-CN"/>
              </w:rPr>
            </w:pPr>
            <w:r>
              <w:rPr>
                <w:rFonts w:eastAsia="等线"/>
                <w:szCs w:val="24"/>
                <w:lang w:eastAsia="zh-CN"/>
              </w:rPr>
              <w:t>Option 1-2: Multiple</w:t>
            </w:r>
          </w:p>
        </w:tc>
      </w:tr>
      <w:tr w:rsidR="00613942" w14:paraId="08B89FD5" w14:textId="77777777" w:rsidTr="009C2C5C">
        <w:tc>
          <w:tcPr>
            <w:tcW w:w="3114" w:type="dxa"/>
          </w:tcPr>
          <w:p w14:paraId="2E1A82E2" w14:textId="77777777" w:rsidR="00613942" w:rsidRDefault="00613942" w:rsidP="009C2C5C">
            <w:pPr>
              <w:spacing w:after="120"/>
              <w:ind w:firstLine="400"/>
              <w:rPr>
                <w:rFonts w:eastAsia="等线"/>
                <w:szCs w:val="24"/>
                <w:lang w:eastAsia="zh-CN"/>
              </w:rPr>
            </w:pPr>
            <w:r>
              <w:rPr>
                <w:rFonts w:eastAsia="等线"/>
                <w:szCs w:val="24"/>
                <w:lang w:eastAsia="zh-CN"/>
              </w:rPr>
              <w:t>Cluster area</w:t>
            </w:r>
          </w:p>
        </w:tc>
        <w:tc>
          <w:tcPr>
            <w:tcW w:w="6517" w:type="dxa"/>
          </w:tcPr>
          <w:p w14:paraId="4A1BEB46" w14:textId="77777777" w:rsidR="00613942" w:rsidRDefault="00613942" w:rsidP="009C2C5C">
            <w:pPr>
              <w:spacing w:after="120"/>
              <w:ind w:firstLine="400"/>
              <w:rPr>
                <w:rFonts w:eastAsia="等线"/>
                <w:szCs w:val="24"/>
                <w:lang w:eastAsia="zh-CN"/>
              </w:rPr>
            </w:pPr>
            <w:r>
              <w:rPr>
                <w:rFonts w:eastAsia="等线"/>
                <w:szCs w:val="24"/>
                <w:lang w:eastAsia="zh-CN"/>
              </w:rPr>
              <w:t>Option 2-1: 120*50 rectangular area</w:t>
            </w:r>
          </w:p>
          <w:p w14:paraId="2C1DA7BC" w14:textId="77777777" w:rsidR="00613942" w:rsidRDefault="00613942" w:rsidP="009C2C5C">
            <w:pPr>
              <w:spacing w:after="120"/>
              <w:ind w:firstLine="400"/>
              <w:rPr>
                <w:rFonts w:eastAsia="等线"/>
                <w:szCs w:val="24"/>
                <w:lang w:eastAsia="zh-CN"/>
              </w:rPr>
            </w:pPr>
            <w:r>
              <w:rPr>
                <w:rFonts w:eastAsia="等线"/>
                <w:szCs w:val="24"/>
                <w:lang w:eastAsia="zh-CN"/>
              </w:rPr>
              <w:t>Option 2-2: circular area</w:t>
            </w:r>
          </w:p>
        </w:tc>
      </w:tr>
      <w:tr w:rsidR="00613942" w14:paraId="713E60FB" w14:textId="77777777" w:rsidTr="009C2C5C">
        <w:tc>
          <w:tcPr>
            <w:tcW w:w="3114" w:type="dxa"/>
          </w:tcPr>
          <w:p w14:paraId="2DD85B43" w14:textId="77777777" w:rsidR="00613942" w:rsidRDefault="00613942" w:rsidP="009C2C5C">
            <w:pPr>
              <w:spacing w:after="120"/>
              <w:ind w:firstLine="400"/>
              <w:rPr>
                <w:rFonts w:eastAsia="等线"/>
                <w:szCs w:val="24"/>
                <w:lang w:eastAsia="zh-CN"/>
              </w:rPr>
            </w:pPr>
            <w:r>
              <w:rPr>
                <w:rFonts w:eastAsia="等线"/>
                <w:szCs w:val="24"/>
                <w:lang w:eastAsia="zh-CN"/>
              </w:rPr>
              <w:t>Indoor UE height</w:t>
            </w:r>
          </w:p>
        </w:tc>
        <w:tc>
          <w:tcPr>
            <w:tcW w:w="6517" w:type="dxa"/>
          </w:tcPr>
          <w:p w14:paraId="6031EB9C" w14:textId="77777777" w:rsidR="00613942" w:rsidRDefault="00613942" w:rsidP="009C2C5C">
            <w:pPr>
              <w:spacing w:after="120"/>
              <w:ind w:firstLine="400"/>
              <w:rPr>
                <w:rFonts w:eastAsia="等线"/>
                <w:szCs w:val="24"/>
                <w:lang w:eastAsia="zh-CN"/>
              </w:rPr>
            </w:pPr>
            <w:r>
              <w:rPr>
                <w:rFonts w:eastAsia="等线"/>
                <w:szCs w:val="24"/>
                <w:lang w:eastAsia="zh-CN"/>
              </w:rPr>
              <w:t>hUT=3(nfl-1)+1.5 the same as previous assumption</w:t>
            </w:r>
          </w:p>
          <w:p w14:paraId="7628AA71" w14:textId="77777777" w:rsidR="00613942" w:rsidRDefault="00613942" w:rsidP="009C2C5C">
            <w:pPr>
              <w:spacing w:after="120"/>
              <w:ind w:firstLine="400"/>
              <w:rPr>
                <w:rFonts w:eastAsia="等线"/>
                <w:szCs w:val="24"/>
                <w:lang w:eastAsia="zh-CN"/>
              </w:rPr>
            </w:pPr>
            <w:r>
              <w:rPr>
                <w:rFonts w:eastAsia="等线"/>
                <w:szCs w:val="24"/>
                <w:lang w:eastAsia="zh-CN"/>
              </w:rPr>
              <w:t>nfl~uniform(1,Nfl) where Nfl = FFS</w:t>
            </w:r>
          </w:p>
          <w:p w14:paraId="111FAB0A" w14:textId="77777777" w:rsidR="00613942" w:rsidRDefault="00613942" w:rsidP="00613942">
            <w:pPr>
              <w:numPr>
                <w:ilvl w:val="2"/>
                <w:numId w:val="105"/>
              </w:numPr>
              <w:spacing w:after="120"/>
              <w:rPr>
                <w:rFonts w:eastAsia="等线"/>
                <w:szCs w:val="24"/>
                <w:lang w:eastAsia="zh-CN"/>
              </w:rPr>
            </w:pPr>
            <w:r>
              <w:rPr>
                <w:rFonts w:eastAsia="等线" w:hint="eastAsia"/>
                <w:szCs w:val="24"/>
                <w:lang w:eastAsia="zh-CN"/>
              </w:rPr>
              <w:t>O</w:t>
            </w:r>
            <w:r>
              <w:rPr>
                <w:rFonts w:eastAsia="等线"/>
                <w:szCs w:val="24"/>
                <w:lang w:eastAsia="zh-CN"/>
              </w:rPr>
              <w:t>ption 3-1: Nfl = 8;</w:t>
            </w:r>
          </w:p>
          <w:p w14:paraId="06F14706" w14:textId="77777777" w:rsidR="00613942" w:rsidRDefault="00613942" w:rsidP="00613942">
            <w:pPr>
              <w:numPr>
                <w:ilvl w:val="2"/>
                <w:numId w:val="105"/>
              </w:numPr>
              <w:spacing w:after="120"/>
              <w:rPr>
                <w:rFonts w:eastAsia="等线"/>
                <w:szCs w:val="24"/>
                <w:lang w:eastAsia="zh-CN"/>
              </w:rPr>
            </w:pPr>
            <w:r>
              <w:rPr>
                <w:rFonts w:eastAsia="等线"/>
                <w:szCs w:val="24"/>
                <w:lang w:eastAsia="zh-CN"/>
              </w:rPr>
              <w:t>Option 3-2: TBA</w:t>
            </w:r>
          </w:p>
        </w:tc>
      </w:tr>
      <w:tr w:rsidR="00613942" w14:paraId="0141502B" w14:textId="77777777" w:rsidTr="009C2C5C">
        <w:tc>
          <w:tcPr>
            <w:tcW w:w="3114" w:type="dxa"/>
          </w:tcPr>
          <w:p w14:paraId="011B790B" w14:textId="77777777" w:rsidR="00613942" w:rsidRDefault="00613942" w:rsidP="009C2C5C">
            <w:pPr>
              <w:spacing w:after="120"/>
              <w:ind w:firstLine="400"/>
              <w:rPr>
                <w:rFonts w:eastAsia="等线"/>
                <w:szCs w:val="24"/>
                <w:lang w:eastAsia="zh-CN"/>
              </w:rPr>
            </w:pPr>
            <w:r>
              <w:rPr>
                <w:rFonts w:eastAsia="等线" w:hint="eastAsia"/>
                <w:szCs w:val="24"/>
                <w:lang w:eastAsia="zh-CN"/>
              </w:rPr>
              <w:t>U</w:t>
            </w:r>
            <w:r>
              <w:rPr>
                <w:rFonts w:eastAsia="等线"/>
                <w:szCs w:val="24"/>
                <w:lang w:eastAsia="zh-CN"/>
              </w:rPr>
              <w:t>E distribution</w:t>
            </w:r>
          </w:p>
        </w:tc>
        <w:tc>
          <w:tcPr>
            <w:tcW w:w="6517" w:type="dxa"/>
          </w:tcPr>
          <w:p w14:paraId="15FF5837" w14:textId="77777777" w:rsidR="00613942" w:rsidRDefault="00613942" w:rsidP="009C2C5C">
            <w:pPr>
              <w:spacing w:after="120"/>
              <w:ind w:firstLine="400"/>
              <w:rPr>
                <w:rFonts w:eastAsia="等线"/>
                <w:szCs w:val="24"/>
                <w:lang w:eastAsia="zh-CN"/>
              </w:rPr>
            </w:pPr>
            <w:r>
              <w:rPr>
                <w:rFonts w:eastAsia="等线"/>
                <w:szCs w:val="24"/>
                <w:lang w:eastAsia="zh-CN"/>
              </w:rPr>
              <w:t>Option 4-1: UEs dropped within the cluster are indoor and UEs dropped outside the cluster are outdoor.</w:t>
            </w:r>
          </w:p>
          <w:p w14:paraId="7FE7F8D0" w14:textId="77777777" w:rsidR="00613942" w:rsidRDefault="00613942" w:rsidP="009C2C5C">
            <w:pPr>
              <w:spacing w:after="120"/>
              <w:ind w:firstLine="400"/>
              <w:rPr>
                <w:rFonts w:eastAsia="等线"/>
                <w:szCs w:val="24"/>
                <w:lang w:eastAsia="zh-CN"/>
              </w:rPr>
            </w:pPr>
            <w:r>
              <w:rPr>
                <w:rFonts w:eastAsia="等线"/>
                <w:szCs w:val="24"/>
                <w:lang w:eastAsia="zh-CN"/>
              </w:rPr>
              <w:t>Option 4-2: TBA</w:t>
            </w:r>
          </w:p>
        </w:tc>
      </w:tr>
      <w:tr w:rsidR="00613942" w14:paraId="2E385334" w14:textId="77777777" w:rsidTr="009C2C5C">
        <w:tc>
          <w:tcPr>
            <w:tcW w:w="3114" w:type="dxa"/>
          </w:tcPr>
          <w:p w14:paraId="41AD4296" w14:textId="77777777" w:rsidR="00613942" w:rsidRDefault="00613942" w:rsidP="009C2C5C">
            <w:pPr>
              <w:spacing w:after="120"/>
              <w:ind w:firstLine="400"/>
              <w:rPr>
                <w:rFonts w:eastAsia="Yu Mincho"/>
                <w:szCs w:val="24"/>
                <w:lang w:eastAsia="zh-CN"/>
              </w:rPr>
            </w:pPr>
            <w:r>
              <w:rPr>
                <w:rFonts w:eastAsia="Yu Mincho"/>
                <w:szCs w:val="24"/>
                <w:lang w:eastAsia="zh-CN"/>
              </w:rPr>
              <w:t>Distance between cluster centre and Uma site</w:t>
            </w:r>
          </w:p>
        </w:tc>
        <w:tc>
          <w:tcPr>
            <w:tcW w:w="6517" w:type="dxa"/>
          </w:tcPr>
          <w:p w14:paraId="2EE03A7A" w14:textId="77777777" w:rsidR="00613942" w:rsidRDefault="00613942" w:rsidP="009C2C5C">
            <w:pPr>
              <w:spacing w:after="120"/>
              <w:ind w:firstLine="400"/>
              <w:rPr>
                <w:rFonts w:eastAsia="等线"/>
                <w:szCs w:val="24"/>
                <w:lang w:eastAsia="zh-CN"/>
              </w:rPr>
            </w:pPr>
            <w:r>
              <w:rPr>
                <w:rFonts w:eastAsia="等线"/>
                <w:szCs w:val="24"/>
                <w:lang w:eastAsia="zh-CN"/>
              </w:rPr>
              <w:t>Option 5-1: randomly with distance &gt;100m</w:t>
            </w:r>
          </w:p>
          <w:p w14:paraId="6B303249" w14:textId="77777777" w:rsidR="00613942" w:rsidRDefault="00613942" w:rsidP="009C2C5C">
            <w:pPr>
              <w:spacing w:after="120"/>
              <w:ind w:firstLine="400"/>
              <w:rPr>
                <w:rFonts w:eastAsia="等线"/>
                <w:szCs w:val="24"/>
                <w:lang w:eastAsia="zh-CN"/>
              </w:rPr>
            </w:pPr>
            <w:r>
              <w:rPr>
                <w:rFonts w:eastAsia="等线"/>
                <w:szCs w:val="24"/>
                <w:lang w:eastAsia="zh-CN"/>
              </w:rPr>
              <w:t>Option 5-2: randomly placed in the network</w:t>
            </w:r>
          </w:p>
          <w:p w14:paraId="3305FDCD" w14:textId="77777777" w:rsidR="00613942" w:rsidRDefault="00613942" w:rsidP="009C2C5C">
            <w:pPr>
              <w:spacing w:after="120"/>
              <w:ind w:firstLine="400"/>
              <w:rPr>
                <w:rFonts w:eastAsia="等线"/>
                <w:szCs w:val="24"/>
                <w:lang w:eastAsia="zh-CN"/>
              </w:rPr>
            </w:pPr>
            <w:r>
              <w:rPr>
                <w:rFonts w:eastAsia="等线"/>
                <w:szCs w:val="24"/>
                <w:lang w:eastAsia="zh-CN"/>
              </w:rPr>
              <w:t xml:space="preserve">Option 5-3: Consider the hexagonal grid of one of the two operators as the reference when dropping the cluster. The minimum distance between macro TRP to cluster centre should be respected also for TRPs belonging to the other operator. </w:t>
            </w:r>
          </w:p>
          <w:p w14:paraId="07E66EE1" w14:textId="77777777" w:rsidR="00613942" w:rsidRDefault="00613942" w:rsidP="009C2C5C">
            <w:pPr>
              <w:spacing w:after="120"/>
              <w:ind w:firstLine="400"/>
              <w:rPr>
                <w:rFonts w:eastAsia="等线"/>
                <w:szCs w:val="24"/>
                <w:lang w:eastAsia="zh-CN"/>
              </w:rPr>
            </w:pPr>
            <w:r>
              <w:rPr>
                <w:rFonts w:eastAsia="等线"/>
                <w:szCs w:val="24"/>
                <w:lang w:eastAsia="zh-CN"/>
              </w:rPr>
              <w:t>Option 5-4: TBA</w:t>
            </w:r>
          </w:p>
        </w:tc>
      </w:tr>
      <w:tr w:rsidR="00613942" w14:paraId="1E5B7B9A" w14:textId="77777777" w:rsidTr="009C2C5C">
        <w:tc>
          <w:tcPr>
            <w:tcW w:w="3114" w:type="dxa"/>
          </w:tcPr>
          <w:p w14:paraId="41DCC4D6" w14:textId="77777777" w:rsidR="00613942" w:rsidRDefault="00613942" w:rsidP="009C2C5C">
            <w:pPr>
              <w:spacing w:after="120"/>
              <w:ind w:firstLine="400"/>
              <w:rPr>
                <w:rFonts w:eastAsia="等线"/>
                <w:szCs w:val="24"/>
                <w:lang w:eastAsia="zh-CN"/>
              </w:rPr>
            </w:pPr>
            <w:r>
              <w:rPr>
                <w:rFonts w:eastAsia="等线" w:hint="eastAsia"/>
                <w:szCs w:val="24"/>
                <w:lang w:eastAsia="zh-CN"/>
              </w:rPr>
              <w:t>o</w:t>
            </w:r>
            <w:r>
              <w:rPr>
                <w:rFonts w:eastAsia="等线"/>
                <w:szCs w:val="24"/>
                <w:lang w:eastAsia="zh-CN"/>
              </w:rPr>
              <w:t>thers</w:t>
            </w:r>
          </w:p>
        </w:tc>
        <w:tc>
          <w:tcPr>
            <w:tcW w:w="6517" w:type="dxa"/>
          </w:tcPr>
          <w:p w14:paraId="4D782281" w14:textId="77777777" w:rsidR="00613942" w:rsidRDefault="00613942" w:rsidP="009C2C5C">
            <w:pPr>
              <w:spacing w:after="120"/>
              <w:ind w:firstLine="400"/>
              <w:rPr>
                <w:rFonts w:eastAsia="等线"/>
                <w:szCs w:val="24"/>
                <w:lang w:eastAsia="zh-CN"/>
              </w:rPr>
            </w:pPr>
            <w:r>
              <w:rPr>
                <w:rFonts w:eastAsia="等线"/>
                <w:szCs w:val="24"/>
                <w:lang w:eastAsia="zh-CN"/>
              </w:rPr>
              <w:t>Option 6-1: The percentage of the UEs inside the cluster is achieved over the entire network and not in each individual macro cell area.</w:t>
            </w:r>
          </w:p>
          <w:p w14:paraId="14D083C3" w14:textId="77777777" w:rsidR="00613942" w:rsidRDefault="00613942" w:rsidP="009C2C5C">
            <w:pPr>
              <w:spacing w:after="120"/>
              <w:ind w:firstLine="400"/>
              <w:rPr>
                <w:rFonts w:eastAsia="等线"/>
                <w:szCs w:val="24"/>
                <w:lang w:eastAsia="zh-CN"/>
              </w:rPr>
            </w:pPr>
            <w:r>
              <w:rPr>
                <w:rFonts w:eastAsia="等线"/>
                <w:szCs w:val="24"/>
                <w:lang w:eastAsia="zh-CN"/>
              </w:rPr>
              <w:t>Option 6-2: TBA</w:t>
            </w:r>
          </w:p>
        </w:tc>
      </w:tr>
    </w:tbl>
    <w:p w14:paraId="36A1796B" w14:textId="77777777" w:rsidR="00613942" w:rsidRDefault="00613942" w:rsidP="00613942">
      <w:pPr>
        <w:rPr>
          <w:lang w:val="en-US" w:eastAsia="zh-CN"/>
        </w:rPr>
      </w:pPr>
    </w:p>
    <w:p w14:paraId="6BBBD9BB" w14:textId="77777777" w:rsidR="00613942" w:rsidRPr="00133386" w:rsidRDefault="00613942" w:rsidP="00613942">
      <w:pPr>
        <w:spacing w:after="0"/>
        <w:rPr>
          <w:rFonts w:eastAsia="等线"/>
          <w:bCs/>
          <w:highlight w:val="green"/>
        </w:rPr>
      </w:pPr>
      <w:r w:rsidRPr="00133386">
        <w:rPr>
          <w:rFonts w:eastAsia="等线"/>
          <w:bCs/>
          <w:highlight w:val="green"/>
        </w:rPr>
        <w:t>Agreement</w:t>
      </w:r>
    </w:p>
    <w:p w14:paraId="209CCF4D" w14:textId="77777777" w:rsidR="00613942" w:rsidRPr="00133386" w:rsidRDefault="00613942" w:rsidP="00613942">
      <w:pPr>
        <w:spacing w:after="0"/>
        <w:rPr>
          <w:rFonts w:eastAsia="等线"/>
          <w:bCs/>
        </w:rPr>
      </w:pPr>
      <w:r w:rsidRPr="00133386">
        <w:rPr>
          <w:rFonts w:eastAsia="等线" w:hint="eastAsia"/>
          <w:bCs/>
        </w:rPr>
        <w:t>I</w:t>
      </w:r>
      <w:r w:rsidRPr="00133386">
        <w:rPr>
          <w:rFonts w:eastAsia="等线"/>
          <w:bCs/>
        </w:rPr>
        <w:t>ndoor/outdoor UE ratio</w:t>
      </w:r>
      <w:r>
        <w:rPr>
          <w:rFonts w:eastAsia="等线"/>
          <w:bCs/>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3685"/>
        <w:gridCol w:w="2268"/>
        <w:gridCol w:w="2832"/>
      </w:tblGrid>
      <w:tr w:rsidR="00613942" w14:paraId="6BCE148E" w14:textId="77777777" w:rsidTr="009C2C5C">
        <w:tc>
          <w:tcPr>
            <w:tcW w:w="846" w:type="dxa"/>
          </w:tcPr>
          <w:p w14:paraId="3AC973E5" w14:textId="77777777" w:rsidR="00613942" w:rsidRDefault="00613942" w:rsidP="009C2C5C">
            <w:pPr>
              <w:spacing w:after="120"/>
              <w:rPr>
                <w:szCs w:val="24"/>
                <w:lang w:eastAsia="zh-CN"/>
              </w:rPr>
            </w:pPr>
          </w:p>
        </w:tc>
        <w:tc>
          <w:tcPr>
            <w:tcW w:w="3685" w:type="dxa"/>
          </w:tcPr>
          <w:p w14:paraId="5D6FF780" w14:textId="77777777" w:rsidR="00613942" w:rsidRDefault="00613942" w:rsidP="009C2C5C">
            <w:pPr>
              <w:spacing w:after="120"/>
              <w:rPr>
                <w:szCs w:val="24"/>
                <w:lang w:eastAsia="zh-CN"/>
              </w:rPr>
            </w:pPr>
            <w:r>
              <w:rPr>
                <w:szCs w:val="24"/>
                <w:lang w:eastAsia="zh-CN"/>
              </w:rPr>
              <w:t>Macro to macro</w:t>
            </w:r>
          </w:p>
        </w:tc>
        <w:tc>
          <w:tcPr>
            <w:tcW w:w="2268" w:type="dxa"/>
          </w:tcPr>
          <w:p w14:paraId="2B76C524" w14:textId="77777777" w:rsidR="00613942" w:rsidRDefault="00613942" w:rsidP="009C2C5C">
            <w:pPr>
              <w:spacing w:after="120"/>
              <w:rPr>
                <w:szCs w:val="24"/>
                <w:lang w:eastAsia="zh-CN"/>
              </w:rPr>
            </w:pPr>
            <w:r>
              <w:rPr>
                <w:szCs w:val="24"/>
                <w:lang w:eastAsia="zh-CN"/>
              </w:rPr>
              <w:t>Indoor to indoor</w:t>
            </w:r>
          </w:p>
        </w:tc>
        <w:tc>
          <w:tcPr>
            <w:tcW w:w="2832" w:type="dxa"/>
          </w:tcPr>
          <w:p w14:paraId="0675AF2D" w14:textId="77777777" w:rsidR="00613942" w:rsidRDefault="00613942" w:rsidP="009C2C5C">
            <w:pPr>
              <w:spacing w:after="120"/>
              <w:rPr>
                <w:szCs w:val="24"/>
                <w:lang w:eastAsia="zh-CN"/>
              </w:rPr>
            </w:pPr>
            <w:r>
              <w:rPr>
                <w:szCs w:val="24"/>
                <w:lang w:eastAsia="zh-CN"/>
              </w:rPr>
              <w:t xml:space="preserve">Urban </w:t>
            </w:r>
            <w:r>
              <w:rPr>
                <w:rFonts w:hint="eastAsia"/>
                <w:szCs w:val="24"/>
                <w:lang w:eastAsia="zh-CN"/>
              </w:rPr>
              <w:t>M</w:t>
            </w:r>
            <w:r>
              <w:rPr>
                <w:szCs w:val="24"/>
                <w:lang w:eastAsia="zh-CN"/>
              </w:rPr>
              <w:t>icro to urban Micro</w:t>
            </w:r>
          </w:p>
        </w:tc>
      </w:tr>
      <w:tr w:rsidR="00613942" w14:paraId="33847129" w14:textId="77777777" w:rsidTr="009C2C5C">
        <w:tc>
          <w:tcPr>
            <w:tcW w:w="846" w:type="dxa"/>
          </w:tcPr>
          <w:p w14:paraId="5BF7892A" w14:textId="77777777" w:rsidR="00613942" w:rsidRDefault="00613942" w:rsidP="009C2C5C">
            <w:pPr>
              <w:spacing w:after="120"/>
              <w:rPr>
                <w:szCs w:val="24"/>
                <w:lang w:eastAsia="zh-CN"/>
              </w:rPr>
            </w:pPr>
            <w:r>
              <w:rPr>
                <w:szCs w:val="24"/>
                <w:lang w:eastAsia="zh-CN"/>
              </w:rPr>
              <w:t>FR1</w:t>
            </w:r>
          </w:p>
        </w:tc>
        <w:tc>
          <w:tcPr>
            <w:tcW w:w="3685" w:type="dxa"/>
          </w:tcPr>
          <w:p w14:paraId="4255FA95" w14:textId="77777777" w:rsidR="00613942" w:rsidRDefault="00613942" w:rsidP="009C2C5C">
            <w:pPr>
              <w:spacing w:after="120"/>
              <w:rPr>
                <w:szCs w:val="24"/>
                <w:lang w:eastAsia="zh-CN"/>
              </w:rPr>
            </w:pPr>
            <w:r>
              <w:rPr>
                <w:szCs w:val="24"/>
                <w:lang w:eastAsia="zh-CN"/>
              </w:rPr>
              <w:t>Baseline: 20% indoor and 80% outdoor</w:t>
            </w:r>
          </w:p>
          <w:p w14:paraId="777AF64D" w14:textId="77777777" w:rsidR="00613942" w:rsidRDefault="00613942" w:rsidP="009C2C5C">
            <w:pPr>
              <w:spacing w:after="120"/>
              <w:rPr>
                <w:szCs w:val="24"/>
                <w:lang w:eastAsia="zh-CN"/>
              </w:rPr>
            </w:pPr>
            <w:r>
              <w:rPr>
                <w:szCs w:val="24"/>
                <w:lang w:eastAsia="zh-CN"/>
              </w:rPr>
              <w:t>Optional: 80% indoor and 20% outdoor</w:t>
            </w:r>
          </w:p>
        </w:tc>
        <w:tc>
          <w:tcPr>
            <w:tcW w:w="2268" w:type="dxa"/>
          </w:tcPr>
          <w:p w14:paraId="4347CF73" w14:textId="77777777" w:rsidR="00613942" w:rsidRDefault="00613942" w:rsidP="009C2C5C">
            <w:pPr>
              <w:spacing w:after="120"/>
              <w:rPr>
                <w:szCs w:val="24"/>
                <w:lang w:eastAsia="zh-CN"/>
              </w:rPr>
            </w:pPr>
            <w:r>
              <w:rPr>
                <w:rFonts w:hint="eastAsia"/>
                <w:szCs w:val="24"/>
                <w:lang w:eastAsia="zh-CN"/>
              </w:rPr>
              <w:t>1</w:t>
            </w:r>
            <w:r>
              <w:rPr>
                <w:szCs w:val="24"/>
                <w:lang w:eastAsia="zh-CN"/>
              </w:rPr>
              <w:t>00% indoor</w:t>
            </w:r>
          </w:p>
        </w:tc>
        <w:tc>
          <w:tcPr>
            <w:tcW w:w="2832" w:type="dxa"/>
          </w:tcPr>
          <w:p w14:paraId="34EE42C6" w14:textId="77777777" w:rsidR="00613942" w:rsidRDefault="00613942" w:rsidP="009C2C5C">
            <w:pPr>
              <w:spacing w:after="120"/>
              <w:rPr>
                <w:szCs w:val="24"/>
                <w:lang w:eastAsia="zh-CN"/>
              </w:rPr>
            </w:pPr>
            <w:r>
              <w:rPr>
                <w:rFonts w:hint="eastAsia"/>
                <w:szCs w:val="24"/>
                <w:lang w:eastAsia="zh-CN"/>
              </w:rPr>
              <w:t>N</w:t>
            </w:r>
            <w:r>
              <w:rPr>
                <w:szCs w:val="24"/>
                <w:lang w:eastAsia="zh-CN"/>
              </w:rPr>
              <w:t>A</w:t>
            </w:r>
          </w:p>
        </w:tc>
      </w:tr>
      <w:tr w:rsidR="00613942" w14:paraId="7068C768" w14:textId="77777777" w:rsidTr="009C2C5C">
        <w:tc>
          <w:tcPr>
            <w:tcW w:w="846" w:type="dxa"/>
          </w:tcPr>
          <w:p w14:paraId="7AF5F374" w14:textId="77777777" w:rsidR="00613942" w:rsidRDefault="00613942" w:rsidP="009C2C5C">
            <w:pPr>
              <w:spacing w:after="120"/>
              <w:rPr>
                <w:szCs w:val="24"/>
                <w:lang w:eastAsia="zh-CN"/>
              </w:rPr>
            </w:pPr>
            <w:r>
              <w:rPr>
                <w:rFonts w:hint="eastAsia"/>
                <w:szCs w:val="24"/>
                <w:lang w:eastAsia="zh-CN"/>
              </w:rPr>
              <w:t>F</w:t>
            </w:r>
            <w:r>
              <w:rPr>
                <w:szCs w:val="24"/>
                <w:lang w:eastAsia="zh-CN"/>
              </w:rPr>
              <w:t>R2</w:t>
            </w:r>
          </w:p>
        </w:tc>
        <w:tc>
          <w:tcPr>
            <w:tcW w:w="3685" w:type="dxa"/>
          </w:tcPr>
          <w:p w14:paraId="4889A6DF" w14:textId="77777777" w:rsidR="00613942" w:rsidRDefault="00613942" w:rsidP="009C2C5C">
            <w:pPr>
              <w:spacing w:after="120"/>
              <w:rPr>
                <w:szCs w:val="24"/>
                <w:lang w:eastAsia="zh-CN"/>
              </w:rPr>
            </w:pPr>
            <w:r>
              <w:rPr>
                <w:rFonts w:hint="eastAsia"/>
                <w:szCs w:val="24"/>
                <w:lang w:eastAsia="zh-CN"/>
              </w:rPr>
              <w:t>0</w:t>
            </w:r>
            <w:r>
              <w:rPr>
                <w:szCs w:val="24"/>
                <w:lang w:eastAsia="zh-CN"/>
              </w:rPr>
              <w:t>% indoor and 100% outdoor</w:t>
            </w:r>
          </w:p>
        </w:tc>
        <w:tc>
          <w:tcPr>
            <w:tcW w:w="2268" w:type="dxa"/>
          </w:tcPr>
          <w:p w14:paraId="63D38B0E" w14:textId="77777777" w:rsidR="00613942" w:rsidRDefault="00613942" w:rsidP="009C2C5C">
            <w:pPr>
              <w:spacing w:after="120"/>
              <w:rPr>
                <w:szCs w:val="24"/>
                <w:lang w:eastAsia="zh-CN"/>
              </w:rPr>
            </w:pPr>
            <w:r>
              <w:rPr>
                <w:rFonts w:hint="eastAsia"/>
                <w:szCs w:val="24"/>
                <w:lang w:eastAsia="zh-CN"/>
              </w:rPr>
              <w:t>1</w:t>
            </w:r>
            <w:r>
              <w:rPr>
                <w:szCs w:val="24"/>
                <w:lang w:eastAsia="zh-CN"/>
              </w:rPr>
              <w:t>00% indoor</w:t>
            </w:r>
          </w:p>
        </w:tc>
        <w:tc>
          <w:tcPr>
            <w:tcW w:w="2832" w:type="dxa"/>
          </w:tcPr>
          <w:p w14:paraId="458A9451" w14:textId="77777777" w:rsidR="00613942" w:rsidRDefault="00613942" w:rsidP="009C2C5C">
            <w:pPr>
              <w:spacing w:after="120"/>
              <w:rPr>
                <w:szCs w:val="24"/>
                <w:lang w:eastAsia="zh-CN"/>
              </w:rPr>
            </w:pPr>
            <w:r>
              <w:rPr>
                <w:szCs w:val="24"/>
                <w:lang w:eastAsia="zh-CN"/>
              </w:rPr>
              <w:t>80% indoor and 20% outdoor</w:t>
            </w:r>
          </w:p>
        </w:tc>
      </w:tr>
    </w:tbl>
    <w:p w14:paraId="7EB6D4C4" w14:textId="77777777" w:rsidR="00613942" w:rsidRDefault="00613942" w:rsidP="00613942">
      <w:pPr>
        <w:spacing w:after="0"/>
        <w:rPr>
          <w:lang w:eastAsia="zh-CN"/>
        </w:rPr>
      </w:pPr>
    </w:p>
    <w:p w14:paraId="470D6A4C" w14:textId="77777777" w:rsidR="00613942" w:rsidRPr="004222A8" w:rsidRDefault="00613942" w:rsidP="00613942">
      <w:pPr>
        <w:spacing w:after="0"/>
        <w:rPr>
          <w:b/>
          <w:bCs/>
          <w:szCs w:val="24"/>
          <w:lang w:eastAsia="zh-CN"/>
        </w:rPr>
      </w:pPr>
      <w:r w:rsidRPr="004222A8">
        <w:rPr>
          <w:b/>
          <w:bCs/>
          <w:szCs w:val="24"/>
          <w:lang w:eastAsia="zh-CN"/>
        </w:rPr>
        <w:t xml:space="preserve">Topic </w:t>
      </w:r>
      <w:r>
        <w:rPr>
          <w:b/>
          <w:bCs/>
          <w:szCs w:val="24"/>
          <w:lang w:eastAsia="zh-CN"/>
        </w:rPr>
        <w:t>7</w:t>
      </w:r>
      <w:r w:rsidRPr="004222A8">
        <w:rPr>
          <w:b/>
          <w:bCs/>
          <w:szCs w:val="24"/>
          <w:lang w:eastAsia="zh-CN"/>
        </w:rPr>
        <w:t xml:space="preserve">: </w:t>
      </w:r>
      <w:r w:rsidRPr="00133386">
        <w:rPr>
          <w:b/>
          <w:bCs/>
          <w:szCs w:val="24"/>
          <w:lang w:eastAsia="zh-CN"/>
        </w:rPr>
        <w:t>UE Tx and Rx model</w:t>
      </w:r>
    </w:p>
    <w:p w14:paraId="68B3D2A1" w14:textId="77777777" w:rsidR="00613942" w:rsidRDefault="00613942" w:rsidP="00613942">
      <w:pPr>
        <w:spacing w:after="0"/>
        <w:rPr>
          <w:rFonts w:eastAsia="等线"/>
          <w:bCs/>
          <w:highlight w:val="green"/>
        </w:rPr>
      </w:pPr>
      <w:r w:rsidRPr="00133386">
        <w:rPr>
          <w:rFonts w:eastAsia="等线"/>
          <w:bCs/>
          <w:highlight w:val="green"/>
        </w:rPr>
        <w:lastRenderedPageBreak/>
        <w:t>Agreement</w:t>
      </w:r>
    </w:p>
    <w:p w14:paraId="55A44F57" w14:textId="77777777" w:rsidR="00613942" w:rsidRPr="00A944FB" w:rsidRDefault="00613942" w:rsidP="00613942">
      <w:pPr>
        <w:spacing w:after="0"/>
        <w:rPr>
          <w:rFonts w:eastAsia="等线"/>
          <w:highlight w:val="green"/>
        </w:rPr>
      </w:pPr>
      <w:r w:rsidRPr="00A944FB">
        <w:rPr>
          <w:szCs w:val="24"/>
          <w:lang w:eastAsia="zh-CN"/>
        </w:rPr>
        <w:t>UE Tx and Rx model</w:t>
      </w:r>
    </w:p>
    <w:p w14:paraId="1B84A92E" w14:textId="77777777" w:rsidR="00613942" w:rsidRPr="00133386" w:rsidRDefault="00613942" w:rsidP="00613942">
      <w:pPr>
        <w:pStyle w:val="affe"/>
        <w:numPr>
          <w:ilvl w:val="0"/>
          <w:numId w:val="120"/>
        </w:numPr>
        <w:ind w:leftChars="0"/>
        <w:rPr>
          <w:rFonts w:ascii="Times New Roman" w:hAnsi="Times New Roman"/>
          <w:sz w:val="20"/>
          <w:szCs w:val="20"/>
          <w:lang w:eastAsia="zh-CN"/>
        </w:rPr>
      </w:pPr>
      <w:r w:rsidRPr="00133386">
        <w:rPr>
          <w:rFonts w:ascii="Times New Roman" w:hAnsi="Times New Roman"/>
          <w:sz w:val="20"/>
          <w:szCs w:val="20"/>
          <w:lang w:eastAsia="zh-CN"/>
        </w:rPr>
        <w:t>The Tx and Rx model will be discussed in NR_duplex_evo_Part1, and its outcome will impact the co-channel inter-subband interference modelling in co-ex simulation.</w:t>
      </w:r>
    </w:p>
    <w:p w14:paraId="4B5B04C1" w14:textId="77777777" w:rsidR="00613942" w:rsidRPr="00133386" w:rsidRDefault="00613942" w:rsidP="00613942">
      <w:pPr>
        <w:pStyle w:val="affe"/>
        <w:numPr>
          <w:ilvl w:val="0"/>
          <w:numId w:val="120"/>
        </w:numPr>
        <w:ind w:leftChars="0"/>
        <w:rPr>
          <w:rFonts w:ascii="Times New Roman" w:hAnsi="Times New Roman"/>
          <w:sz w:val="20"/>
          <w:szCs w:val="20"/>
          <w:lang w:eastAsia="zh-CN"/>
        </w:rPr>
      </w:pPr>
      <w:r w:rsidRPr="00133386">
        <w:rPr>
          <w:rFonts w:ascii="Times New Roman" w:hAnsi="Times New Roman" w:hint="eastAsia"/>
          <w:sz w:val="20"/>
          <w:szCs w:val="20"/>
          <w:lang w:eastAsia="zh-CN"/>
        </w:rPr>
        <w:t>W</w:t>
      </w:r>
      <w:r w:rsidRPr="00133386">
        <w:rPr>
          <w:rFonts w:ascii="Times New Roman" w:hAnsi="Times New Roman"/>
          <w:sz w:val="20"/>
          <w:szCs w:val="20"/>
          <w:lang w:eastAsia="zh-CN"/>
        </w:rPr>
        <w:t>ith the agreements reached in NR_duplex_evo_Part1, the following assumption can be taken in co-ex simulation respectively:</w:t>
      </w:r>
    </w:p>
    <w:p w14:paraId="7DD23F0B" w14:textId="77777777" w:rsidR="00613942" w:rsidRPr="00133386" w:rsidRDefault="00613942" w:rsidP="00613942">
      <w:pPr>
        <w:pStyle w:val="affe"/>
        <w:numPr>
          <w:ilvl w:val="1"/>
          <w:numId w:val="120"/>
        </w:numPr>
        <w:ind w:leftChars="0"/>
        <w:rPr>
          <w:rFonts w:ascii="Times New Roman" w:hAnsi="Times New Roman"/>
          <w:sz w:val="20"/>
          <w:szCs w:val="20"/>
          <w:lang w:eastAsia="zh-CN"/>
        </w:rPr>
      </w:pPr>
      <w:r w:rsidRPr="00133386">
        <w:rPr>
          <w:rFonts w:ascii="Times New Roman" w:hAnsi="Times New Roman"/>
          <w:sz w:val="20"/>
          <w:szCs w:val="20"/>
          <w:lang w:eastAsia="zh-CN"/>
        </w:rPr>
        <w:t>Option 1: If agreed to use UE ACLR/ACS, then two step ACLR model can be used as baseline. For FR1: ACLR1 is [30] dBc, ACLR2 is [43] dBc, ACS is 33 dBc; For FR2: ACLR is 17 dBc, ACS is 23 dBc.</w:t>
      </w:r>
    </w:p>
    <w:p w14:paraId="05C98E86" w14:textId="77777777" w:rsidR="00613942" w:rsidRPr="00133386" w:rsidRDefault="00613942" w:rsidP="00613942">
      <w:pPr>
        <w:pStyle w:val="affe"/>
        <w:numPr>
          <w:ilvl w:val="1"/>
          <w:numId w:val="120"/>
        </w:numPr>
        <w:ind w:leftChars="0"/>
        <w:rPr>
          <w:rFonts w:ascii="Times New Roman" w:hAnsi="Times New Roman"/>
          <w:sz w:val="20"/>
          <w:szCs w:val="20"/>
          <w:lang w:eastAsia="zh-CN"/>
        </w:rPr>
      </w:pPr>
      <w:r w:rsidRPr="00133386">
        <w:rPr>
          <w:rFonts w:ascii="Times New Roman" w:hAnsi="Times New Roman"/>
          <w:sz w:val="20"/>
          <w:szCs w:val="20"/>
          <w:lang w:eastAsia="zh-CN"/>
        </w:rPr>
        <w:t>Option 2: If agreed to use UE IBE/ICS, then follow the value agreed from NR_duplex_evo_Part1.</w:t>
      </w:r>
    </w:p>
    <w:p w14:paraId="206D522B" w14:textId="77777777" w:rsidR="00613942" w:rsidRDefault="00613942" w:rsidP="00613942">
      <w:pPr>
        <w:spacing w:after="0"/>
        <w:rPr>
          <w:lang w:eastAsia="zh-CN"/>
        </w:rPr>
      </w:pPr>
    </w:p>
    <w:p w14:paraId="1CF60AE6" w14:textId="77777777" w:rsidR="00613942" w:rsidRDefault="00613942" w:rsidP="00613942">
      <w:pPr>
        <w:spacing w:after="0"/>
        <w:rPr>
          <w:b/>
          <w:bCs/>
          <w:szCs w:val="24"/>
          <w:lang w:eastAsia="zh-CN"/>
        </w:rPr>
      </w:pPr>
      <w:r>
        <w:rPr>
          <w:b/>
          <w:bCs/>
          <w:szCs w:val="24"/>
          <w:lang w:eastAsia="zh-CN"/>
        </w:rPr>
        <w:t xml:space="preserve">Topic 8: </w:t>
      </w:r>
      <w:r w:rsidRPr="00A944FB">
        <w:rPr>
          <w:rFonts w:hint="eastAsia"/>
          <w:b/>
          <w:bCs/>
          <w:szCs w:val="24"/>
          <w:lang w:eastAsia="zh-CN"/>
        </w:rPr>
        <w:t>g</w:t>
      </w:r>
      <w:r w:rsidRPr="00A944FB">
        <w:rPr>
          <w:b/>
          <w:bCs/>
          <w:szCs w:val="24"/>
          <w:lang w:eastAsia="zh-CN"/>
        </w:rPr>
        <w:t>NB ACLR model</w:t>
      </w:r>
    </w:p>
    <w:p w14:paraId="260CD3C7" w14:textId="77777777" w:rsidR="00613942" w:rsidRPr="00A944FB" w:rsidRDefault="00613942" w:rsidP="00613942">
      <w:pPr>
        <w:spacing w:after="0"/>
        <w:rPr>
          <w:rFonts w:eastAsia="等线"/>
          <w:bCs/>
          <w:highlight w:val="green"/>
        </w:rPr>
      </w:pPr>
      <w:r w:rsidRPr="00A944FB">
        <w:rPr>
          <w:rFonts w:eastAsia="等线"/>
          <w:bCs/>
          <w:highlight w:val="green"/>
        </w:rPr>
        <w:t>Agreement</w:t>
      </w:r>
    </w:p>
    <w:p w14:paraId="552531F0" w14:textId="77777777" w:rsidR="00613942" w:rsidRDefault="00613942" w:rsidP="00613942">
      <w:pPr>
        <w:spacing w:after="0"/>
        <w:rPr>
          <w:szCs w:val="24"/>
          <w:lang w:eastAsia="zh-CN"/>
        </w:rPr>
      </w:pPr>
      <w:r>
        <w:rPr>
          <w:szCs w:val="24"/>
          <w:lang w:eastAsia="zh-CN"/>
        </w:rPr>
        <w:t>For ACLR scaling among different RBs for adjacent channel Tx leakage of gNB</w:t>
      </w:r>
    </w:p>
    <w:p w14:paraId="0EF9AA51" w14:textId="77777777" w:rsidR="00613942" w:rsidRPr="00A944FB" w:rsidRDefault="00613942" w:rsidP="00613942">
      <w:pPr>
        <w:pStyle w:val="affe"/>
        <w:numPr>
          <w:ilvl w:val="0"/>
          <w:numId w:val="120"/>
        </w:numPr>
        <w:ind w:leftChars="0"/>
        <w:rPr>
          <w:rFonts w:ascii="Times New Roman" w:hAnsi="Times New Roman"/>
          <w:sz w:val="20"/>
          <w:szCs w:val="20"/>
          <w:lang w:eastAsia="zh-CN"/>
        </w:rPr>
      </w:pPr>
      <w:r w:rsidRPr="00A944FB">
        <w:rPr>
          <w:rFonts w:ascii="Times New Roman" w:hAnsi="Times New Roman"/>
          <w:sz w:val="20"/>
          <w:szCs w:val="20"/>
          <w:lang w:eastAsia="zh-CN"/>
        </w:rPr>
        <w:t>Agree on frequency flat ACLR for FR1 gNB.</w:t>
      </w:r>
    </w:p>
    <w:p w14:paraId="1B07AF02" w14:textId="77777777" w:rsidR="00613942" w:rsidRPr="00A944FB" w:rsidRDefault="00613942" w:rsidP="00613942">
      <w:pPr>
        <w:pStyle w:val="affe"/>
        <w:numPr>
          <w:ilvl w:val="0"/>
          <w:numId w:val="120"/>
        </w:numPr>
        <w:ind w:leftChars="0"/>
        <w:rPr>
          <w:rFonts w:ascii="Times New Roman" w:hAnsi="Times New Roman"/>
          <w:sz w:val="20"/>
          <w:szCs w:val="20"/>
          <w:lang w:eastAsia="zh-CN"/>
        </w:rPr>
      </w:pPr>
      <w:r w:rsidRPr="00A944FB">
        <w:rPr>
          <w:rFonts w:ascii="Times New Roman" w:hAnsi="Times New Roman"/>
          <w:sz w:val="20"/>
          <w:szCs w:val="20"/>
          <w:lang w:eastAsia="zh-CN"/>
        </w:rPr>
        <w:t>FFS ACLR model for FR2 gNB:</w:t>
      </w:r>
    </w:p>
    <w:p w14:paraId="10D1A171" w14:textId="77777777" w:rsidR="00613942" w:rsidRPr="00A944FB" w:rsidRDefault="00613942" w:rsidP="00613942">
      <w:pPr>
        <w:pStyle w:val="affe"/>
        <w:numPr>
          <w:ilvl w:val="1"/>
          <w:numId w:val="120"/>
        </w:numPr>
        <w:ind w:leftChars="0"/>
        <w:rPr>
          <w:rFonts w:ascii="Times New Roman" w:hAnsi="Times New Roman"/>
          <w:sz w:val="20"/>
          <w:szCs w:val="20"/>
          <w:lang w:eastAsia="zh-CN"/>
        </w:rPr>
      </w:pPr>
      <w:r w:rsidRPr="00A944FB">
        <w:rPr>
          <w:rFonts w:ascii="Times New Roman" w:hAnsi="Times New Roman"/>
          <w:sz w:val="20"/>
          <w:szCs w:val="20"/>
          <w:lang w:eastAsia="zh-CN"/>
        </w:rPr>
        <w:t>FFS whether the flat ACLR apply to the leakage from the adjacent subband through the adjacent channel; or if scaling should be considered for the ACLR in adjacent channel compared to adjacent subband.</w:t>
      </w:r>
    </w:p>
    <w:p w14:paraId="552B2AFD" w14:textId="77777777" w:rsidR="00613942" w:rsidRPr="00A944FB" w:rsidRDefault="00613942" w:rsidP="00613942">
      <w:pPr>
        <w:spacing w:after="0"/>
        <w:rPr>
          <w:b/>
          <w:bCs/>
          <w:szCs w:val="24"/>
          <w:lang w:eastAsia="zh-CN"/>
        </w:rPr>
      </w:pPr>
    </w:p>
    <w:p w14:paraId="741D1BED" w14:textId="77777777" w:rsidR="00613942" w:rsidRPr="00A944FB" w:rsidRDefault="00613942" w:rsidP="00613942">
      <w:pPr>
        <w:spacing w:after="0"/>
        <w:rPr>
          <w:b/>
          <w:bCs/>
          <w:szCs w:val="24"/>
          <w:lang w:eastAsia="zh-CN"/>
        </w:rPr>
      </w:pPr>
      <w:r w:rsidRPr="00A944FB">
        <w:rPr>
          <w:b/>
          <w:bCs/>
          <w:szCs w:val="24"/>
          <w:lang w:eastAsia="zh-CN"/>
        </w:rPr>
        <w:t xml:space="preserve">Topic 9: </w:t>
      </w:r>
      <w:r w:rsidRPr="00A944FB">
        <w:rPr>
          <w:rFonts w:hint="eastAsia"/>
          <w:b/>
          <w:bCs/>
          <w:szCs w:val="24"/>
          <w:lang w:eastAsia="zh-CN"/>
        </w:rPr>
        <w:t>P</w:t>
      </w:r>
      <w:r w:rsidRPr="00A944FB">
        <w:rPr>
          <w:b/>
          <w:bCs/>
          <w:szCs w:val="24"/>
          <w:lang w:eastAsia="zh-CN"/>
        </w:rPr>
        <w:t>reliminary simulation results</w:t>
      </w:r>
    </w:p>
    <w:p w14:paraId="1BC54225" w14:textId="77777777" w:rsidR="00613942" w:rsidRPr="00A944FB" w:rsidRDefault="00613942" w:rsidP="00613942">
      <w:pPr>
        <w:spacing w:after="0"/>
        <w:rPr>
          <w:rFonts w:eastAsia="等线"/>
          <w:bCs/>
          <w:highlight w:val="green"/>
        </w:rPr>
      </w:pPr>
      <w:r w:rsidRPr="00A944FB">
        <w:rPr>
          <w:rFonts w:eastAsia="等线"/>
          <w:bCs/>
          <w:highlight w:val="green"/>
        </w:rPr>
        <w:t>Agreement</w:t>
      </w:r>
    </w:p>
    <w:p w14:paraId="79874068" w14:textId="77777777" w:rsidR="00613942" w:rsidRPr="00A944FB" w:rsidRDefault="00613942" w:rsidP="00613942">
      <w:pPr>
        <w:pStyle w:val="affe"/>
        <w:numPr>
          <w:ilvl w:val="0"/>
          <w:numId w:val="120"/>
        </w:numPr>
        <w:ind w:leftChars="0"/>
        <w:rPr>
          <w:rFonts w:ascii="Times New Roman" w:hAnsi="Times New Roman"/>
          <w:sz w:val="20"/>
          <w:szCs w:val="20"/>
          <w:lang w:eastAsia="zh-CN"/>
        </w:rPr>
      </w:pPr>
      <w:r w:rsidRPr="00A944FB">
        <w:rPr>
          <w:rFonts w:ascii="Times New Roman" w:hAnsi="Times New Roman"/>
          <w:sz w:val="20"/>
          <w:szCs w:val="20"/>
          <w:lang w:eastAsia="zh-CN"/>
        </w:rPr>
        <w:t>The majority of submitted preliminary results showed that SBFD deployments have no impact on victim legacy TDD network in the DL slots, and they are noted.</w:t>
      </w:r>
    </w:p>
    <w:p w14:paraId="54BED41C" w14:textId="77777777" w:rsidR="00613942" w:rsidRPr="00A944FB" w:rsidRDefault="00613942" w:rsidP="00613942">
      <w:pPr>
        <w:pStyle w:val="affe"/>
        <w:numPr>
          <w:ilvl w:val="0"/>
          <w:numId w:val="120"/>
        </w:numPr>
        <w:ind w:leftChars="0"/>
        <w:rPr>
          <w:rFonts w:ascii="Times New Roman" w:hAnsi="Times New Roman"/>
          <w:sz w:val="20"/>
          <w:szCs w:val="20"/>
          <w:lang w:eastAsia="zh-CN"/>
        </w:rPr>
      </w:pPr>
      <w:r w:rsidRPr="00A944FB">
        <w:rPr>
          <w:rFonts w:ascii="Times New Roman" w:hAnsi="Times New Roman" w:hint="eastAsia"/>
          <w:sz w:val="20"/>
          <w:szCs w:val="20"/>
          <w:lang w:eastAsia="zh-CN"/>
        </w:rPr>
        <w:t>I</w:t>
      </w:r>
      <w:r w:rsidRPr="00A944FB">
        <w:rPr>
          <w:rFonts w:ascii="Times New Roman" w:hAnsi="Times New Roman"/>
          <w:sz w:val="20"/>
          <w:szCs w:val="20"/>
          <w:lang w:eastAsia="zh-CN"/>
        </w:rPr>
        <w:t>t’s immature to conclude any ACLR and ACS requirements based on the preliminary results.</w:t>
      </w:r>
    </w:p>
    <w:p w14:paraId="37DC199A" w14:textId="77777777" w:rsidR="00613942" w:rsidRDefault="00613942" w:rsidP="00613942">
      <w:pPr>
        <w:rPr>
          <w:lang w:eastAsia="ja-JP"/>
        </w:rPr>
      </w:pPr>
    </w:p>
    <w:p w14:paraId="11CF0436" w14:textId="77777777" w:rsidR="00613942" w:rsidRPr="00636132" w:rsidRDefault="00613942" w:rsidP="00613942">
      <w:pPr>
        <w:rPr>
          <w:b/>
        </w:rPr>
      </w:pPr>
      <w:r w:rsidRPr="000A3CE4">
        <w:rPr>
          <w:b/>
        </w:rPr>
        <w:t xml:space="preserve">RAN4 </w:t>
      </w:r>
      <w:r w:rsidRPr="000A3CE4">
        <w:rPr>
          <w:rFonts w:hint="eastAsia"/>
          <w:b/>
        </w:rPr>
        <w:t>#</w:t>
      </w:r>
      <w:r>
        <w:rPr>
          <w:b/>
        </w:rPr>
        <w:t>105</w:t>
      </w:r>
      <w:r w:rsidRPr="000A3CE4">
        <w:rPr>
          <w:b/>
        </w:rPr>
        <w:t xml:space="preserve"> (</w:t>
      </w:r>
      <w:r>
        <w:rPr>
          <w:b/>
        </w:rPr>
        <w:t>Nov.</w:t>
      </w:r>
      <w:r w:rsidRPr="000A3CE4">
        <w:rPr>
          <w:b/>
        </w:rPr>
        <w:t xml:space="preserve"> 20</w:t>
      </w:r>
      <w:r>
        <w:rPr>
          <w:b/>
        </w:rPr>
        <w:t>22</w:t>
      </w:r>
      <w:r w:rsidRPr="000A3CE4">
        <w:rPr>
          <w:rFonts w:hint="eastAsia"/>
          <w:b/>
        </w:rPr>
        <w:t>,</w:t>
      </w:r>
      <w:r w:rsidRPr="000A3CE4">
        <w:rPr>
          <w:b/>
        </w:rPr>
        <w:t xml:space="preserve"> </w:t>
      </w:r>
      <w:r>
        <w:rPr>
          <w:b/>
        </w:rPr>
        <w:t>Toulouse France</w:t>
      </w:r>
      <w:r w:rsidRPr="000A3CE4">
        <w:rPr>
          <w:b/>
        </w:rPr>
        <w:t>)</w:t>
      </w:r>
    </w:p>
    <w:p w14:paraId="4DE1483C" w14:textId="77777777" w:rsidR="00613942" w:rsidRDefault="00613942" w:rsidP="00613942">
      <w:pPr>
        <w:spacing w:after="0"/>
      </w:pPr>
      <w:r w:rsidRPr="00A36FC5">
        <w:rPr>
          <w:b/>
          <w:bCs/>
          <w:u w:val="single"/>
        </w:rPr>
        <w:t>LS response to RAN1 for interference modelling and sub-band configuration</w:t>
      </w:r>
      <w:r w:rsidRPr="00A36FC5">
        <w:t xml:space="preserve"> (as approved in R4-2220243)</w:t>
      </w:r>
      <w:r>
        <w:t xml:space="preserve"> contains the following agreements: </w:t>
      </w:r>
    </w:p>
    <w:p w14:paraId="569CFD9D" w14:textId="77777777" w:rsidR="00613942" w:rsidRDefault="00613942" w:rsidP="00613942">
      <w:pPr>
        <w:spacing w:after="0"/>
      </w:pPr>
    </w:p>
    <w:p w14:paraId="5FBA4560" w14:textId="77777777" w:rsidR="00613942" w:rsidRPr="00A36FC5" w:rsidRDefault="00613942" w:rsidP="00613942">
      <w:pPr>
        <w:spacing w:after="0"/>
        <w:rPr>
          <w:rFonts w:eastAsia="等线"/>
          <w:bCs/>
          <w:highlight w:val="green"/>
        </w:rPr>
      </w:pPr>
      <w:r w:rsidRPr="00A944FB">
        <w:rPr>
          <w:rFonts w:eastAsia="等线"/>
          <w:bCs/>
          <w:highlight w:val="green"/>
        </w:rPr>
        <w:t>Agreement</w:t>
      </w:r>
    </w:p>
    <w:p w14:paraId="08046FCF" w14:textId="77777777" w:rsidR="00613942" w:rsidRPr="00A36FC5" w:rsidRDefault="00613942" w:rsidP="00613942">
      <w:pPr>
        <w:spacing w:after="0"/>
      </w:pPr>
      <w:r w:rsidRPr="00A36FC5">
        <w:t xml:space="preserve">For RAN1 LS R1-2210602, RAN4 thanks RAN1 for further sharing the agreement on interference type for Rel-18 NR duplex evolution study. For the four agreements regarding the interference modelling for SBFD operation, RAN4 has discussed and concluded the reply as follows:  </w:t>
      </w:r>
    </w:p>
    <w:p w14:paraId="2D421C4F" w14:textId="77777777" w:rsidR="00613942" w:rsidRPr="00A36FC5" w:rsidRDefault="00613942" w:rsidP="00613942">
      <w:pPr>
        <w:pStyle w:val="affe"/>
        <w:numPr>
          <w:ilvl w:val="0"/>
          <w:numId w:val="120"/>
        </w:numPr>
        <w:ind w:leftChars="0"/>
        <w:rPr>
          <w:rFonts w:ascii="Times New Roman" w:hAnsi="Times New Roman"/>
          <w:sz w:val="20"/>
          <w:szCs w:val="20"/>
          <w:lang w:eastAsia="zh-CN"/>
        </w:rPr>
      </w:pPr>
      <w:r w:rsidRPr="00A36FC5">
        <w:rPr>
          <w:rFonts w:ascii="Times New Roman" w:hAnsi="Times New Roman"/>
          <w:sz w:val="20"/>
          <w:szCs w:val="20"/>
          <w:lang w:eastAsia="zh-CN"/>
        </w:rPr>
        <w:t xml:space="preserve">Regarding RAN1 Agreement-1 in R1-2210602, </w:t>
      </w:r>
    </w:p>
    <w:p w14:paraId="5C44E0CF" w14:textId="77777777" w:rsidR="00613942" w:rsidRPr="00A36FC5" w:rsidRDefault="00613942" w:rsidP="00613942">
      <w:pPr>
        <w:pStyle w:val="affe"/>
        <w:numPr>
          <w:ilvl w:val="1"/>
          <w:numId w:val="120"/>
        </w:numPr>
        <w:ind w:leftChars="0"/>
        <w:rPr>
          <w:rFonts w:ascii="Times New Roman" w:hAnsi="Times New Roman"/>
          <w:sz w:val="20"/>
          <w:szCs w:val="20"/>
          <w:lang w:eastAsia="zh-CN"/>
        </w:rPr>
      </w:pPr>
      <w:r w:rsidRPr="00A36FC5">
        <w:rPr>
          <w:rFonts w:ascii="Times New Roman" w:hAnsi="Times New Roman"/>
          <w:sz w:val="20"/>
          <w:szCs w:val="20"/>
          <w:lang w:eastAsia="zh-CN"/>
        </w:rPr>
        <w:t xml:space="preserve">RAN4 confirm </w:t>
      </w:r>
    </w:p>
    <w:p w14:paraId="5971446F" w14:textId="77777777" w:rsidR="00613942" w:rsidRPr="00A36FC5" w:rsidRDefault="00613942" w:rsidP="00613942">
      <w:pPr>
        <w:pStyle w:val="affe"/>
        <w:numPr>
          <w:ilvl w:val="2"/>
          <w:numId w:val="120"/>
        </w:numPr>
        <w:ind w:leftChars="0"/>
        <w:rPr>
          <w:rFonts w:ascii="Times New Roman" w:hAnsi="Times New Roman"/>
          <w:sz w:val="20"/>
          <w:szCs w:val="20"/>
          <w:lang w:eastAsia="zh-CN"/>
        </w:rPr>
      </w:pPr>
      <w:r w:rsidRPr="00A36FC5">
        <w:rPr>
          <w:rFonts w:ascii="Times New Roman" w:hAnsi="Times New Roman"/>
          <w:sz w:val="20"/>
          <w:szCs w:val="20"/>
          <w:lang w:eastAsia="zh-CN"/>
        </w:rPr>
        <w:t>For FR1, at least below configuration applicable:</w:t>
      </w:r>
    </w:p>
    <w:p w14:paraId="695B2AFE" w14:textId="77777777" w:rsidR="00613942" w:rsidRPr="00A36FC5" w:rsidRDefault="00613942" w:rsidP="00613942">
      <w:pPr>
        <w:pStyle w:val="affe"/>
        <w:numPr>
          <w:ilvl w:val="3"/>
          <w:numId w:val="120"/>
        </w:numPr>
        <w:ind w:leftChars="0"/>
        <w:rPr>
          <w:rFonts w:ascii="Times New Roman" w:hAnsi="Times New Roman"/>
          <w:sz w:val="20"/>
          <w:szCs w:val="20"/>
          <w:lang w:eastAsia="zh-CN"/>
        </w:rPr>
      </w:pPr>
      <w:r w:rsidRPr="00A36FC5">
        <w:rPr>
          <w:rFonts w:ascii="Times New Roman" w:hAnsi="Times New Roman"/>
          <w:sz w:val="20"/>
          <w:szCs w:val="20"/>
          <w:lang w:eastAsia="zh-CN"/>
        </w:rPr>
        <w:t xml:space="preserve">{DUD=40MHz:20MHz:40MHz} </w:t>
      </w:r>
    </w:p>
    <w:p w14:paraId="698D35DA" w14:textId="77777777" w:rsidR="00613942" w:rsidRPr="00A36FC5" w:rsidRDefault="00613942" w:rsidP="00613942">
      <w:pPr>
        <w:pStyle w:val="affe"/>
        <w:numPr>
          <w:ilvl w:val="3"/>
          <w:numId w:val="120"/>
        </w:numPr>
        <w:ind w:leftChars="0"/>
        <w:rPr>
          <w:rFonts w:ascii="Times New Roman" w:hAnsi="Times New Roman"/>
          <w:sz w:val="20"/>
          <w:szCs w:val="20"/>
          <w:lang w:eastAsia="zh-CN"/>
        </w:rPr>
      </w:pPr>
      <w:r w:rsidRPr="00A36FC5">
        <w:rPr>
          <w:rFonts w:ascii="Times New Roman" w:hAnsi="Times New Roman"/>
          <w:sz w:val="20"/>
          <w:szCs w:val="20"/>
          <w:lang w:eastAsia="zh-CN"/>
        </w:rPr>
        <w:t>{DU =80MHz:20MHz}</w:t>
      </w:r>
    </w:p>
    <w:p w14:paraId="6957D564" w14:textId="77777777" w:rsidR="00613942" w:rsidRPr="00A36FC5" w:rsidRDefault="00613942" w:rsidP="00613942">
      <w:pPr>
        <w:pStyle w:val="affe"/>
        <w:numPr>
          <w:ilvl w:val="2"/>
          <w:numId w:val="120"/>
        </w:numPr>
        <w:ind w:leftChars="0"/>
        <w:rPr>
          <w:rFonts w:ascii="Times New Roman" w:hAnsi="Times New Roman"/>
          <w:sz w:val="20"/>
          <w:szCs w:val="20"/>
          <w:lang w:eastAsia="zh-CN"/>
        </w:rPr>
      </w:pPr>
      <w:r w:rsidRPr="00A36FC5">
        <w:rPr>
          <w:rFonts w:ascii="Times New Roman" w:hAnsi="Times New Roman"/>
          <w:sz w:val="20"/>
          <w:szCs w:val="20"/>
          <w:lang w:eastAsia="zh-CN"/>
        </w:rPr>
        <w:t>For FR2, at least below configurations applicable:</w:t>
      </w:r>
    </w:p>
    <w:p w14:paraId="69A25E6D" w14:textId="77777777" w:rsidR="00613942" w:rsidRPr="00A36FC5" w:rsidRDefault="00613942" w:rsidP="00613942">
      <w:pPr>
        <w:pStyle w:val="affe"/>
        <w:numPr>
          <w:ilvl w:val="3"/>
          <w:numId w:val="120"/>
        </w:numPr>
        <w:ind w:leftChars="0"/>
        <w:rPr>
          <w:rFonts w:ascii="Times New Roman" w:hAnsi="Times New Roman"/>
          <w:sz w:val="20"/>
          <w:szCs w:val="20"/>
          <w:lang w:eastAsia="zh-CN"/>
        </w:rPr>
      </w:pPr>
      <w:r w:rsidRPr="00A36FC5">
        <w:rPr>
          <w:rFonts w:ascii="Times New Roman" w:hAnsi="Times New Roman"/>
          <w:sz w:val="20"/>
          <w:szCs w:val="20"/>
          <w:lang w:eastAsia="zh-CN"/>
        </w:rPr>
        <w:t>{DUD=80MHz:40MHz:80MHz}</w:t>
      </w:r>
    </w:p>
    <w:p w14:paraId="150D7A87" w14:textId="77777777" w:rsidR="00613942" w:rsidRPr="00A36FC5" w:rsidRDefault="00613942" w:rsidP="00613942">
      <w:pPr>
        <w:pStyle w:val="affe"/>
        <w:numPr>
          <w:ilvl w:val="3"/>
          <w:numId w:val="120"/>
        </w:numPr>
        <w:ind w:leftChars="0"/>
        <w:rPr>
          <w:rFonts w:ascii="Times New Roman" w:hAnsi="Times New Roman"/>
          <w:sz w:val="20"/>
          <w:szCs w:val="20"/>
          <w:lang w:eastAsia="zh-CN"/>
        </w:rPr>
      </w:pPr>
      <w:r w:rsidRPr="00A36FC5">
        <w:rPr>
          <w:rFonts w:ascii="Times New Roman" w:hAnsi="Times New Roman"/>
          <w:sz w:val="20"/>
          <w:szCs w:val="20"/>
          <w:lang w:eastAsia="zh-CN"/>
        </w:rPr>
        <w:t>{DUD=75MHz:50MHz:75MHz}</w:t>
      </w:r>
    </w:p>
    <w:p w14:paraId="41225B58" w14:textId="77777777" w:rsidR="00613942" w:rsidRPr="00A36FC5" w:rsidRDefault="00613942" w:rsidP="00613942">
      <w:pPr>
        <w:pStyle w:val="affe"/>
        <w:numPr>
          <w:ilvl w:val="3"/>
          <w:numId w:val="120"/>
        </w:numPr>
        <w:ind w:leftChars="0"/>
        <w:rPr>
          <w:rFonts w:ascii="Times New Roman" w:hAnsi="Times New Roman"/>
          <w:sz w:val="20"/>
          <w:szCs w:val="20"/>
          <w:lang w:eastAsia="zh-CN"/>
        </w:rPr>
      </w:pPr>
      <w:r w:rsidRPr="00A36FC5">
        <w:rPr>
          <w:rFonts w:ascii="Times New Roman" w:hAnsi="Times New Roman"/>
          <w:sz w:val="20"/>
          <w:szCs w:val="20"/>
          <w:lang w:eastAsia="zh-CN"/>
        </w:rPr>
        <w:t>{DU: 160MHz:40MHz}</w:t>
      </w:r>
    </w:p>
    <w:p w14:paraId="5E1711B0" w14:textId="77777777" w:rsidR="00613942" w:rsidRPr="00A36FC5" w:rsidRDefault="00613942" w:rsidP="00613942">
      <w:pPr>
        <w:pStyle w:val="affe"/>
        <w:numPr>
          <w:ilvl w:val="1"/>
          <w:numId w:val="120"/>
        </w:numPr>
        <w:ind w:leftChars="0"/>
        <w:rPr>
          <w:rFonts w:ascii="Times New Roman" w:hAnsi="Times New Roman"/>
          <w:sz w:val="20"/>
          <w:szCs w:val="20"/>
          <w:lang w:eastAsia="zh-CN"/>
        </w:rPr>
      </w:pPr>
      <w:r w:rsidRPr="00A36FC5">
        <w:rPr>
          <w:rFonts w:ascii="Times New Roman" w:hAnsi="Times New Roman"/>
          <w:sz w:val="20"/>
          <w:szCs w:val="20"/>
          <w:lang w:eastAsia="zh-CN"/>
        </w:rPr>
        <w:t>RAN4 confirm the frequency flat interference modelling can be used for RAN1 study for similar bandwidth configuration as list in above possible configurations.</w:t>
      </w:r>
    </w:p>
    <w:p w14:paraId="360E7B28" w14:textId="77777777" w:rsidR="00613942" w:rsidRPr="00A36FC5" w:rsidRDefault="00613942" w:rsidP="00613942">
      <w:pPr>
        <w:pStyle w:val="affe"/>
        <w:numPr>
          <w:ilvl w:val="1"/>
          <w:numId w:val="120"/>
        </w:numPr>
        <w:ind w:leftChars="0"/>
        <w:rPr>
          <w:rFonts w:ascii="Times New Roman" w:hAnsi="Times New Roman"/>
          <w:sz w:val="20"/>
          <w:szCs w:val="20"/>
          <w:lang w:eastAsia="zh-CN"/>
        </w:rPr>
      </w:pPr>
      <w:r w:rsidRPr="00A36FC5">
        <w:rPr>
          <w:rFonts w:ascii="Times New Roman" w:hAnsi="Times New Roman"/>
          <w:sz w:val="20"/>
          <w:szCs w:val="20"/>
          <w:lang w:eastAsia="zh-CN"/>
        </w:rPr>
        <w:t xml:space="preserve">RAN4 confirm the interference modelling in agreement-1 from RAN1 LS can be used with maximum power assumed with full DL RB usage. </w:t>
      </w:r>
    </w:p>
    <w:p w14:paraId="64978EC9" w14:textId="77777777" w:rsidR="00613942" w:rsidRPr="00A36FC5" w:rsidRDefault="00613942" w:rsidP="00613942">
      <w:pPr>
        <w:pStyle w:val="affe"/>
        <w:numPr>
          <w:ilvl w:val="0"/>
          <w:numId w:val="120"/>
        </w:numPr>
        <w:ind w:leftChars="0"/>
        <w:rPr>
          <w:rFonts w:ascii="Times New Roman" w:hAnsi="Times New Roman"/>
          <w:sz w:val="20"/>
          <w:szCs w:val="20"/>
          <w:lang w:eastAsia="zh-CN"/>
        </w:rPr>
      </w:pPr>
      <w:r w:rsidRPr="00A36FC5">
        <w:rPr>
          <w:rFonts w:ascii="Times New Roman" w:hAnsi="Times New Roman"/>
          <w:sz w:val="20"/>
          <w:szCs w:val="20"/>
          <w:lang w:eastAsia="zh-CN"/>
        </w:rPr>
        <w:t xml:space="preserve">Regarding RAN1 Agreement-2 in R1-2210602, RAN4 confirm RAN1’s understanding on this model and RAN4 also specified the absolute ACLR limit requirements. </w:t>
      </w:r>
    </w:p>
    <w:p w14:paraId="254DAC62" w14:textId="77777777" w:rsidR="00613942" w:rsidRPr="00A36FC5" w:rsidRDefault="00613942" w:rsidP="00613942">
      <w:pPr>
        <w:pStyle w:val="affe"/>
        <w:numPr>
          <w:ilvl w:val="0"/>
          <w:numId w:val="120"/>
        </w:numPr>
        <w:ind w:leftChars="0"/>
        <w:rPr>
          <w:rFonts w:ascii="Times New Roman" w:hAnsi="Times New Roman"/>
          <w:sz w:val="20"/>
          <w:szCs w:val="20"/>
          <w:lang w:eastAsia="zh-CN"/>
        </w:rPr>
      </w:pPr>
      <w:r w:rsidRPr="00A36FC5">
        <w:rPr>
          <w:rFonts w:ascii="Times New Roman" w:hAnsi="Times New Roman"/>
          <w:sz w:val="20"/>
          <w:szCs w:val="20"/>
          <w:lang w:eastAsia="zh-CN"/>
        </w:rPr>
        <w:t>Regarding RAN1 Agreement-3 in R1-2210602, RAN4 can confirm RAN1’s understanding on this model, RAN4 recommends:</w:t>
      </w:r>
    </w:p>
    <w:p w14:paraId="2FDAECA4" w14:textId="77777777" w:rsidR="00613942" w:rsidRPr="00C70462" w:rsidRDefault="00000000" w:rsidP="00613942">
      <w:pPr>
        <w:pStyle w:val="affe"/>
        <w:numPr>
          <w:ilvl w:val="1"/>
          <w:numId w:val="120"/>
        </w:numPr>
        <w:ind w:leftChars="0"/>
        <w:rPr>
          <w:rFonts w:ascii="Times New Roman" w:hAnsi="Times New Roman"/>
          <w:sz w:val="20"/>
          <w:szCs w:val="20"/>
          <w:lang w:eastAsia="zh-CN"/>
        </w:rPr>
      </w:pPr>
      <m:oMath>
        <m:sSub>
          <m:sSubPr>
            <m:ctrlPr>
              <w:rPr>
                <w:rFonts w:ascii="Cambria Math" w:hAnsi="Cambria Math"/>
                <w:sz w:val="20"/>
                <w:szCs w:val="20"/>
                <w:lang w:eastAsia="zh-CN"/>
              </w:rPr>
            </m:ctrlPr>
          </m:sSubPr>
          <m:e>
            <m:r>
              <m:rPr>
                <m:sty m:val="bi"/>
              </m:rPr>
              <w:rPr>
                <w:rFonts w:ascii="Cambria Math" w:hAnsi="Cambria Math"/>
                <w:sz w:val="20"/>
                <w:szCs w:val="20"/>
                <w:lang w:eastAsia="zh-CN"/>
              </w:rPr>
              <m:t>I</m:t>
            </m:r>
          </m:e>
          <m:sub>
            <m:r>
              <w:rPr>
                <w:rFonts w:ascii="Cambria Math" w:hAnsi="Cambria Math"/>
                <w:sz w:val="20"/>
                <w:szCs w:val="20"/>
                <w:lang w:eastAsia="zh-CN"/>
              </w:rPr>
              <m:t>selectivity</m:t>
            </m:r>
          </m:sub>
        </m:sSub>
      </m:oMath>
      <w:r w:rsidR="00613942" w:rsidRPr="00C70462">
        <w:rPr>
          <w:rFonts w:ascii="Times New Roman" w:hAnsi="Times New Roman"/>
          <w:sz w:val="20"/>
          <w:szCs w:val="20"/>
          <w:lang w:eastAsia="zh-CN"/>
        </w:rPr>
        <w:t xml:space="preserve"> can be obtained based on the RX power and the ACS.</w:t>
      </w:r>
    </w:p>
    <w:p w14:paraId="7CB51C87"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RAN4 has not yet preclude further study on the possibility of improved receiver impairment performance compared to gNB ACS.</w:t>
      </w:r>
    </w:p>
    <w:p w14:paraId="4B1455C9" w14:textId="77777777" w:rsidR="00613942" w:rsidRPr="00C70462" w:rsidRDefault="00613942" w:rsidP="00613942">
      <w:pPr>
        <w:pStyle w:val="affe"/>
        <w:numPr>
          <w:ilvl w:val="0"/>
          <w:numId w:val="120"/>
        </w:numPr>
        <w:ind w:leftChars="0"/>
        <w:rPr>
          <w:rFonts w:ascii="Times New Roman" w:hAnsi="Times New Roman"/>
          <w:sz w:val="20"/>
          <w:szCs w:val="20"/>
          <w:lang w:eastAsia="zh-CN"/>
        </w:rPr>
      </w:pPr>
      <w:r w:rsidRPr="00C70462">
        <w:rPr>
          <w:rFonts w:ascii="Times New Roman" w:hAnsi="Times New Roman"/>
          <w:sz w:val="20"/>
          <w:szCs w:val="20"/>
          <w:lang w:eastAsia="zh-CN"/>
        </w:rPr>
        <w:t xml:space="preserve">Regarding RAN1 Agreement-4 in R1-2210602, RAN4 can confirm RAN1’s understanding that the method to derive the value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α</m:t>
            </m:r>
          </m:e>
          <m:sub>
            <m:r>
              <w:rPr>
                <w:rFonts w:ascii="Cambria Math" w:hAnsi="Cambria Math"/>
                <w:sz w:val="20"/>
                <w:szCs w:val="20"/>
                <w:lang w:eastAsia="zh-CN"/>
              </w:rPr>
              <m:t>SI</m:t>
            </m:r>
          </m:sub>
        </m:sSub>
      </m:oMath>
      <w:r w:rsidRPr="00C70462">
        <w:rPr>
          <w:rFonts w:ascii="Times New Roman" w:hAnsi="Times New Roman"/>
          <w:sz w:val="20"/>
          <w:szCs w:val="20"/>
          <w:lang w:eastAsia="zh-CN"/>
        </w:rPr>
        <w:t xml:space="preserve"> at maximum power is aligned with RAN4 understanding. With partial RB allocation (and hence less than maximum power)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α</m:t>
            </m:r>
          </m:e>
          <m:sub>
            <m:r>
              <w:rPr>
                <w:rFonts w:ascii="Cambria Math" w:hAnsi="Cambria Math"/>
                <w:sz w:val="20"/>
                <w:szCs w:val="20"/>
                <w:lang w:eastAsia="zh-CN"/>
              </w:rPr>
              <m:t>SI</m:t>
            </m:r>
          </m:sub>
        </m:sSub>
      </m:oMath>
      <w:r w:rsidRPr="00C70462">
        <w:rPr>
          <w:rFonts w:ascii="Times New Roman" w:hAnsi="Times New Roman"/>
          <w:sz w:val="20"/>
          <w:szCs w:val="20"/>
          <w:lang w:eastAsia="zh-CN"/>
        </w:rPr>
        <w:t xml:space="preserve"> can vary because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α</m:t>
            </m:r>
          </m:e>
          <m:sub>
            <m:r>
              <w:rPr>
                <w:rFonts w:ascii="Cambria Math" w:hAnsi="Cambria Math"/>
                <w:sz w:val="20"/>
                <w:szCs w:val="20"/>
                <w:lang w:eastAsia="zh-CN"/>
              </w:rPr>
              <m:t>SI</m:t>
            </m:r>
          </m:sub>
        </m:sSub>
      </m:oMath>
      <w:r w:rsidRPr="00C70462">
        <w:rPr>
          <w:rFonts w:ascii="Times New Roman" w:hAnsi="Times New Roman"/>
          <w:sz w:val="20"/>
          <w:szCs w:val="20"/>
          <w:lang w:eastAsia="zh-CN"/>
        </w:rPr>
        <w:t xml:space="preserve"> is not independent of the DL power. However as a first approximation RAN1 could treat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α</m:t>
            </m:r>
          </m:e>
          <m:sub>
            <m:r>
              <w:rPr>
                <w:rFonts w:ascii="Cambria Math" w:hAnsi="Cambria Math"/>
                <w:sz w:val="20"/>
                <w:szCs w:val="20"/>
                <w:lang w:eastAsia="zh-CN"/>
              </w:rPr>
              <m:t>SI</m:t>
            </m:r>
          </m:sub>
        </m:sSub>
      </m:oMath>
      <w:r w:rsidRPr="00C70462">
        <w:rPr>
          <w:rFonts w:ascii="Times New Roman" w:hAnsi="Times New Roman"/>
          <w:sz w:val="20"/>
          <w:szCs w:val="20"/>
          <w:lang w:eastAsia="zh-CN"/>
        </w:rPr>
        <w:t xml:space="preserve"> as if it does not vary at different output power levels. And RAN4 will further discuss the clarification on the variation of RSIC with power assumption under different RB allocation  </w:t>
      </w:r>
    </w:p>
    <w:p w14:paraId="662BEBD7" w14:textId="77777777" w:rsidR="00613942" w:rsidRDefault="00613942" w:rsidP="00613942">
      <w:pPr>
        <w:spacing w:after="0"/>
        <w:rPr>
          <w:rFonts w:asciiTheme="minorHAnsi" w:hAnsiTheme="minorHAnsi" w:cstheme="minorHAnsi"/>
        </w:rPr>
      </w:pPr>
    </w:p>
    <w:p w14:paraId="3E037F8E" w14:textId="77777777" w:rsidR="00613942" w:rsidRPr="00A36FC5" w:rsidRDefault="00613942" w:rsidP="00613942">
      <w:pPr>
        <w:spacing w:after="0"/>
        <w:rPr>
          <w:rFonts w:eastAsia="等线"/>
          <w:bCs/>
          <w:highlight w:val="green"/>
        </w:rPr>
      </w:pPr>
      <w:r w:rsidRPr="00A944FB">
        <w:rPr>
          <w:rFonts w:eastAsia="等线"/>
          <w:bCs/>
          <w:highlight w:val="green"/>
        </w:rPr>
        <w:t>Agreement</w:t>
      </w:r>
    </w:p>
    <w:p w14:paraId="27414C5F" w14:textId="77777777" w:rsidR="00613942" w:rsidRPr="00C70462" w:rsidRDefault="00613942" w:rsidP="00613942">
      <w:pPr>
        <w:spacing w:after="0"/>
      </w:pPr>
      <w:r w:rsidRPr="00C70462">
        <w:t>For RAN1 LS R1-2210671, RAN4 thanks RAN1 for sharing the agreement on the maximum number of UL subbands for duplex evolution. Regarding the agreements contained in this LS, RAN4 has discussed and concluded the reply as follows:</w:t>
      </w:r>
    </w:p>
    <w:p w14:paraId="0F1B8D90" w14:textId="77777777" w:rsidR="00613942" w:rsidRPr="00C70462" w:rsidRDefault="00613942" w:rsidP="00613942">
      <w:pPr>
        <w:pStyle w:val="affe"/>
        <w:numPr>
          <w:ilvl w:val="0"/>
          <w:numId w:val="120"/>
        </w:numPr>
        <w:ind w:leftChars="0"/>
        <w:rPr>
          <w:rFonts w:ascii="Times New Roman" w:hAnsi="Times New Roman"/>
          <w:sz w:val="20"/>
          <w:szCs w:val="20"/>
          <w:lang w:eastAsia="zh-CN"/>
        </w:rPr>
      </w:pPr>
      <w:r w:rsidRPr="00C70462">
        <w:rPr>
          <w:rFonts w:ascii="Times New Roman" w:hAnsi="Times New Roman"/>
          <w:sz w:val="20"/>
          <w:szCs w:val="20"/>
          <w:lang w:eastAsia="zh-CN"/>
        </w:rPr>
        <w:t xml:space="preserve">For two possibilities of SBFD configuration with 1 UL subband provided in RAN1 LS, RAN4 confirm these two </w:t>
      </w:r>
      <w:r w:rsidRPr="00C70462">
        <w:rPr>
          <w:rFonts w:ascii="Times New Roman" w:hAnsi="Times New Roman"/>
          <w:sz w:val="20"/>
          <w:szCs w:val="20"/>
          <w:lang w:eastAsia="zh-CN"/>
        </w:rPr>
        <w:lastRenderedPageBreak/>
        <w:t>possibilities of SBFD operation in an SBFD symbol (excluding legacy UL symbol) within a TDD carrier with only one UL subband.</w:t>
      </w:r>
    </w:p>
    <w:p w14:paraId="2F1297DE" w14:textId="77777777" w:rsidR="00613942" w:rsidRDefault="00613942" w:rsidP="00613942">
      <w:pPr>
        <w:pStyle w:val="affe"/>
        <w:numPr>
          <w:ilvl w:val="0"/>
          <w:numId w:val="120"/>
        </w:numPr>
        <w:ind w:leftChars="0"/>
        <w:rPr>
          <w:rFonts w:ascii="Times New Roman" w:hAnsi="Times New Roman"/>
          <w:sz w:val="20"/>
          <w:szCs w:val="20"/>
          <w:lang w:eastAsia="zh-CN"/>
        </w:rPr>
      </w:pPr>
      <w:r w:rsidRPr="00C70462">
        <w:rPr>
          <w:rFonts w:ascii="Times New Roman" w:hAnsi="Times New Roman"/>
          <w:sz w:val="20"/>
          <w:szCs w:val="20"/>
          <w:lang w:eastAsia="zh-CN"/>
        </w:rPr>
        <w:t xml:space="preserve">For SBFD configuration with 2 UL subbands, there is no discussion and conclusion in RAN4 yet. RAN4 take the case with two UL subbands for SBFD operation as 2nd priority. Furthermore, no discussion on multi-carrier case in RAN4 yet.  </w:t>
      </w:r>
    </w:p>
    <w:p w14:paraId="7758EF38" w14:textId="77777777" w:rsidR="00613942" w:rsidRPr="00C70462" w:rsidRDefault="00613942" w:rsidP="00613942">
      <w:pPr>
        <w:pStyle w:val="affe"/>
        <w:ind w:leftChars="0" w:left="720"/>
        <w:rPr>
          <w:rFonts w:ascii="Times New Roman" w:hAnsi="Times New Roman"/>
          <w:sz w:val="20"/>
          <w:szCs w:val="20"/>
          <w:lang w:eastAsia="zh-CN"/>
        </w:rPr>
      </w:pPr>
    </w:p>
    <w:p w14:paraId="29DE33CD" w14:textId="77777777" w:rsidR="00613942" w:rsidRPr="00C70462" w:rsidRDefault="00613942" w:rsidP="00613942">
      <w:pPr>
        <w:spacing w:after="0"/>
        <w:rPr>
          <w:rFonts w:eastAsia="等线"/>
          <w:bCs/>
          <w:highlight w:val="green"/>
        </w:rPr>
      </w:pPr>
      <w:r w:rsidRPr="00C70462">
        <w:rPr>
          <w:rFonts w:eastAsia="等线"/>
          <w:bCs/>
          <w:highlight w:val="green"/>
        </w:rPr>
        <w:t>Agreement</w:t>
      </w:r>
    </w:p>
    <w:p w14:paraId="4C760E12" w14:textId="77777777" w:rsidR="00613942" w:rsidRPr="00C70462" w:rsidRDefault="00613942" w:rsidP="00613942">
      <w:pPr>
        <w:spacing w:after="0"/>
      </w:pPr>
      <w:r w:rsidRPr="00C70462">
        <w:t>In addition to RAN4 reply LS in R4-2214376, the following RAN4 agreements are achieved for TX modelling for UE-UE CLI:</w:t>
      </w:r>
    </w:p>
    <w:p w14:paraId="6806B722" w14:textId="77777777" w:rsidR="00613942" w:rsidRPr="00C70462" w:rsidRDefault="00613942" w:rsidP="00613942">
      <w:pPr>
        <w:pStyle w:val="affe"/>
        <w:numPr>
          <w:ilvl w:val="0"/>
          <w:numId w:val="120"/>
        </w:numPr>
        <w:ind w:leftChars="0"/>
        <w:rPr>
          <w:rFonts w:ascii="Times New Roman" w:hAnsi="Times New Roman"/>
          <w:sz w:val="20"/>
          <w:szCs w:val="20"/>
          <w:lang w:eastAsia="zh-CN"/>
        </w:rPr>
      </w:pPr>
      <w:r w:rsidRPr="00C70462">
        <w:rPr>
          <w:rFonts w:ascii="Times New Roman" w:hAnsi="Times New Roman"/>
          <w:sz w:val="20"/>
          <w:szCs w:val="20"/>
          <w:lang w:eastAsia="zh-CN"/>
        </w:rPr>
        <w:t>UE TX aggressor toward adjacent channel victim (FR1):</w:t>
      </w:r>
    </w:p>
    <w:p w14:paraId="64AC7116"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The base value for ACLR1 in TX model for FR1 power class 3:</w:t>
      </w:r>
    </w:p>
    <w:p w14:paraId="467B3BBF"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30 dB is the total distortion power in the adjacent channel on each side of SBFD carrier. The ACLR1 distortion PSD is modeled as flat over that range.</w:t>
      </w:r>
    </w:p>
    <w:p w14:paraId="00AFF7AA"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FFS whether RAN4 need to model allocations that are less than fully allocated uplink sub-bands.</w:t>
      </w:r>
    </w:p>
    <w:p w14:paraId="79BCF019"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The base value value which the model use for FR1 PC3 ACLR2:</w:t>
      </w:r>
    </w:p>
    <w:p w14:paraId="6053E9E4"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Evaluate the effect of UE-UE CLI with ACLR1 only.</w:t>
      </w:r>
    </w:p>
    <w:p w14:paraId="0E40AA1F"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Revisit the discussion on ACLR2 if UE-UE CLI becomes significant.</w:t>
      </w:r>
    </w:p>
    <w:p w14:paraId="61CB1604"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TX power classes:</w:t>
      </w:r>
    </w:p>
    <w:p w14:paraId="47187E7B"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Only power class 3 is considered</w:t>
      </w:r>
    </w:p>
    <w:p w14:paraId="11B90529"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Frequency resolution (granularity) of the model:</w:t>
      </w:r>
    </w:p>
    <w:p w14:paraId="0207AC85"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Distortion is modeled as a flat power spectral densitity across the frequency range of the distortion.</w:t>
      </w:r>
    </w:p>
    <w:p w14:paraId="7B722DC0"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ACLR-based interference model to be scaled with power backoff:</w:t>
      </w:r>
    </w:p>
    <w:p w14:paraId="66520ADF"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Do not model improved ACLR with power backoff.</w:t>
      </w:r>
    </w:p>
    <w:p w14:paraId="747801F9"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RAN4 will revisit the discussion on backoff-dependent ACLR if UE-UE CLI becomes significant.</w:t>
      </w:r>
    </w:p>
    <w:p w14:paraId="3AF09C0D" w14:textId="77777777" w:rsidR="00613942" w:rsidRPr="00C70462" w:rsidRDefault="00613942" w:rsidP="00613942">
      <w:pPr>
        <w:pStyle w:val="affe"/>
        <w:numPr>
          <w:ilvl w:val="0"/>
          <w:numId w:val="120"/>
        </w:numPr>
        <w:ind w:leftChars="0"/>
        <w:rPr>
          <w:rFonts w:ascii="Times New Roman" w:hAnsi="Times New Roman"/>
          <w:sz w:val="20"/>
          <w:szCs w:val="20"/>
          <w:lang w:eastAsia="zh-CN"/>
        </w:rPr>
      </w:pPr>
      <w:r w:rsidRPr="00C70462">
        <w:rPr>
          <w:rFonts w:ascii="Times New Roman" w:hAnsi="Times New Roman"/>
          <w:sz w:val="20"/>
          <w:szCs w:val="20"/>
          <w:lang w:eastAsia="zh-CN"/>
        </w:rPr>
        <w:t>UE TX aggressor toward adjacent channel victim (FR2-1)</w:t>
      </w:r>
    </w:p>
    <w:p w14:paraId="3B9F7C75"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The base value for ACLR1 in TX model for FR2-1, ACLR or OBW as the base value:</w:t>
      </w:r>
    </w:p>
    <w:p w14:paraId="70767742"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For FR2-1 use Occupied BW requirement as the basis for ACLR1, i.e.,</w:t>
      </w:r>
      <w:r w:rsidRPr="00C70462" w:rsidDel="00B00832">
        <w:rPr>
          <w:rFonts w:ascii="Times New Roman" w:hAnsi="Times New Roman"/>
          <w:sz w:val="20"/>
          <w:szCs w:val="20"/>
          <w:lang w:eastAsia="zh-CN"/>
        </w:rPr>
        <w:t xml:space="preserve"> </w:t>
      </w:r>
      <w:r w:rsidRPr="00C70462">
        <w:rPr>
          <w:rFonts w:ascii="Times New Roman" w:hAnsi="Times New Roman"/>
          <w:sz w:val="20"/>
          <w:szCs w:val="20"/>
          <w:lang w:eastAsia="zh-CN"/>
        </w:rPr>
        <w:t>23 dB</w:t>
      </w:r>
    </w:p>
    <w:p w14:paraId="0BCA0841"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The base value value which the model use for FR2-1 ACLR2:</w:t>
      </w:r>
    </w:p>
    <w:p w14:paraId="60AB6108"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ACLR-2 model aspect is precluded for FR2-1.</w:t>
      </w:r>
    </w:p>
    <w:p w14:paraId="29B64B52" w14:textId="77777777" w:rsidR="00613942" w:rsidRPr="00C70462" w:rsidRDefault="00613942" w:rsidP="00613942">
      <w:pPr>
        <w:pStyle w:val="affe"/>
        <w:numPr>
          <w:ilvl w:val="0"/>
          <w:numId w:val="120"/>
        </w:numPr>
        <w:ind w:leftChars="0"/>
        <w:rPr>
          <w:rFonts w:ascii="Times New Roman" w:hAnsi="Times New Roman"/>
          <w:sz w:val="20"/>
          <w:szCs w:val="20"/>
          <w:lang w:eastAsia="zh-CN"/>
        </w:rPr>
      </w:pPr>
      <w:r w:rsidRPr="00C70462">
        <w:rPr>
          <w:rFonts w:ascii="Times New Roman" w:hAnsi="Times New Roman"/>
          <w:sz w:val="20"/>
          <w:szCs w:val="20"/>
          <w:lang w:eastAsia="zh-CN"/>
        </w:rPr>
        <w:t>UE TX aggressor toward co-channel victim (FR1 and FR2-1)</w:t>
      </w:r>
    </w:p>
    <w:p w14:paraId="51745358"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 xml:space="preserve">RAN4 inform RAN1 that the IBE-based model shall be used for TX modelling for UE-UE CLI for the co-channel case in RAN1 system-level simulation: </w:t>
      </w:r>
    </w:p>
    <w:p w14:paraId="76AE268A"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 xml:space="preserve">IBE models provided in clause 6.4.2.3 in TS38.101-1 and clause 6.4.2.3.4 in TS38.101-2 shall be followed. </w:t>
      </w:r>
    </w:p>
    <w:p w14:paraId="12097898"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 xml:space="preserve">The general and IQ Image part of in-band emission model shall be considered, while the carrier leakage part can be ignored. </w:t>
      </w:r>
    </w:p>
    <w:p w14:paraId="10640775" w14:textId="77777777" w:rsidR="00613942" w:rsidRPr="00C70462" w:rsidRDefault="00613942" w:rsidP="00613942">
      <w:pPr>
        <w:spacing w:after="0"/>
      </w:pPr>
      <w:r w:rsidRPr="00C70462">
        <w:t>And the following RAN4 agreements are achieved for RX modelling for UE-UE CLI:</w:t>
      </w:r>
    </w:p>
    <w:p w14:paraId="687EDBBC" w14:textId="77777777" w:rsidR="00613942" w:rsidRPr="00C70462" w:rsidRDefault="00613942" w:rsidP="00613942">
      <w:pPr>
        <w:pStyle w:val="affe"/>
        <w:numPr>
          <w:ilvl w:val="0"/>
          <w:numId w:val="120"/>
        </w:numPr>
        <w:ind w:leftChars="0"/>
        <w:rPr>
          <w:rFonts w:ascii="Times New Roman" w:hAnsi="Times New Roman"/>
          <w:sz w:val="20"/>
          <w:szCs w:val="20"/>
          <w:lang w:eastAsia="zh-CN"/>
        </w:rPr>
      </w:pPr>
      <w:r w:rsidRPr="00C70462">
        <w:rPr>
          <w:rFonts w:ascii="Times New Roman" w:hAnsi="Times New Roman"/>
          <w:sz w:val="20"/>
          <w:szCs w:val="20"/>
          <w:lang w:eastAsia="zh-CN"/>
        </w:rPr>
        <w:t>UE RX victim from adjacent channel aggressor (FR1)</w:t>
      </w:r>
    </w:p>
    <w:p w14:paraId="65C09908"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ACS value as one performance point in the model</w:t>
      </w:r>
    </w:p>
    <w:p w14:paraId="28BBAAAA"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33 dB value (33 dB comes from ACS) as performance point in the RX model</w:t>
      </w:r>
    </w:p>
    <w:p w14:paraId="428EFEAB"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RX model with adjacent channel blocker over the RX dynamic range</w:t>
      </w:r>
    </w:p>
    <w:p w14:paraId="02CCC7D5"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If the blocker is higher than -25dBm, it is assumed it will result large receiver degradation and hence the RX will not correctly decode the data (100% packet loss)</w:t>
      </w:r>
    </w:p>
    <w:p w14:paraId="051AE477" w14:textId="77777777" w:rsidR="00613942" w:rsidRPr="00C70462" w:rsidRDefault="00613942" w:rsidP="00613942">
      <w:pPr>
        <w:pStyle w:val="affe"/>
        <w:numPr>
          <w:ilvl w:val="0"/>
          <w:numId w:val="120"/>
        </w:numPr>
        <w:ind w:leftChars="0"/>
        <w:rPr>
          <w:rFonts w:ascii="Times New Roman" w:hAnsi="Times New Roman"/>
          <w:sz w:val="20"/>
          <w:szCs w:val="20"/>
          <w:lang w:eastAsia="zh-CN"/>
        </w:rPr>
      </w:pPr>
      <w:r w:rsidRPr="00C70462">
        <w:rPr>
          <w:rFonts w:ascii="Times New Roman" w:hAnsi="Times New Roman"/>
          <w:sz w:val="20"/>
          <w:szCs w:val="20"/>
          <w:lang w:eastAsia="zh-CN"/>
        </w:rPr>
        <w:t>UE RX victim from adjacent channel aggressor (FR2-1)</w:t>
      </w:r>
    </w:p>
    <w:p w14:paraId="73BB518B"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ACS value as one performance point in the model</w:t>
      </w:r>
    </w:p>
    <w:p w14:paraId="743427B0"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23 dB value (from ACS) as performance point in the FR2-1 model</w:t>
      </w:r>
    </w:p>
    <w:p w14:paraId="0FE372B7"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RX model with adjacent channel blocker over the RX dynamic range</w:t>
      </w:r>
    </w:p>
    <w:p w14:paraId="23B49FFD" w14:textId="77777777" w:rsidR="00613942" w:rsidRPr="00C70462" w:rsidRDefault="00613942" w:rsidP="00613942">
      <w:pPr>
        <w:pStyle w:val="affe"/>
        <w:numPr>
          <w:ilvl w:val="2"/>
          <w:numId w:val="120"/>
        </w:numPr>
        <w:ind w:leftChars="0"/>
        <w:rPr>
          <w:rFonts w:ascii="Times New Roman" w:hAnsi="Times New Roman"/>
          <w:sz w:val="20"/>
          <w:szCs w:val="20"/>
          <w:lang w:eastAsia="zh-CN"/>
        </w:rPr>
      </w:pPr>
      <w:r w:rsidRPr="00C70462">
        <w:rPr>
          <w:rFonts w:ascii="Times New Roman" w:hAnsi="Times New Roman"/>
          <w:sz w:val="20"/>
          <w:szCs w:val="20"/>
          <w:lang w:eastAsia="zh-CN"/>
        </w:rPr>
        <w:t xml:space="preserve">For FR2-1 use the same method as in FR1, with changes being related to the parameters of ACS value, REFSENS, and maximum input power level </w:t>
      </w:r>
    </w:p>
    <w:p w14:paraId="636A67A7" w14:textId="77777777" w:rsidR="00613942" w:rsidRPr="00C70462" w:rsidRDefault="00613942" w:rsidP="00613942">
      <w:pPr>
        <w:pStyle w:val="affe"/>
        <w:numPr>
          <w:ilvl w:val="0"/>
          <w:numId w:val="120"/>
        </w:numPr>
        <w:ind w:leftChars="0"/>
        <w:rPr>
          <w:rFonts w:ascii="Times New Roman" w:hAnsi="Times New Roman"/>
          <w:sz w:val="20"/>
          <w:szCs w:val="20"/>
          <w:lang w:eastAsia="zh-CN"/>
        </w:rPr>
      </w:pPr>
      <w:r w:rsidRPr="00C70462">
        <w:rPr>
          <w:rFonts w:ascii="Times New Roman" w:hAnsi="Times New Roman"/>
          <w:sz w:val="20"/>
          <w:szCs w:val="20"/>
          <w:lang w:eastAsia="zh-CN"/>
        </w:rPr>
        <w:t xml:space="preserve">UE RX victim from co-channel aggressor (FR1 and FR2-1): </w:t>
      </w:r>
    </w:p>
    <w:p w14:paraId="04175B19" w14:textId="77777777" w:rsidR="00613942" w:rsidRPr="00C70462" w:rsidRDefault="00613942" w:rsidP="00613942">
      <w:pPr>
        <w:pStyle w:val="affe"/>
        <w:numPr>
          <w:ilvl w:val="1"/>
          <w:numId w:val="120"/>
        </w:numPr>
        <w:ind w:leftChars="0"/>
        <w:rPr>
          <w:rFonts w:ascii="Times New Roman" w:hAnsi="Times New Roman"/>
          <w:sz w:val="20"/>
          <w:szCs w:val="20"/>
          <w:lang w:eastAsia="zh-CN"/>
        </w:rPr>
      </w:pPr>
      <w:r w:rsidRPr="00C70462">
        <w:rPr>
          <w:rFonts w:ascii="Times New Roman" w:hAnsi="Times New Roman"/>
          <w:sz w:val="20"/>
          <w:szCs w:val="20"/>
          <w:lang w:eastAsia="zh-CN"/>
        </w:rPr>
        <w:t xml:space="preserve">RAN4 is still working on the RX model for SBFD operation. </w:t>
      </w:r>
    </w:p>
    <w:p w14:paraId="0F0E7100" w14:textId="77777777" w:rsidR="00613942" w:rsidRPr="00A36FC5" w:rsidRDefault="00613942" w:rsidP="00613942">
      <w:pPr>
        <w:rPr>
          <w:lang w:val="sv-SE"/>
        </w:rPr>
      </w:pPr>
    </w:p>
    <w:p w14:paraId="3811D934" w14:textId="77777777" w:rsidR="00613942" w:rsidRPr="00A36FC5" w:rsidRDefault="00613942" w:rsidP="00613942">
      <w:pPr>
        <w:rPr>
          <w:u w:val="single"/>
        </w:rPr>
      </w:pPr>
    </w:p>
    <w:p w14:paraId="1FC66F51" w14:textId="77777777" w:rsidR="00613942" w:rsidRDefault="00613942" w:rsidP="00613942">
      <w:r w:rsidRPr="00302630">
        <w:rPr>
          <w:b/>
          <w:bCs/>
          <w:u w:val="single"/>
        </w:rPr>
        <w:t>SBFD feasibility study and RF impact from BS aspects</w:t>
      </w:r>
      <w:r w:rsidRPr="00C832B0">
        <w:t xml:space="preserve"> </w:t>
      </w:r>
      <w:r w:rsidRPr="00302630">
        <w:t>(as approved in WF R4-22</w:t>
      </w:r>
      <w:r>
        <w:t>20244</w:t>
      </w:r>
      <w:r w:rsidRPr="00302630">
        <w:t>)</w:t>
      </w:r>
    </w:p>
    <w:p w14:paraId="1AA93E96" w14:textId="77777777" w:rsidR="00613942" w:rsidRDefault="00613942" w:rsidP="00613942">
      <w:pPr>
        <w:spacing w:after="0"/>
        <w:rPr>
          <w:b/>
          <w:bCs/>
          <w:szCs w:val="24"/>
          <w:lang w:eastAsia="zh-CN"/>
        </w:rPr>
      </w:pPr>
      <w:r w:rsidRPr="00A944FB">
        <w:rPr>
          <w:b/>
          <w:bCs/>
          <w:szCs w:val="24"/>
          <w:lang w:eastAsia="zh-CN"/>
        </w:rPr>
        <w:t xml:space="preserve">Topic </w:t>
      </w:r>
      <w:r>
        <w:rPr>
          <w:b/>
          <w:bCs/>
          <w:szCs w:val="24"/>
          <w:lang w:eastAsia="zh-CN"/>
        </w:rPr>
        <w:t>1</w:t>
      </w:r>
      <w:r w:rsidRPr="00A944FB">
        <w:rPr>
          <w:b/>
          <w:bCs/>
          <w:szCs w:val="24"/>
          <w:lang w:eastAsia="zh-CN"/>
        </w:rPr>
        <w:t xml:space="preserve">: </w:t>
      </w:r>
      <w:r>
        <w:rPr>
          <w:b/>
          <w:bCs/>
          <w:szCs w:val="24"/>
          <w:lang w:eastAsia="zh-CN"/>
        </w:rPr>
        <w:t>Self-interference model</w:t>
      </w:r>
    </w:p>
    <w:p w14:paraId="69D2B0E5" w14:textId="77777777" w:rsidR="00613942" w:rsidRDefault="00613942" w:rsidP="00613942">
      <w:pPr>
        <w:spacing w:after="0"/>
        <w:rPr>
          <w:rFonts w:eastAsia="等线"/>
          <w:bCs/>
          <w:highlight w:val="green"/>
        </w:rPr>
      </w:pPr>
      <w:r w:rsidRPr="003B7F74">
        <w:rPr>
          <w:rFonts w:eastAsia="等线"/>
          <w:bCs/>
          <w:highlight w:val="green"/>
        </w:rPr>
        <w:t>Agreement</w:t>
      </w:r>
    </w:p>
    <w:p w14:paraId="52D92811" w14:textId="77777777" w:rsidR="00613942" w:rsidRPr="003B7F74" w:rsidRDefault="00613942" w:rsidP="00613942">
      <w:pPr>
        <w:spacing w:after="0"/>
        <w:rPr>
          <w:rFonts w:eastAsia="等线"/>
          <w:bCs/>
          <w:highlight w:val="green"/>
        </w:rPr>
      </w:pPr>
      <w:r w:rsidRPr="003B7F74">
        <w:rPr>
          <w:rFonts w:eastAsia="等线"/>
          <w:bCs/>
        </w:rPr>
        <w:t>Residual Self-Interference Cancellation (RSIC) Analysis Framework</w:t>
      </w:r>
    </w:p>
    <w:p w14:paraId="6FE2FD13" w14:textId="77777777" w:rsidR="00613942" w:rsidRPr="003B7F74" w:rsidRDefault="00613942" w:rsidP="00613942">
      <w:pPr>
        <w:pStyle w:val="affe"/>
        <w:numPr>
          <w:ilvl w:val="0"/>
          <w:numId w:val="120"/>
        </w:numPr>
        <w:ind w:leftChars="0"/>
        <w:rPr>
          <w:rFonts w:ascii="Times New Roman" w:hAnsi="Times New Roman"/>
          <w:sz w:val="20"/>
          <w:szCs w:val="20"/>
          <w:lang w:eastAsia="zh-CN"/>
        </w:rPr>
      </w:pPr>
      <w:r w:rsidRPr="003B7F74">
        <w:rPr>
          <w:rFonts w:ascii="Times New Roman" w:hAnsi="Times New Roman"/>
          <w:sz w:val="20"/>
          <w:szCs w:val="20"/>
          <w:lang w:eastAsia="zh-CN"/>
        </w:rPr>
        <w:t xml:space="preserve">Companies are encouraged to provide values based on the following RSIC analysis framework table. </w:t>
      </w:r>
    </w:p>
    <w:p w14:paraId="7213A721" w14:textId="77777777" w:rsidR="00613942" w:rsidRDefault="00613942" w:rsidP="00613942">
      <w:pPr>
        <w:pStyle w:val="affe"/>
        <w:numPr>
          <w:ilvl w:val="0"/>
          <w:numId w:val="120"/>
        </w:numPr>
        <w:ind w:leftChars="0"/>
        <w:rPr>
          <w:rFonts w:ascii="Times New Roman" w:hAnsi="Times New Roman"/>
          <w:sz w:val="20"/>
          <w:szCs w:val="20"/>
          <w:lang w:eastAsia="zh-CN"/>
        </w:rPr>
      </w:pPr>
      <w:r w:rsidRPr="003B7F74">
        <w:rPr>
          <w:rFonts w:ascii="Times New Roman" w:hAnsi="Times New Roman"/>
          <w:sz w:val="20"/>
          <w:szCs w:val="20"/>
          <w:lang w:eastAsia="zh-CN"/>
        </w:rPr>
        <w:t>Companies are encouraged to provide the information on how the intermediate results are derived.</w:t>
      </w:r>
    </w:p>
    <w:p w14:paraId="76FF861C" w14:textId="77777777" w:rsidR="00613942" w:rsidRPr="003B7F74" w:rsidRDefault="00613942" w:rsidP="00613942">
      <w:pPr>
        <w:pStyle w:val="affe"/>
        <w:ind w:leftChars="0" w:left="720"/>
        <w:rPr>
          <w:rFonts w:ascii="Times New Roman" w:hAnsi="Times New Roman"/>
          <w:sz w:val="20"/>
          <w:szCs w:val="20"/>
          <w:lang w:eastAsia="zh-CN"/>
        </w:rPr>
      </w:pPr>
    </w:p>
    <w:tbl>
      <w:tblPr>
        <w:tblW w:w="9892" w:type="dxa"/>
        <w:tblCellMar>
          <w:left w:w="0" w:type="dxa"/>
          <w:right w:w="0" w:type="dxa"/>
        </w:tblCellMar>
        <w:tblLook w:val="04A0" w:firstRow="1" w:lastRow="0" w:firstColumn="1" w:lastColumn="0" w:noHBand="0" w:noVBand="1"/>
      </w:tblPr>
      <w:tblGrid>
        <w:gridCol w:w="1032"/>
        <w:gridCol w:w="951"/>
        <w:gridCol w:w="842"/>
        <w:gridCol w:w="1991"/>
        <w:gridCol w:w="3114"/>
        <w:gridCol w:w="992"/>
        <w:gridCol w:w="970"/>
      </w:tblGrid>
      <w:tr w:rsidR="00613942" w:rsidRPr="001509F0" w14:paraId="2DD560DE" w14:textId="77777777" w:rsidTr="009C2C5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3C8DA61" w14:textId="77777777" w:rsidR="00613942" w:rsidRPr="001509F0" w:rsidRDefault="00613942" w:rsidP="009C2C5C">
            <w:pPr>
              <w:spacing w:after="0"/>
              <w:jc w:val="center"/>
              <w:rPr>
                <w:b/>
                <w:bCs/>
                <w:sz w:val="16"/>
                <w:lang w:val="en-US"/>
              </w:rPr>
            </w:pPr>
            <w:r w:rsidRPr="001509F0">
              <w:rPr>
                <w:b/>
                <w:bCs/>
                <w:sz w:val="16"/>
                <w:lang w:val="en-US"/>
              </w:rPr>
              <w:t>FR1 (or FR2-1)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B6E9EF9" w14:textId="77777777" w:rsidR="00613942" w:rsidRPr="001509F0" w:rsidRDefault="00613942" w:rsidP="009C2C5C">
            <w:pPr>
              <w:spacing w:after="0"/>
              <w:jc w:val="center"/>
              <w:rPr>
                <w:b/>
                <w:bCs/>
                <w:sz w:val="16"/>
                <w:lang w:val="en-US"/>
              </w:rPr>
            </w:pPr>
            <w:r w:rsidRPr="001509F0">
              <w:rPr>
                <w:b/>
                <w:bCs/>
                <w:sz w:val="16"/>
                <w:lang w:val="en-US"/>
              </w:rPr>
              <w:t>Company-A</w:t>
            </w:r>
          </w:p>
        </w:tc>
      </w:tr>
      <w:tr w:rsidR="00613942" w:rsidRPr="001509F0" w14:paraId="7CD9CB87" w14:textId="77777777" w:rsidTr="009C2C5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DF1F724" w14:textId="77777777" w:rsidR="00613942" w:rsidRPr="001509F0" w:rsidRDefault="00613942" w:rsidP="009C2C5C">
            <w:pPr>
              <w:spacing w:after="0"/>
              <w:jc w:val="center"/>
              <w:rPr>
                <w:b/>
                <w:bCs/>
                <w:sz w:val="16"/>
                <w:lang w:val="en-US"/>
              </w:rPr>
            </w:pPr>
            <w:r w:rsidRPr="001509F0">
              <w:rPr>
                <w:b/>
                <w:bCs/>
                <w:sz w:val="16"/>
                <w:lang w:val="en-US"/>
              </w:rPr>
              <w:lastRenderedPageBreak/>
              <w:t>BS class</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6A31FC1" w14:textId="77777777" w:rsidR="00613942" w:rsidRPr="001509F0" w:rsidRDefault="00613942" w:rsidP="009C2C5C">
            <w:pPr>
              <w:spacing w:after="0"/>
              <w:jc w:val="center"/>
              <w:rPr>
                <w:b/>
                <w:bCs/>
                <w:sz w:val="16"/>
                <w:lang w:val="en-US"/>
              </w:rPr>
            </w:pPr>
            <w:r w:rsidRPr="001509F0">
              <w:rPr>
                <w:b/>
                <w:bCs/>
                <w:sz w:val="16"/>
                <w:lang w:val="en-US"/>
              </w:rPr>
              <w:t xml:space="preserve">Wide </w:t>
            </w:r>
            <w:r w:rsidRPr="001509F0">
              <w:rPr>
                <w:b/>
                <w:bCs/>
                <w:sz w:val="16"/>
                <w:lang w:val="en-US"/>
              </w:rPr>
              <w:br/>
              <w:t>Area BS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061CBB" w14:textId="77777777" w:rsidR="00613942" w:rsidRPr="001509F0" w:rsidRDefault="00613942" w:rsidP="009C2C5C">
            <w:pPr>
              <w:spacing w:after="0"/>
              <w:jc w:val="center"/>
              <w:rPr>
                <w:b/>
                <w:bCs/>
                <w:sz w:val="16"/>
                <w:lang w:val="en-US"/>
              </w:rPr>
            </w:pPr>
            <w:r w:rsidRPr="001509F0">
              <w:rPr>
                <w:b/>
                <w:bCs/>
                <w:sz w:val="16"/>
                <w:lang w:val="en-US"/>
              </w:rPr>
              <w:t xml:space="preserve">Medium </w:t>
            </w:r>
            <w:r w:rsidRPr="001509F0">
              <w:rPr>
                <w:b/>
                <w:bCs/>
                <w:sz w:val="16"/>
                <w:lang w:val="en-US"/>
              </w:rPr>
              <w:br/>
              <w:t>Range BS</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89283E" w14:textId="77777777" w:rsidR="00613942" w:rsidRPr="001509F0" w:rsidRDefault="00613942" w:rsidP="009C2C5C">
            <w:pPr>
              <w:spacing w:after="0"/>
              <w:jc w:val="center"/>
              <w:rPr>
                <w:b/>
                <w:bCs/>
                <w:sz w:val="16"/>
                <w:lang w:val="en-US"/>
              </w:rPr>
            </w:pPr>
            <w:r w:rsidRPr="001509F0">
              <w:rPr>
                <w:b/>
                <w:bCs/>
                <w:sz w:val="16"/>
                <w:lang w:val="en-US"/>
              </w:rPr>
              <w:t xml:space="preserve">Local </w:t>
            </w:r>
            <w:r w:rsidRPr="001509F0">
              <w:rPr>
                <w:b/>
                <w:bCs/>
                <w:sz w:val="16"/>
                <w:lang w:val="en-US"/>
              </w:rPr>
              <w:br/>
              <w:t>Area BS</w:t>
            </w:r>
          </w:p>
        </w:tc>
      </w:tr>
      <w:tr w:rsidR="00613942" w:rsidRPr="001509F0" w14:paraId="3E702C96" w14:textId="77777777" w:rsidTr="009C2C5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4A6207A8" w14:textId="77777777" w:rsidR="00613942" w:rsidRPr="001509F0" w:rsidRDefault="00613942" w:rsidP="009C2C5C">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3114"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2DCC9D8F" w14:textId="77777777" w:rsidR="00613942" w:rsidRPr="001509F0" w:rsidRDefault="00613942" w:rsidP="009C2C5C">
            <w:pPr>
              <w:spacing w:after="0"/>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hideMark/>
          </w:tcPr>
          <w:p w14:paraId="1DC55583" w14:textId="77777777" w:rsidR="00613942" w:rsidRPr="001509F0" w:rsidRDefault="00613942" w:rsidP="009C2C5C">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hideMark/>
          </w:tcPr>
          <w:p w14:paraId="366E3EE8" w14:textId="77777777" w:rsidR="00613942" w:rsidRPr="001509F0" w:rsidRDefault="00613942" w:rsidP="009C2C5C">
            <w:pPr>
              <w:spacing w:after="0"/>
              <w:jc w:val="center"/>
              <w:rPr>
                <w:sz w:val="16"/>
                <w:lang w:val="en-US"/>
              </w:rPr>
            </w:pPr>
          </w:p>
        </w:tc>
      </w:tr>
      <w:tr w:rsidR="00613942" w:rsidRPr="001509F0" w14:paraId="49F5B7FF" w14:textId="77777777" w:rsidTr="009C2C5C">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6B5C51" w14:textId="77777777" w:rsidR="00613942" w:rsidRPr="001509F0" w:rsidRDefault="00613942" w:rsidP="009C2C5C">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1C189DB" w14:textId="77777777" w:rsidR="00613942" w:rsidRPr="001509F0" w:rsidRDefault="00613942" w:rsidP="009C2C5C">
            <w:pPr>
              <w:spacing w:after="0"/>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8D28F44" w14:textId="77777777" w:rsidR="00613942" w:rsidRPr="001509F0" w:rsidRDefault="00613942" w:rsidP="009C2C5C">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0CF1572" w14:textId="77777777" w:rsidR="00613942" w:rsidRPr="001509F0" w:rsidRDefault="00613942" w:rsidP="009C2C5C">
            <w:pPr>
              <w:spacing w:after="0"/>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37685EA" w14:textId="77777777" w:rsidR="00613942" w:rsidRPr="001509F0" w:rsidRDefault="00613942" w:rsidP="009C2C5C">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4FC3122" w14:textId="77777777" w:rsidR="00613942" w:rsidRPr="001509F0" w:rsidRDefault="00613942" w:rsidP="009C2C5C">
            <w:pPr>
              <w:spacing w:after="0"/>
              <w:jc w:val="center"/>
              <w:rPr>
                <w:sz w:val="16"/>
                <w:lang w:val="en-US"/>
              </w:rPr>
            </w:pPr>
          </w:p>
        </w:tc>
      </w:tr>
      <w:tr w:rsidR="00613942" w:rsidRPr="001509F0" w14:paraId="45CBBA51"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2A098E3" w14:textId="77777777" w:rsidR="00613942" w:rsidRPr="001509F0" w:rsidRDefault="00613942" w:rsidP="009C2C5C">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61621D9" w14:textId="77777777" w:rsidR="00613942" w:rsidRPr="001509F0" w:rsidRDefault="00613942" w:rsidP="009C2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1D2C2A" w14:textId="77777777" w:rsidR="00613942" w:rsidRPr="001509F0" w:rsidRDefault="00613942" w:rsidP="009C2C5C">
            <w:pPr>
              <w:spacing w:after="0"/>
              <w:rPr>
                <w:sz w:val="16"/>
                <w:lang w:val="en-US"/>
              </w:rPr>
            </w:pPr>
            <w:r w:rsidRPr="001509F0">
              <w:rPr>
                <w:sz w:val="16"/>
                <w:lang w:val="en-US"/>
              </w:rPr>
              <w:t xml:space="preserve">Frequency isolation </w:t>
            </w:r>
            <w:r w:rsidRPr="001509F0">
              <w:rPr>
                <w:sz w:val="16"/>
                <w:lang w:val="en-US"/>
              </w:rPr>
              <w:b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C343925" w14:textId="77777777" w:rsidR="00613942" w:rsidRPr="001509F0" w:rsidRDefault="00613942" w:rsidP="009C2C5C">
            <w:pPr>
              <w:spacing w:after="0"/>
              <w:rPr>
                <w:sz w:val="16"/>
                <w:lang w:val="en-US"/>
              </w:rPr>
            </w:pPr>
            <w:r w:rsidRPr="001509F0">
              <w:rPr>
                <w:sz w:val="16"/>
                <w:lang w:val="en-US"/>
              </w:rPr>
              <w:t>e.g., DPD, sub-band analog filtering, digital filtering, etc.</w:t>
            </w:r>
          </w:p>
          <w:p w14:paraId="7A81443D" w14:textId="77777777" w:rsidR="00613942" w:rsidRPr="001509F0" w:rsidRDefault="00613942" w:rsidP="009C2C5C">
            <w:pPr>
              <w:spacing w:after="0"/>
              <w:rPr>
                <w:sz w:val="16"/>
                <w:lang w:val="en-US"/>
              </w:rPr>
            </w:pPr>
            <w:r w:rsidRPr="001509F0">
              <w:rPr>
                <w:sz w:val="16"/>
                <w:lang w:val="en-US"/>
              </w:rPr>
              <w:t>Note: List all relevant techniques used in TX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23C57B" w14:textId="77777777" w:rsidR="00613942" w:rsidRPr="001509F0" w:rsidRDefault="00613942" w:rsidP="009C2C5C">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5BDA20" w14:textId="77777777" w:rsidR="00613942" w:rsidRPr="001509F0" w:rsidRDefault="00613942" w:rsidP="009C2C5C">
            <w:pPr>
              <w:spacing w:after="0"/>
              <w:rPr>
                <w:sz w:val="16"/>
                <w:lang w:val="en-US"/>
              </w:rPr>
            </w:pPr>
            <w:r w:rsidRPr="001509F0">
              <w:rPr>
                <w:sz w:val="16"/>
                <w:lang w:val="en-US"/>
              </w:rPr>
              <w:t> </w:t>
            </w:r>
          </w:p>
        </w:tc>
      </w:tr>
      <w:tr w:rsidR="00613942" w:rsidRPr="001509F0" w14:paraId="36D4D015"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3B79436" w14:textId="77777777" w:rsidR="00613942" w:rsidRPr="001509F0" w:rsidRDefault="00613942" w:rsidP="009C2C5C">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BDACD7" w14:textId="77777777" w:rsidR="00613942" w:rsidRPr="001509F0" w:rsidRDefault="00613942" w:rsidP="009C2C5C">
            <w:pPr>
              <w:spacing w:after="0"/>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B9C8A0D" w14:textId="77777777" w:rsidR="00613942" w:rsidRPr="001509F0" w:rsidRDefault="00613942" w:rsidP="009C2C5C">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F68D54F" w14:textId="77777777" w:rsidR="00613942" w:rsidRPr="001509F0" w:rsidRDefault="00613942" w:rsidP="009C2C5C">
            <w:pPr>
              <w:spacing w:after="0"/>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3CC2791" w14:textId="77777777" w:rsidR="00613942" w:rsidRPr="001509F0" w:rsidRDefault="00613942" w:rsidP="009C2C5C">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A16C6C8" w14:textId="77777777" w:rsidR="00613942" w:rsidRPr="001509F0" w:rsidRDefault="00613942" w:rsidP="009C2C5C">
            <w:pPr>
              <w:spacing w:after="0"/>
              <w:rPr>
                <w:sz w:val="16"/>
                <w:lang w:val="en-US"/>
              </w:rPr>
            </w:pPr>
            <w:r w:rsidRPr="001509F0">
              <w:rPr>
                <w:sz w:val="16"/>
                <w:lang w:val="en-US"/>
              </w:rPr>
              <w:t> </w:t>
            </w:r>
          </w:p>
        </w:tc>
      </w:tr>
      <w:tr w:rsidR="00613942" w:rsidRPr="001509F0" w14:paraId="5496DD92"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D3F7EE9" w14:textId="77777777" w:rsidR="00613942" w:rsidRPr="001509F0" w:rsidRDefault="00613942" w:rsidP="009C2C5C">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7F47CD9" w14:textId="77777777" w:rsidR="00613942" w:rsidRPr="001509F0" w:rsidRDefault="00613942" w:rsidP="009C2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666041" w14:textId="77777777" w:rsidR="00613942" w:rsidRPr="001509F0" w:rsidRDefault="00613942" w:rsidP="009C2C5C">
            <w:pPr>
              <w:spacing w:after="0"/>
              <w:rPr>
                <w:sz w:val="16"/>
                <w:lang w:val="en-US"/>
              </w:rPr>
            </w:pPr>
            <w:r w:rsidRPr="001509F0">
              <w:rPr>
                <w:sz w:val="16"/>
                <w:lang w:val="en-US"/>
              </w:rPr>
              <w:t xml:space="preserve">Spatial isolation </w:t>
            </w:r>
          </w:p>
          <w:p w14:paraId="17878C23" w14:textId="77777777" w:rsidR="00613942" w:rsidRPr="001509F0" w:rsidRDefault="00613942" w:rsidP="009C2C5C">
            <w:pPr>
              <w:spacing w:after="0"/>
              <w:rPr>
                <w:sz w:val="16"/>
                <w:lang w:val="en-US"/>
              </w:rPr>
            </w:pPr>
            <w:r w:rsidRPr="001509F0">
              <w:rPr>
                <w:sz w:val="16"/>
                <w:lang w:val="en-US"/>
              </w:rP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617CB1E" w14:textId="77777777" w:rsidR="00613942" w:rsidRPr="001509F0" w:rsidRDefault="00613942" w:rsidP="009C2C5C">
            <w:pPr>
              <w:spacing w:after="0"/>
              <w:rPr>
                <w:sz w:val="16"/>
                <w:lang w:val="en-US"/>
              </w:rPr>
            </w:pPr>
            <w:r w:rsidRPr="001509F0">
              <w:rPr>
                <w:sz w:val="16"/>
                <w:lang w:val="en-US"/>
              </w:rPr>
              <w:t>e.g., spatial separation between TX/RX panel; cross polarization; circulator; shielding case; metal fences, etc.</w:t>
            </w:r>
          </w:p>
          <w:p w14:paraId="19D824C7" w14:textId="77777777" w:rsidR="00613942" w:rsidRPr="001509F0" w:rsidRDefault="00613942" w:rsidP="009C2C5C">
            <w:pPr>
              <w:spacing w:after="0"/>
              <w:rPr>
                <w:sz w:val="16"/>
                <w:lang w:val="en-US"/>
              </w:rPr>
            </w:pPr>
            <w:r w:rsidRPr="001509F0">
              <w:rPr>
                <w:sz w:val="16"/>
                <w:lang w:val="en-US"/>
              </w:rPr>
              <w:t>Note: List all relevant techniques used in the evaluation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07A8D5" w14:textId="77777777" w:rsidR="00613942" w:rsidRPr="001509F0" w:rsidRDefault="00613942" w:rsidP="009C2C5C">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E4B23F" w14:textId="77777777" w:rsidR="00613942" w:rsidRPr="001509F0" w:rsidRDefault="00613942" w:rsidP="009C2C5C">
            <w:pPr>
              <w:spacing w:after="0"/>
              <w:rPr>
                <w:sz w:val="16"/>
                <w:lang w:val="en-US"/>
              </w:rPr>
            </w:pPr>
            <w:r w:rsidRPr="001509F0">
              <w:rPr>
                <w:sz w:val="16"/>
                <w:lang w:val="en-US"/>
              </w:rPr>
              <w:t> </w:t>
            </w:r>
          </w:p>
        </w:tc>
      </w:tr>
      <w:tr w:rsidR="00613942" w:rsidRPr="001509F0" w14:paraId="6CEBED6C"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ABF1D34" w14:textId="77777777" w:rsidR="00613942" w:rsidRPr="001509F0" w:rsidRDefault="00613942" w:rsidP="009C2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0D034B3" w14:textId="77777777" w:rsidR="00613942" w:rsidRPr="001509F0" w:rsidRDefault="00613942" w:rsidP="009C2C5C">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5E828494" w14:textId="77777777" w:rsidR="00613942" w:rsidRPr="001509F0" w:rsidRDefault="00613942" w:rsidP="009C2C5C">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024FB87" w14:textId="77777777" w:rsidR="00613942" w:rsidRPr="001509F0" w:rsidRDefault="00613942" w:rsidP="009C2C5C">
            <w:pPr>
              <w:spacing w:after="0"/>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5D25B1C" w14:textId="77777777" w:rsidR="00613942" w:rsidRPr="001509F0" w:rsidRDefault="00613942" w:rsidP="009C2C5C">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1FE1EAE" w14:textId="77777777" w:rsidR="00613942" w:rsidRPr="001509F0" w:rsidRDefault="00613942" w:rsidP="009C2C5C">
            <w:pPr>
              <w:spacing w:after="0"/>
              <w:rPr>
                <w:sz w:val="16"/>
                <w:lang w:val="en-US"/>
              </w:rPr>
            </w:pPr>
          </w:p>
        </w:tc>
      </w:tr>
      <w:tr w:rsidR="00613942" w:rsidRPr="001509F0" w14:paraId="35E0199F"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2003DDF" w14:textId="77777777" w:rsidR="00613942" w:rsidRPr="001509F0" w:rsidRDefault="00613942" w:rsidP="009C2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5274BE" w14:textId="77777777" w:rsidR="00613942" w:rsidRDefault="00613942" w:rsidP="009C2C5C">
            <w:pPr>
              <w:spacing w:after="0"/>
              <w:rPr>
                <w:sz w:val="16"/>
                <w:lang w:val="en-US"/>
              </w:rPr>
            </w:pPr>
            <w:r>
              <w:rPr>
                <w:sz w:val="16"/>
                <w:lang w:val="en-US"/>
              </w:rPr>
              <w:t>DL EIRP impact due to beam nulling in TX sub-band</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C5589F8" w14:textId="77777777" w:rsidR="00613942" w:rsidRPr="001509F0" w:rsidRDefault="00613942" w:rsidP="009C2C5C">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89ACCFC" w14:textId="77777777" w:rsidR="00613942" w:rsidRPr="001509F0" w:rsidRDefault="00613942" w:rsidP="009C2C5C">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5B68383" w14:textId="77777777" w:rsidR="00613942" w:rsidRPr="001509F0" w:rsidRDefault="00613942" w:rsidP="009C2C5C">
            <w:pPr>
              <w:spacing w:after="0"/>
              <w:rPr>
                <w:sz w:val="16"/>
                <w:lang w:val="en-US"/>
              </w:rPr>
            </w:pPr>
          </w:p>
        </w:tc>
      </w:tr>
      <w:tr w:rsidR="00613942" w:rsidRPr="001509F0" w14:paraId="63E89404"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143CB37" w14:textId="77777777" w:rsidR="00613942" w:rsidRPr="001509F0" w:rsidRDefault="00613942" w:rsidP="009C2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0D7F0BE" w14:textId="77777777" w:rsidR="00613942" w:rsidRPr="00125F59" w:rsidRDefault="00613942" w:rsidP="009C2C5C">
            <w:pPr>
              <w:spacing w:after="0"/>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73B9B4B" w14:textId="77777777" w:rsidR="00613942" w:rsidRPr="00125F59" w:rsidRDefault="00613942" w:rsidP="009C2C5C">
            <w:pPr>
              <w:spacing w:after="0"/>
              <w:jc w:val="center"/>
              <w:rPr>
                <w:strike/>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4C13FCD" w14:textId="77777777" w:rsidR="00613942" w:rsidRPr="00125F59" w:rsidRDefault="00613942" w:rsidP="009C2C5C">
            <w:pPr>
              <w:spacing w:after="0"/>
              <w:rPr>
                <w:strike/>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4B94DC0" w14:textId="77777777" w:rsidR="00613942" w:rsidRPr="00125F59" w:rsidRDefault="00613942" w:rsidP="009C2C5C">
            <w:pPr>
              <w:spacing w:after="0"/>
              <w:rPr>
                <w:strike/>
                <w:sz w:val="16"/>
                <w:lang w:val="en-US"/>
              </w:rPr>
            </w:pPr>
          </w:p>
        </w:tc>
      </w:tr>
      <w:tr w:rsidR="00613942" w:rsidRPr="001509F0" w14:paraId="6ADF167B"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C83526A" w14:textId="77777777" w:rsidR="00613942" w:rsidRPr="001509F0" w:rsidRDefault="00613942" w:rsidP="009C2C5C">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04FD9B1B" w14:textId="77777777" w:rsidR="00613942" w:rsidRPr="001509F0" w:rsidRDefault="00613942" w:rsidP="009C2C5C">
            <w:pPr>
              <w:spacing w:after="0"/>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034122F" w14:textId="77777777" w:rsidR="00613942" w:rsidRPr="001509F0" w:rsidRDefault="00613942" w:rsidP="009C2C5C">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8AA5178" w14:textId="77777777" w:rsidR="00613942" w:rsidRPr="001509F0" w:rsidRDefault="00613942" w:rsidP="009C2C5C">
            <w:pPr>
              <w:spacing w:after="0"/>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9042B80" w14:textId="77777777" w:rsidR="00613942" w:rsidRPr="001509F0" w:rsidRDefault="00613942" w:rsidP="009C2C5C">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005D592" w14:textId="77777777" w:rsidR="00613942" w:rsidRPr="001509F0" w:rsidRDefault="00613942" w:rsidP="009C2C5C">
            <w:pPr>
              <w:spacing w:after="0"/>
              <w:rPr>
                <w:sz w:val="16"/>
                <w:lang w:val="en-US"/>
              </w:rPr>
            </w:pPr>
            <w:r w:rsidRPr="001509F0">
              <w:rPr>
                <w:sz w:val="16"/>
                <w:lang w:val="en-US"/>
              </w:rPr>
              <w:t> </w:t>
            </w:r>
          </w:p>
        </w:tc>
      </w:tr>
      <w:tr w:rsidR="00613942" w:rsidRPr="001509F0" w14:paraId="65BBC936"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B6E61BA" w14:textId="77777777" w:rsidR="00613942" w:rsidRPr="001509F0" w:rsidRDefault="00613942" w:rsidP="009C2C5C">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4A7C58F" w14:textId="77777777" w:rsidR="00613942" w:rsidRPr="001509F0" w:rsidRDefault="00613942" w:rsidP="009C2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352C023" w14:textId="77777777" w:rsidR="00613942" w:rsidRPr="001509F0" w:rsidRDefault="00613942" w:rsidP="009C2C5C">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8A1D99B" w14:textId="77777777" w:rsidR="00613942" w:rsidRPr="001509F0" w:rsidRDefault="00613942" w:rsidP="009C2C5C">
            <w:pPr>
              <w:spacing w:after="0"/>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425CF72" w14:textId="77777777" w:rsidR="00613942" w:rsidRPr="001509F0" w:rsidRDefault="00613942" w:rsidP="009C2C5C">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99434D7" w14:textId="77777777" w:rsidR="00613942" w:rsidRPr="001509F0" w:rsidRDefault="00613942" w:rsidP="009C2C5C">
            <w:pPr>
              <w:spacing w:after="0"/>
              <w:rPr>
                <w:sz w:val="16"/>
                <w:lang w:val="en-US"/>
              </w:rPr>
            </w:pPr>
            <w:r w:rsidRPr="001509F0">
              <w:rPr>
                <w:sz w:val="16"/>
                <w:lang w:val="en-US"/>
              </w:rPr>
              <w:t> </w:t>
            </w:r>
          </w:p>
        </w:tc>
      </w:tr>
      <w:tr w:rsidR="00613942" w:rsidRPr="001509F0" w14:paraId="7F42BC50"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02303CA" w14:textId="77777777" w:rsidR="00613942" w:rsidRPr="001509F0" w:rsidRDefault="00613942" w:rsidP="009C2C5C">
            <w:pPr>
              <w:spacing w:after="0"/>
              <w:rPr>
                <w:sz w:val="16"/>
                <w:lang w:val="en-US"/>
              </w:rPr>
            </w:pPr>
          </w:p>
        </w:tc>
        <w:tc>
          <w:tcPr>
            <w:tcW w:w="951" w:type="dxa"/>
            <w:vMerge/>
            <w:tcBorders>
              <w:left w:val="single" w:sz="8" w:space="0" w:color="000000"/>
              <w:right w:val="single" w:sz="8" w:space="0" w:color="000000"/>
            </w:tcBorders>
            <w:vAlign w:val="center"/>
            <w:hideMark/>
          </w:tcPr>
          <w:p w14:paraId="0A556129" w14:textId="77777777" w:rsidR="00613942" w:rsidRPr="001509F0" w:rsidRDefault="00613942" w:rsidP="009C2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87D1047" w14:textId="77777777" w:rsidR="00613942" w:rsidRPr="001509F0" w:rsidRDefault="00613942" w:rsidP="009C2C5C">
            <w:pPr>
              <w:spacing w:after="0"/>
              <w:rPr>
                <w:sz w:val="16"/>
                <w:lang w:val="en-US"/>
              </w:rPr>
            </w:pPr>
            <w:r w:rsidRPr="001509F0">
              <w:rPr>
                <w:sz w:val="16"/>
                <w:lang w:val="en-US"/>
              </w:rPr>
              <w:t>RF IC techniques and other tech.</w:t>
            </w:r>
            <w:r w:rsidRPr="001509F0">
              <w:rPr>
                <w:sz w:val="16"/>
                <w:lang w:val="en-US"/>
              </w:rPr>
              <w:br/>
              <w:t>(before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40E637FA" w14:textId="77777777" w:rsidR="00613942" w:rsidRPr="001509F0" w:rsidRDefault="00613942" w:rsidP="009C2C5C">
            <w:pPr>
              <w:spacing w:after="0"/>
              <w:rPr>
                <w:sz w:val="16"/>
                <w:lang w:val="en-US"/>
              </w:rPr>
            </w:pPr>
            <w:r w:rsidRPr="001509F0">
              <w:rPr>
                <w:sz w:val="16"/>
                <w:lang w:val="en-US"/>
              </w:rPr>
              <w:t>e.g., RF IC, sub-band filtering etc.</w:t>
            </w:r>
          </w:p>
          <w:p w14:paraId="5AFE56E6" w14:textId="77777777" w:rsidR="00613942" w:rsidRPr="001509F0" w:rsidRDefault="00613942" w:rsidP="009C2C5C">
            <w:pPr>
              <w:spacing w:after="0"/>
              <w:rPr>
                <w:sz w:val="16"/>
                <w:lang w:val="en-US"/>
              </w:rPr>
            </w:pPr>
            <w:r w:rsidRPr="001509F0">
              <w:rPr>
                <w:sz w:val="16"/>
                <w:lang w:val="en-US"/>
              </w:rPr>
              <w:t>Note: List all relevant techniques used in RX (before LNA)</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A5890AA" w14:textId="77777777" w:rsidR="00613942" w:rsidRPr="001509F0" w:rsidRDefault="00613942" w:rsidP="009C2C5C">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2B2C52A" w14:textId="77777777" w:rsidR="00613942" w:rsidRPr="001509F0" w:rsidRDefault="00613942" w:rsidP="009C2C5C">
            <w:pPr>
              <w:spacing w:after="0"/>
              <w:rPr>
                <w:sz w:val="16"/>
                <w:lang w:val="en-US"/>
              </w:rPr>
            </w:pPr>
            <w:r w:rsidRPr="001509F0">
              <w:rPr>
                <w:sz w:val="16"/>
                <w:lang w:val="en-US"/>
              </w:rPr>
              <w:t> </w:t>
            </w:r>
          </w:p>
        </w:tc>
      </w:tr>
      <w:tr w:rsidR="00613942" w:rsidRPr="001509F0" w14:paraId="0C9627FC"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E3F4405" w14:textId="77777777" w:rsidR="00613942" w:rsidRPr="001509F0" w:rsidRDefault="00613942" w:rsidP="009C2C5C">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1C215081" w14:textId="77777777" w:rsidR="00613942" w:rsidRPr="001509F0" w:rsidRDefault="00613942" w:rsidP="009C2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51A32CA" w14:textId="77777777" w:rsidR="00613942" w:rsidRPr="001509F0" w:rsidRDefault="00613942" w:rsidP="009C2C5C">
            <w:pPr>
              <w:spacing w:after="0"/>
              <w:rPr>
                <w:sz w:val="16"/>
                <w:lang w:val="en-US"/>
              </w:rPr>
            </w:pPr>
            <w:r>
              <w:rPr>
                <w:sz w:val="16"/>
                <w:lang w:val="en-US"/>
              </w:rPr>
              <w:t>Impacts to RX sensitivity (due to e.g. insertion losses) due to RF IC or other techniques 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91B45A1" w14:textId="77777777" w:rsidR="00613942" w:rsidRPr="001509F0" w:rsidRDefault="00613942" w:rsidP="009C2C5C">
            <w:pPr>
              <w:spacing w:after="0"/>
              <w:jc w:val="center"/>
              <w:rPr>
                <w:sz w:val="16"/>
                <w:lang w:val="en-US"/>
              </w:rPr>
            </w:pPr>
            <w:r>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64AE796" w14:textId="77777777" w:rsidR="00613942" w:rsidRPr="001509F0" w:rsidRDefault="00613942" w:rsidP="009C2C5C">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2A344E0" w14:textId="77777777" w:rsidR="00613942" w:rsidRPr="001509F0" w:rsidRDefault="00613942" w:rsidP="009C2C5C">
            <w:pPr>
              <w:spacing w:after="0"/>
              <w:rPr>
                <w:sz w:val="16"/>
                <w:lang w:val="en-US"/>
              </w:rPr>
            </w:pPr>
          </w:p>
        </w:tc>
      </w:tr>
      <w:tr w:rsidR="00613942" w:rsidRPr="001509F0" w14:paraId="3280372B"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788A385" w14:textId="77777777" w:rsidR="00613942" w:rsidRPr="001509F0" w:rsidRDefault="00613942" w:rsidP="009C2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FF60F44" w14:textId="77777777" w:rsidR="00613942" w:rsidRPr="00125F59" w:rsidRDefault="00613942" w:rsidP="009C2C5C">
            <w:pPr>
              <w:spacing w:after="0"/>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DB4778D" w14:textId="77777777" w:rsidR="00613942" w:rsidRPr="00125F59" w:rsidRDefault="00613942" w:rsidP="009C2C5C">
            <w:pPr>
              <w:spacing w:after="0"/>
              <w:jc w:val="center"/>
              <w:rPr>
                <w:strike/>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F5B1983" w14:textId="77777777" w:rsidR="00613942" w:rsidRPr="00125F59" w:rsidRDefault="00613942" w:rsidP="009C2C5C">
            <w:pPr>
              <w:spacing w:after="0"/>
              <w:rPr>
                <w:strike/>
                <w:sz w:val="16"/>
                <w:lang w:val="en-US"/>
              </w:rPr>
            </w:pPr>
            <w:r w:rsidRPr="00125F59">
              <w:rPr>
                <w:strike/>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4EEA6C1" w14:textId="77777777" w:rsidR="00613942" w:rsidRPr="00125F59" w:rsidRDefault="00613942" w:rsidP="009C2C5C">
            <w:pPr>
              <w:spacing w:after="0"/>
              <w:rPr>
                <w:strike/>
                <w:sz w:val="16"/>
                <w:lang w:val="en-US"/>
              </w:rPr>
            </w:pPr>
            <w:r w:rsidRPr="00125F59">
              <w:rPr>
                <w:strike/>
                <w:sz w:val="16"/>
                <w:lang w:val="en-US"/>
              </w:rPr>
              <w:t> </w:t>
            </w:r>
          </w:p>
        </w:tc>
      </w:tr>
      <w:tr w:rsidR="00613942" w:rsidRPr="001509F0" w14:paraId="1C97959E"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BD14C87" w14:textId="77777777" w:rsidR="00613942" w:rsidRPr="001509F0" w:rsidRDefault="00613942" w:rsidP="009C2C5C">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771C411" w14:textId="77777777" w:rsidR="00613942" w:rsidRPr="001509F0" w:rsidRDefault="00613942" w:rsidP="009C2C5C">
            <w:pPr>
              <w:spacing w:after="0"/>
              <w:rPr>
                <w:sz w:val="16"/>
                <w:lang w:val="en-US"/>
              </w:rPr>
            </w:pPr>
            <w:r>
              <w:rPr>
                <w:sz w:val="16"/>
                <w:lang w:val="en-US"/>
              </w:rPr>
              <w:t xml:space="preserve">Blocker Suppression </w:t>
            </w:r>
            <w:r w:rsidRPr="001509F0">
              <w:rPr>
                <w:sz w:val="16"/>
                <w:lang w:val="en-US"/>
              </w:rPr>
              <w:t>at RX</w:t>
            </w:r>
          </w:p>
          <w:p w14:paraId="527B7EBD" w14:textId="77777777" w:rsidR="00613942" w:rsidRPr="001509F0" w:rsidRDefault="00613942" w:rsidP="009C2C5C">
            <w:pPr>
              <w:spacing w:after="0"/>
              <w:rPr>
                <w:sz w:val="16"/>
                <w:lang w:val="en-US"/>
              </w:rPr>
            </w:pPr>
          </w:p>
          <w:p w14:paraId="66BA0C33" w14:textId="77777777" w:rsidR="00613942" w:rsidRPr="001509F0" w:rsidRDefault="00613942" w:rsidP="009C2C5C">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A72DDD1" w14:textId="77777777" w:rsidR="00613942" w:rsidRDefault="00613942" w:rsidP="009C2C5C">
            <w:pPr>
              <w:spacing w:after="0"/>
              <w:rPr>
                <w:sz w:val="16"/>
                <w:lang w:val="en-US"/>
              </w:rPr>
            </w:pPr>
            <w:r>
              <w:rPr>
                <w:sz w:val="16"/>
                <w:lang w:val="en-US"/>
              </w:rPr>
              <w:t>Frequency isolation capability</w:t>
            </w:r>
          </w:p>
          <w:p w14:paraId="73B453DE" w14:textId="77777777" w:rsidR="00613942" w:rsidRPr="001509F0" w:rsidDel="00C9492E" w:rsidRDefault="00613942" w:rsidP="009C2C5C">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8026DA6" w14:textId="77777777" w:rsidR="00613942" w:rsidRPr="001509F0" w:rsidRDefault="00613942" w:rsidP="009C2C5C">
            <w:pPr>
              <w:spacing w:after="0"/>
              <w:jc w:val="center"/>
              <w:rPr>
                <w:sz w:val="16"/>
                <w:lang w:val="en-US"/>
              </w:rPr>
            </w:pPr>
            <w:r>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03558D7" w14:textId="77777777" w:rsidR="00613942" w:rsidRPr="001509F0" w:rsidRDefault="00613942" w:rsidP="009C2C5C">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99DFA49" w14:textId="77777777" w:rsidR="00613942" w:rsidRPr="001509F0" w:rsidRDefault="00613942" w:rsidP="009C2C5C">
            <w:pPr>
              <w:spacing w:after="0"/>
              <w:rPr>
                <w:sz w:val="16"/>
                <w:lang w:val="en-US"/>
              </w:rPr>
            </w:pPr>
          </w:p>
        </w:tc>
      </w:tr>
      <w:tr w:rsidR="00613942" w:rsidRPr="001509F0" w14:paraId="2480FA76" w14:textId="77777777" w:rsidTr="009C2C5C">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E5392BB" w14:textId="77777777" w:rsidR="00613942" w:rsidRPr="001509F0" w:rsidRDefault="00613942" w:rsidP="009C2C5C">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73102F2" w14:textId="77777777" w:rsidR="00613942" w:rsidRPr="001509F0" w:rsidRDefault="00613942" w:rsidP="009C2C5C">
            <w:pPr>
              <w:spacing w:after="0"/>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E4AF739" w14:textId="77777777" w:rsidR="00613942" w:rsidRPr="001509F0" w:rsidDel="00C9492E" w:rsidRDefault="00613942" w:rsidP="009C2C5C">
            <w:pPr>
              <w:spacing w:after="0"/>
              <w:rPr>
                <w:sz w:val="16"/>
                <w:lang w:val="en-US"/>
              </w:rPr>
            </w:pPr>
            <w:r>
              <w:rPr>
                <w:sz w:val="16"/>
                <w:lang w:val="en-US"/>
              </w:rPr>
              <w:t xml:space="preserve">Frequency isolation techniques </w:t>
            </w:r>
          </w:p>
        </w:tc>
        <w:tc>
          <w:tcPr>
            <w:tcW w:w="3114"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CFB2277" w14:textId="77777777" w:rsidR="00613942" w:rsidRPr="001509F0" w:rsidRDefault="00613942" w:rsidP="009C2C5C">
            <w:pPr>
              <w:spacing w:after="0"/>
              <w:rPr>
                <w:sz w:val="16"/>
                <w:lang w:val="en-US"/>
              </w:rPr>
            </w:pPr>
            <w:r w:rsidRPr="001509F0">
              <w:rPr>
                <w:sz w:val="16"/>
                <w:lang w:val="en-US"/>
              </w:rPr>
              <w:t>e.g., sub-band analog filtering, digital filtering, etc.</w:t>
            </w:r>
          </w:p>
          <w:p w14:paraId="49662A7D" w14:textId="77777777" w:rsidR="00613942" w:rsidRPr="001509F0" w:rsidRDefault="00613942" w:rsidP="009C2C5C">
            <w:pPr>
              <w:spacing w:after="0"/>
              <w:jc w:val="center"/>
              <w:rPr>
                <w:sz w:val="16"/>
                <w:lang w:val="en-US"/>
              </w:rPr>
            </w:pPr>
            <w:r w:rsidRPr="001509F0">
              <w:rPr>
                <w:sz w:val="16"/>
                <w:lang w:val="en-US"/>
              </w:rPr>
              <w:t>Note: List all relevant techniques used in RX</w:t>
            </w:r>
          </w:p>
        </w:tc>
        <w:tc>
          <w:tcPr>
            <w:tcW w:w="992"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F78CF9B" w14:textId="77777777" w:rsidR="00613942" w:rsidRPr="001509F0" w:rsidRDefault="00613942" w:rsidP="009C2C5C">
            <w:pPr>
              <w:spacing w:after="0"/>
              <w:rPr>
                <w:sz w:val="16"/>
                <w:lang w:val="en-US"/>
              </w:rPr>
            </w:pPr>
            <w:r w:rsidRPr="001509F0">
              <w:rPr>
                <w:sz w:val="16"/>
                <w:lang w:val="en-US"/>
              </w:rPr>
              <w:t> </w:t>
            </w:r>
          </w:p>
          <w:p w14:paraId="08C1511E" w14:textId="77777777" w:rsidR="00613942" w:rsidRPr="001509F0" w:rsidRDefault="00613942" w:rsidP="009C2C5C">
            <w:pPr>
              <w:spacing w:after="0"/>
              <w:rPr>
                <w:sz w:val="16"/>
                <w:lang w:val="en-US"/>
              </w:rPr>
            </w:pPr>
            <w:r w:rsidRPr="001509F0">
              <w:rPr>
                <w:sz w:val="16"/>
                <w:lang w:val="en-US"/>
              </w:rPr>
              <w:t> </w:t>
            </w:r>
          </w:p>
        </w:tc>
        <w:tc>
          <w:tcPr>
            <w:tcW w:w="97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B519D46" w14:textId="77777777" w:rsidR="00613942" w:rsidRPr="001509F0" w:rsidRDefault="00613942" w:rsidP="009C2C5C">
            <w:pPr>
              <w:spacing w:after="0"/>
              <w:rPr>
                <w:sz w:val="16"/>
                <w:lang w:val="en-US"/>
              </w:rPr>
            </w:pPr>
            <w:r w:rsidRPr="001509F0">
              <w:rPr>
                <w:sz w:val="16"/>
                <w:lang w:val="en-US"/>
              </w:rPr>
              <w:t> </w:t>
            </w:r>
          </w:p>
          <w:p w14:paraId="050B7B2C" w14:textId="77777777" w:rsidR="00613942" w:rsidRPr="001509F0" w:rsidRDefault="00613942" w:rsidP="009C2C5C">
            <w:pPr>
              <w:spacing w:after="0"/>
              <w:rPr>
                <w:sz w:val="16"/>
                <w:lang w:val="en-US"/>
              </w:rPr>
            </w:pPr>
            <w:r w:rsidRPr="001509F0">
              <w:rPr>
                <w:sz w:val="16"/>
                <w:lang w:val="en-US"/>
              </w:rPr>
              <w:t> </w:t>
            </w:r>
          </w:p>
        </w:tc>
      </w:tr>
      <w:tr w:rsidR="00613942" w:rsidRPr="001509F0" w14:paraId="73DB4E2B" w14:textId="77777777" w:rsidTr="009C2C5C">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315528B" w14:textId="77777777" w:rsidR="00613942" w:rsidRPr="001509F0" w:rsidRDefault="00613942" w:rsidP="009C2C5C">
            <w:pPr>
              <w:spacing w:after="0"/>
              <w:rPr>
                <w:sz w:val="16"/>
                <w:lang w:val="en-US"/>
              </w:rPr>
            </w:pPr>
          </w:p>
        </w:tc>
        <w:tc>
          <w:tcPr>
            <w:tcW w:w="951" w:type="dxa"/>
            <w:vMerge/>
            <w:tcBorders>
              <w:left w:val="single" w:sz="8" w:space="0" w:color="000000"/>
              <w:right w:val="single" w:sz="8" w:space="0" w:color="000000"/>
            </w:tcBorders>
          </w:tcPr>
          <w:p w14:paraId="640C5185" w14:textId="77777777" w:rsidR="00613942" w:rsidRPr="001509F0" w:rsidRDefault="00613942" w:rsidP="009C2C5C">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7A04FE8" w14:textId="77777777" w:rsidR="00613942" w:rsidRDefault="00613942" w:rsidP="009C2C5C">
            <w:pPr>
              <w:spacing w:after="0"/>
              <w:rPr>
                <w:sz w:val="16"/>
                <w:lang w:val="en-US"/>
              </w:rPr>
            </w:pPr>
            <w:r>
              <w:rPr>
                <w:sz w:val="16"/>
                <w:lang w:val="en-US"/>
              </w:rPr>
              <w:t>RX IMD</w:t>
            </w:r>
          </w:p>
          <w:p w14:paraId="6C265A09" w14:textId="77777777" w:rsidR="00613942" w:rsidRDefault="00613942" w:rsidP="009C2C5C">
            <w:pPr>
              <w:spacing w:after="0"/>
              <w:rPr>
                <w:sz w:val="16"/>
                <w:lang w:val="en-US"/>
              </w:rPr>
            </w:pPr>
          </w:p>
          <w:p w14:paraId="1658F48C" w14:textId="77777777" w:rsidR="00613942" w:rsidRDefault="00613942" w:rsidP="009C2C5C">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DAA5A46" w14:textId="77777777" w:rsidR="00613942" w:rsidRDefault="00613942" w:rsidP="009C2C5C">
            <w:pPr>
              <w:spacing w:after="0"/>
              <w:rPr>
                <w:sz w:val="16"/>
                <w:lang w:val="en-US"/>
              </w:rPr>
            </w:pPr>
            <w:r w:rsidRPr="00A51CCD">
              <w:rPr>
                <w:sz w:val="16"/>
                <w:lang w:val="en-US"/>
              </w:rPr>
              <w:t>Rx IIP3 capability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B563135" w14:textId="77777777" w:rsidR="00613942" w:rsidRPr="001509F0" w:rsidRDefault="00613942" w:rsidP="009C2C5C">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4AA88CE" w14:textId="77777777" w:rsidR="00613942" w:rsidRPr="001509F0" w:rsidRDefault="00613942" w:rsidP="009C2C5C">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D4F3CC6" w14:textId="77777777" w:rsidR="00613942" w:rsidRPr="001509F0" w:rsidRDefault="00613942" w:rsidP="009C2C5C">
            <w:pPr>
              <w:spacing w:after="0"/>
              <w:rPr>
                <w:sz w:val="16"/>
                <w:lang w:val="en-US"/>
              </w:rPr>
            </w:pPr>
          </w:p>
        </w:tc>
      </w:tr>
      <w:tr w:rsidR="00613942" w:rsidRPr="001509F0" w14:paraId="087F238A" w14:textId="77777777" w:rsidTr="009C2C5C">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F52CA72" w14:textId="77777777" w:rsidR="00613942" w:rsidRPr="001509F0" w:rsidRDefault="00613942" w:rsidP="009C2C5C">
            <w:pPr>
              <w:spacing w:after="0"/>
              <w:rPr>
                <w:sz w:val="16"/>
                <w:lang w:val="en-US"/>
              </w:rPr>
            </w:pPr>
          </w:p>
        </w:tc>
        <w:tc>
          <w:tcPr>
            <w:tcW w:w="951" w:type="dxa"/>
            <w:vMerge/>
            <w:tcBorders>
              <w:left w:val="single" w:sz="8" w:space="0" w:color="000000"/>
              <w:right w:val="single" w:sz="8" w:space="0" w:color="000000"/>
            </w:tcBorders>
          </w:tcPr>
          <w:p w14:paraId="662D56F2" w14:textId="77777777" w:rsidR="00613942" w:rsidRPr="001509F0" w:rsidRDefault="00613942" w:rsidP="009C2C5C">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46D7274" w14:textId="77777777" w:rsidR="00613942" w:rsidRDefault="00613942" w:rsidP="009C2C5C">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5CCC59A" w14:textId="77777777" w:rsidR="00613942" w:rsidRDefault="00613942" w:rsidP="009C2C5C">
            <w:pPr>
              <w:spacing w:after="0"/>
              <w:rPr>
                <w:sz w:val="16"/>
                <w:lang w:val="en-US"/>
              </w:rPr>
            </w:pPr>
            <w:r w:rsidRPr="00A51CCD">
              <w:rPr>
                <w:sz w:val="16"/>
                <w:lang w:val="en-US"/>
              </w:rPr>
              <w:t>Rx IM3 contribution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BC5695B" w14:textId="77777777" w:rsidR="00613942" w:rsidRPr="001509F0" w:rsidRDefault="00613942" w:rsidP="009C2C5C">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F679BAE" w14:textId="77777777" w:rsidR="00613942" w:rsidRPr="001509F0" w:rsidRDefault="00613942" w:rsidP="009C2C5C">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CC30F5" w14:textId="77777777" w:rsidR="00613942" w:rsidRPr="001509F0" w:rsidRDefault="00613942" w:rsidP="009C2C5C">
            <w:pPr>
              <w:spacing w:after="0"/>
              <w:rPr>
                <w:sz w:val="16"/>
                <w:lang w:val="en-US"/>
              </w:rPr>
            </w:pPr>
          </w:p>
        </w:tc>
      </w:tr>
      <w:tr w:rsidR="00613942" w:rsidRPr="001509F0" w14:paraId="302D2519"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0831444" w14:textId="77777777" w:rsidR="00613942" w:rsidRPr="001509F0" w:rsidRDefault="00613942" w:rsidP="009C2C5C">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0FAD31D9" w14:textId="77777777" w:rsidR="00613942" w:rsidRPr="001509F0" w:rsidRDefault="00613942" w:rsidP="009C2C5C">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25E0DB4" w14:textId="77777777" w:rsidR="00613942" w:rsidRPr="00A51CCD" w:rsidRDefault="00613942" w:rsidP="009C2C5C">
            <w:pPr>
              <w:spacing w:after="0"/>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D406AE2" w14:textId="77777777" w:rsidR="00613942" w:rsidRPr="00A51CCD" w:rsidRDefault="00613942" w:rsidP="009C2C5C">
            <w:pPr>
              <w:spacing w:after="0"/>
              <w:rPr>
                <w:sz w:val="16"/>
                <w:lang w:val="en-US"/>
              </w:rPr>
            </w:pPr>
            <w:r>
              <w:rPr>
                <w:sz w:val="16"/>
                <w:lang w:val="en-US"/>
              </w:rPr>
              <w:t>Any other RX impacts if significant (e.g. ADC noise, phase noise etc.)</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B515EA8" w14:textId="77777777" w:rsidR="00613942" w:rsidRPr="001509F0" w:rsidRDefault="00613942" w:rsidP="009C2C5C">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BA93BDB" w14:textId="77777777" w:rsidR="00613942" w:rsidRPr="001509F0" w:rsidRDefault="00613942" w:rsidP="009C2C5C">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66A1ED2" w14:textId="77777777" w:rsidR="00613942" w:rsidRPr="001509F0" w:rsidRDefault="00613942" w:rsidP="009C2C5C">
            <w:pPr>
              <w:spacing w:after="0"/>
              <w:rPr>
                <w:sz w:val="16"/>
                <w:lang w:val="en-US"/>
              </w:rPr>
            </w:pPr>
          </w:p>
        </w:tc>
      </w:tr>
      <w:tr w:rsidR="00613942" w:rsidRPr="001509F0" w14:paraId="7466AC3C"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EF4FC82" w14:textId="77777777" w:rsidR="00613942" w:rsidRPr="001509F0" w:rsidRDefault="00613942" w:rsidP="009C2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787EB8F" w14:textId="77777777" w:rsidR="00613942" w:rsidRPr="001509F0" w:rsidRDefault="00613942" w:rsidP="009C2C5C">
            <w:pPr>
              <w:spacing w:after="0"/>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46488BE" w14:textId="77777777" w:rsidR="00613942" w:rsidRPr="001509F0" w:rsidRDefault="00613942" w:rsidP="009C2C5C">
            <w:pPr>
              <w:spacing w:after="0"/>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FDEB8EA" w14:textId="77777777" w:rsidR="00613942" w:rsidRPr="001509F0" w:rsidRDefault="00613942" w:rsidP="009C2C5C">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E68C551" w14:textId="77777777" w:rsidR="00613942" w:rsidRPr="001509F0" w:rsidRDefault="00613942" w:rsidP="009C2C5C">
            <w:pPr>
              <w:spacing w:after="0"/>
              <w:rPr>
                <w:sz w:val="16"/>
                <w:lang w:val="en-US"/>
              </w:rPr>
            </w:pPr>
          </w:p>
        </w:tc>
      </w:tr>
      <w:tr w:rsidR="00613942" w:rsidRPr="001509F0" w14:paraId="6B8B8C09"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1EA64A6" w14:textId="77777777" w:rsidR="00613942" w:rsidRPr="001509F0" w:rsidRDefault="00613942" w:rsidP="009C2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823E8AE" w14:textId="77777777" w:rsidR="00613942" w:rsidRPr="001509F0" w:rsidRDefault="00613942" w:rsidP="009C2C5C">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54A233C6" w14:textId="77777777" w:rsidR="00613942" w:rsidRPr="001509F0" w:rsidRDefault="00613942" w:rsidP="009C2C5C">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DA92797" w14:textId="77777777" w:rsidR="00613942" w:rsidRPr="001509F0" w:rsidRDefault="00613942" w:rsidP="009C2C5C">
            <w:pPr>
              <w:spacing w:after="0"/>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D60C4F1" w14:textId="77777777" w:rsidR="00613942" w:rsidRPr="001509F0" w:rsidRDefault="00613942" w:rsidP="009C2C5C">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4701968" w14:textId="77777777" w:rsidR="00613942" w:rsidRPr="001509F0" w:rsidRDefault="00613942" w:rsidP="009C2C5C">
            <w:pPr>
              <w:spacing w:after="0"/>
              <w:rPr>
                <w:sz w:val="16"/>
                <w:lang w:val="en-US"/>
              </w:rPr>
            </w:pPr>
          </w:p>
        </w:tc>
      </w:tr>
      <w:tr w:rsidR="00613942" w:rsidRPr="001509F0" w14:paraId="4279324E"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3882CA1" w14:textId="77777777" w:rsidR="00613942" w:rsidRPr="001509F0" w:rsidRDefault="00613942" w:rsidP="009C2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A2503F6" w14:textId="77777777" w:rsidR="00613942" w:rsidRDefault="00613942" w:rsidP="009C2C5C">
            <w:pPr>
              <w:spacing w:after="0"/>
              <w:rPr>
                <w:sz w:val="16"/>
                <w:lang w:val="en-US"/>
              </w:rPr>
            </w:pPr>
            <w:r>
              <w:rPr>
                <w:sz w:val="16"/>
                <w:lang w:val="en-US"/>
              </w:rPr>
              <w:t>RX sensitivity degradation caused by RX beam nulling</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915EEA6" w14:textId="77777777" w:rsidR="00613942" w:rsidRPr="001509F0" w:rsidRDefault="00613942" w:rsidP="009C2C5C">
            <w:pPr>
              <w:spacing w:after="0"/>
              <w:jc w:val="center"/>
              <w:rPr>
                <w:sz w:val="16"/>
                <w:lang w:val="en-US"/>
              </w:rPr>
            </w:pPr>
            <w:r>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7140ED" w14:textId="77777777" w:rsidR="00613942" w:rsidRPr="001509F0" w:rsidRDefault="00613942" w:rsidP="009C2C5C">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8D4B038" w14:textId="77777777" w:rsidR="00613942" w:rsidRPr="001509F0" w:rsidRDefault="00613942" w:rsidP="009C2C5C">
            <w:pPr>
              <w:spacing w:after="0"/>
              <w:rPr>
                <w:sz w:val="16"/>
                <w:lang w:val="en-US"/>
              </w:rPr>
            </w:pPr>
          </w:p>
        </w:tc>
      </w:tr>
      <w:tr w:rsidR="00613942" w:rsidRPr="001509F0" w14:paraId="030F0356" w14:textId="77777777" w:rsidTr="009C2C5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E8BABA2" w14:textId="77777777" w:rsidR="00613942" w:rsidRPr="001509F0" w:rsidRDefault="00613942" w:rsidP="009C2C5C">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F4442C4" w14:textId="77777777" w:rsidR="00613942" w:rsidRPr="001509F0" w:rsidRDefault="00613942" w:rsidP="009C2C5C">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8C215AC" w14:textId="77777777" w:rsidR="00613942" w:rsidRPr="001509F0" w:rsidRDefault="00613942" w:rsidP="009C2C5C">
            <w:pPr>
              <w:spacing w:after="0"/>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8C6315D" w14:textId="77777777" w:rsidR="00613942" w:rsidRPr="001509F0" w:rsidRDefault="00613942" w:rsidP="009C2C5C">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6609A5F" w14:textId="77777777" w:rsidR="00613942" w:rsidRPr="001509F0" w:rsidRDefault="00613942" w:rsidP="009C2C5C">
            <w:pPr>
              <w:spacing w:after="0"/>
              <w:rPr>
                <w:sz w:val="16"/>
                <w:lang w:val="en-US"/>
              </w:rPr>
            </w:pPr>
            <w:r w:rsidRPr="001509F0">
              <w:rPr>
                <w:sz w:val="16"/>
                <w:lang w:val="en-US"/>
              </w:rPr>
              <w:t> </w:t>
            </w:r>
          </w:p>
        </w:tc>
      </w:tr>
      <w:tr w:rsidR="00613942" w:rsidRPr="001509F0" w14:paraId="7D8B8BC9" w14:textId="77777777" w:rsidTr="009C2C5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1FF9F07" w14:textId="77777777" w:rsidR="00613942" w:rsidRPr="001509F0" w:rsidRDefault="00613942" w:rsidP="009C2C5C">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684D6DD" w14:textId="77777777" w:rsidR="00613942" w:rsidRPr="001509F0" w:rsidRDefault="00613942" w:rsidP="009C2C5C">
            <w:pPr>
              <w:spacing w:after="0"/>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133CED9" w14:textId="77777777" w:rsidR="00613942" w:rsidRPr="001509F0" w:rsidRDefault="00613942" w:rsidP="009C2C5C">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B9350B2" w14:textId="77777777" w:rsidR="00613942" w:rsidRPr="001509F0" w:rsidRDefault="00613942" w:rsidP="009C2C5C">
            <w:pPr>
              <w:spacing w:after="0"/>
              <w:rPr>
                <w:sz w:val="16"/>
                <w:lang w:val="en-US"/>
              </w:rPr>
            </w:pPr>
          </w:p>
        </w:tc>
      </w:tr>
      <w:tr w:rsidR="00613942" w:rsidRPr="001509F0" w14:paraId="273E60E8" w14:textId="77777777" w:rsidTr="009C2C5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6D7E9707" w14:textId="77777777" w:rsidR="00613942" w:rsidRPr="001509F0" w:rsidRDefault="00613942" w:rsidP="009C2C5C">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3114"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2C74CEDF" w14:textId="77777777" w:rsidR="00613942" w:rsidRPr="001509F0" w:rsidRDefault="00613942" w:rsidP="009C2C5C">
            <w:pPr>
              <w:spacing w:after="0"/>
              <w:jc w:val="center"/>
              <w:rPr>
                <w:sz w:val="16"/>
                <w:lang w:val="en-US"/>
              </w:rPr>
            </w:pPr>
            <w:r w:rsidRPr="001509F0">
              <w:rPr>
                <w:sz w:val="16"/>
                <w:lang w:val="en-US"/>
              </w:rPr>
              <w:t>xxx dBm/CBW</w:t>
            </w:r>
          </w:p>
        </w:tc>
        <w:tc>
          <w:tcPr>
            <w:tcW w:w="992"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18310713" w14:textId="77777777" w:rsidR="00613942" w:rsidRPr="001509F0" w:rsidRDefault="00613942" w:rsidP="009C2C5C">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2BE91103" w14:textId="77777777" w:rsidR="00613942" w:rsidRPr="001509F0" w:rsidRDefault="00613942" w:rsidP="009C2C5C">
            <w:pPr>
              <w:spacing w:after="0"/>
              <w:jc w:val="center"/>
              <w:rPr>
                <w:sz w:val="16"/>
                <w:lang w:val="en-US"/>
              </w:rPr>
            </w:pPr>
          </w:p>
        </w:tc>
      </w:tr>
      <w:tr w:rsidR="00613942" w:rsidRPr="001509F0" w14:paraId="6C165396" w14:textId="77777777" w:rsidTr="009C2C5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1F185C54" w14:textId="77777777" w:rsidR="00613942" w:rsidRPr="001509F0" w:rsidRDefault="00613942" w:rsidP="009C2C5C">
            <w:pPr>
              <w:spacing w:after="0"/>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3114"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049AD743" w14:textId="77777777" w:rsidR="00613942" w:rsidRPr="001509F0" w:rsidRDefault="00613942" w:rsidP="009C2C5C">
            <w:pPr>
              <w:spacing w:after="0"/>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4340E986" w14:textId="77777777" w:rsidR="00613942" w:rsidRPr="001509F0" w:rsidRDefault="00613942" w:rsidP="009C2C5C">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2C4B9EC2" w14:textId="77777777" w:rsidR="00613942" w:rsidRPr="001509F0" w:rsidRDefault="00613942" w:rsidP="009C2C5C">
            <w:pPr>
              <w:spacing w:after="0"/>
              <w:jc w:val="center"/>
              <w:rPr>
                <w:sz w:val="16"/>
                <w:lang w:val="en-US"/>
              </w:rPr>
            </w:pPr>
          </w:p>
        </w:tc>
      </w:tr>
      <w:tr w:rsidR="00613942" w:rsidRPr="001509F0" w14:paraId="289E75FE" w14:textId="77777777" w:rsidTr="009C2C5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2F919CE7" w14:textId="77777777" w:rsidR="00613942" w:rsidRPr="001509F0" w:rsidRDefault="00613942" w:rsidP="009C2C5C">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3114"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003D03B1" w14:textId="77777777" w:rsidR="00613942" w:rsidRPr="001509F0" w:rsidRDefault="00613942" w:rsidP="009C2C5C">
            <w:pPr>
              <w:spacing w:after="0"/>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3FC35280" w14:textId="77777777" w:rsidR="00613942" w:rsidRPr="001509F0" w:rsidRDefault="00613942" w:rsidP="009C2C5C">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4340D0FE" w14:textId="77777777" w:rsidR="00613942" w:rsidRPr="001509F0" w:rsidRDefault="00613942" w:rsidP="009C2C5C">
            <w:pPr>
              <w:spacing w:after="0"/>
              <w:jc w:val="center"/>
              <w:rPr>
                <w:sz w:val="16"/>
                <w:lang w:val="en-US"/>
              </w:rPr>
            </w:pPr>
          </w:p>
        </w:tc>
      </w:tr>
      <w:tr w:rsidR="00613942" w:rsidRPr="001509F0" w14:paraId="287DEE00" w14:textId="77777777" w:rsidTr="009C2C5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2216351" w14:textId="77777777" w:rsidR="00613942" w:rsidRPr="001509F0" w:rsidRDefault="00613942" w:rsidP="009C2C5C">
            <w:pPr>
              <w:spacing w:after="0"/>
              <w:rPr>
                <w:sz w:val="16"/>
                <w:lang w:val="en-US"/>
              </w:rPr>
            </w:pPr>
            <w:r w:rsidRPr="009D087C">
              <w:rPr>
                <w:sz w:val="18"/>
              </w:rPr>
              <w:t>SBFD configuration</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5EC16A8" w14:textId="77777777" w:rsidR="00613942" w:rsidRPr="001509F0" w:rsidRDefault="00613942" w:rsidP="009C2C5C">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D2E0B04" w14:textId="77777777" w:rsidR="00613942" w:rsidRPr="001509F0" w:rsidRDefault="00613942" w:rsidP="009C2C5C">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A696615" w14:textId="77777777" w:rsidR="00613942" w:rsidRPr="001509F0" w:rsidRDefault="00613942" w:rsidP="009C2C5C">
            <w:pPr>
              <w:spacing w:after="0"/>
              <w:jc w:val="center"/>
              <w:rPr>
                <w:sz w:val="16"/>
                <w:lang w:val="en-US"/>
              </w:rPr>
            </w:pPr>
          </w:p>
        </w:tc>
      </w:tr>
      <w:tr w:rsidR="00613942" w:rsidRPr="001509F0" w14:paraId="472F40D7" w14:textId="77777777" w:rsidTr="009C2C5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2203C96" w14:textId="77777777" w:rsidR="00613942" w:rsidRPr="001509F0" w:rsidRDefault="00613942" w:rsidP="009C2C5C">
            <w:pPr>
              <w:spacing w:after="0"/>
              <w:rPr>
                <w:sz w:val="16"/>
                <w:lang w:val="en-US"/>
              </w:rPr>
            </w:pPr>
            <w:r w:rsidRPr="009D087C">
              <w:rPr>
                <w:sz w:val="18"/>
              </w:rPr>
              <w:t>Guardband assumption (if exist)</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9C0FE04" w14:textId="77777777" w:rsidR="00613942" w:rsidRPr="001509F0" w:rsidRDefault="00613942" w:rsidP="009C2C5C">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BDDA9C8" w14:textId="77777777" w:rsidR="00613942" w:rsidRPr="001509F0" w:rsidRDefault="00613942" w:rsidP="009C2C5C">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1C755B1" w14:textId="77777777" w:rsidR="00613942" w:rsidRPr="001509F0" w:rsidRDefault="00613942" w:rsidP="009C2C5C">
            <w:pPr>
              <w:spacing w:after="0"/>
              <w:jc w:val="center"/>
              <w:rPr>
                <w:sz w:val="16"/>
                <w:lang w:val="en-US"/>
              </w:rPr>
            </w:pPr>
          </w:p>
        </w:tc>
      </w:tr>
      <w:tr w:rsidR="00613942" w:rsidRPr="001509F0" w14:paraId="2F171199" w14:textId="77777777" w:rsidTr="009C2C5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AD75444" w14:textId="77777777" w:rsidR="00613942" w:rsidRPr="001509F0" w:rsidRDefault="00613942" w:rsidP="009C2C5C">
            <w:pPr>
              <w:spacing w:after="0"/>
              <w:rPr>
                <w:sz w:val="16"/>
                <w:lang w:val="en-US"/>
              </w:rPr>
            </w:pPr>
            <w:r w:rsidRPr="009D087C">
              <w:rPr>
                <w:sz w:val="18"/>
              </w:rPr>
              <w:t>bandwidth over which suppression is achieved</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1C89E94" w14:textId="77777777" w:rsidR="00613942" w:rsidRPr="001509F0" w:rsidRDefault="00613942" w:rsidP="009C2C5C">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8786090" w14:textId="77777777" w:rsidR="00613942" w:rsidRPr="001509F0" w:rsidRDefault="00613942" w:rsidP="009C2C5C">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D1D7B7C" w14:textId="77777777" w:rsidR="00613942" w:rsidRPr="001509F0" w:rsidRDefault="00613942" w:rsidP="009C2C5C">
            <w:pPr>
              <w:spacing w:after="0"/>
              <w:jc w:val="center"/>
              <w:rPr>
                <w:sz w:val="16"/>
                <w:lang w:val="en-US"/>
              </w:rPr>
            </w:pPr>
          </w:p>
        </w:tc>
      </w:tr>
      <w:tr w:rsidR="00613942" w:rsidRPr="001509F0" w14:paraId="017C7794" w14:textId="77777777" w:rsidTr="009C2C5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30AF459" w14:textId="77777777" w:rsidR="00613942" w:rsidRPr="001509F0" w:rsidRDefault="00613942" w:rsidP="009C2C5C">
            <w:pPr>
              <w:spacing w:after="0"/>
              <w:rPr>
                <w:sz w:val="16"/>
                <w:lang w:val="en-US"/>
              </w:rPr>
            </w:pPr>
            <w:r w:rsidRPr="009D087C">
              <w:rPr>
                <w:sz w:val="18"/>
              </w:rPr>
              <w:t>Others</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64CC508" w14:textId="77777777" w:rsidR="00613942" w:rsidRPr="001509F0" w:rsidRDefault="00613942" w:rsidP="009C2C5C">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A2FC7C7" w14:textId="77777777" w:rsidR="00613942" w:rsidRPr="001509F0" w:rsidRDefault="00613942" w:rsidP="009C2C5C">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6101182" w14:textId="77777777" w:rsidR="00613942" w:rsidRPr="001509F0" w:rsidRDefault="00613942" w:rsidP="009C2C5C">
            <w:pPr>
              <w:spacing w:after="0"/>
              <w:jc w:val="center"/>
              <w:rPr>
                <w:sz w:val="16"/>
                <w:lang w:val="en-US"/>
              </w:rPr>
            </w:pPr>
          </w:p>
        </w:tc>
      </w:tr>
      <w:tr w:rsidR="00613942" w:rsidRPr="001509F0" w14:paraId="33B2CA1B" w14:textId="77777777" w:rsidTr="009C2C5C">
        <w:trPr>
          <w:trHeight w:val="648"/>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F0429F5" w14:textId="77777777" w:rsidR="00613942" w:rsidRPr="001509F0" w:rsidRDefault="00613942" w:rsidP="009C2C5C">
            <w:pPr>
              <w:spacing w:after="0"/>
              <w:rPr>
                <w:sz w:val="16"/>
                <w:lang w:val="en-US"/>
              </w:rPr>
            </w:pPr>
            <w:r w:rsidRPr="001509F0">
              <w:rPr>
                <w:sz w:val="16"/>
                <w:lang w:val="en-US"/>
              </w:rPr>
              <w:t xml:space="preserve">Note 1: Relevant metrics are derived from other parameters for checking purpose. </w:t>
            </w:r>
          </w:p>
          <w:p w14:paraId="7DCA5087" w14:textId="77777777" w:rsidR="00613942" w:rsidRPr="001509F0" w:rsidRDefault="00613942" w:rsidP="009C2C5C">
            <w:pPr>
              <w:spacing w:after="0"/>
              <w:rPr>
                <w:sz w:val="16"/>
                <w:lang w:val="en-US"/>
              </w:rPr>
            </w:pPr>
            <w:r w:rsidRPr="001509F0">
              <w:rPr>
                <w:sz w:val="16"/>
                <w:lang w:val="en-US"/>
              </w:rPr>
              <w:t xml:space="preserve">Note 2: The relevant metric is gain-normalized, with reference point assumed to be at RX antenna. </w:t>
            </w:r>
          </w:p>
          <w:p w14:paraId="55803D0C" w14:textId="77777777" w:rsidR="00613942" w:rsidRPr="001509F0" w:rsidRDefault="00613942" w:rsidP="009C2C5C">
            <w:pPr>
              <w:spacing w:after="0"/>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6D0031FE" w14:textId="77777777" w:rsidR="00613942" w:rsidRDefault="00613942" w:rsidP="00613942">
      <w:pPr>
        <w:spacing w:after="0"/>
        <w:rPr>
          <w:highlight w:val="green"/>
          <w:lang w:val="sv-SE" w:eastAsia="zh-CN"/>
        </w:rPr>
      </w:pPr>
    </w:p>
    <w:p w14:paraId="3B8AC25A" w14:textId="77777777" w:rsidR="00613942" w:rsidRDefault="00613942" w:rsidP="00613942">
      <w:pPr>
        <w:spacing w:after="0"/>
        <w:rPr>
          <w:rFonts w:eastAsia="等线"/>
          <w:bCs/>
          <w:highlight w:val="green"/>
        </w:rPr>
      </w:pPr>
      <w:r w:rsidRPr="003B7F74">
        <w:rPr>
          <w:rFonts w:eastAsia="等线"/>
          <w:bCs/>
          <w:highlight w:val="green"/>
        </w:rPr>
        <w:t>Agreement</w:t>
      </w:r>
    </w:p>
    <w:p w14:paraId="554ED1E2" w14:textId="77777777" w:rsidR="00613942" w:rsidRPr="003B7F74" w:rsidRDefault="00613942" w:rsidP="00613942">
      <w:pPr>
        <w:spacing w:after="0"/>
        <w:rPr>
          <w:rFonts w:eastAsia="等线"/>
          <w:bCs/>
        </w:rPr>
      </w:pPr>
      <w:r w:rsidRPr="003B7F74">
        <w:rPr>
          <w:rFonts w:eastAsia="等线"/>
          <w:bCs/>
        </w:rPr>
        <w:t xml:space="preserve">Assumption on site deployment aspects </w:t>
      </w:r>
    </w:p>
    <w:p w14:paraId="4BD6A71D" w14:textId="77777777" w:rsidR="00613942" w:rsidRPr="003B7F74" w:rsidRDefault="00613942" w:rsidP="00613942">
      <w:pPr>
        <w:pStyle w:val="affe"/>
        <w:numPr>
          <w:ilvl w:val="0"/>
          <w:numId w:val="120"/>
        </w:numPr>
        <w:ind w:leftChars="0"/>
        <w:rPr>
          <w:rFonts w:ascii="Times New Roman" w:hAnsi="Times New Roman"/>
          <w:sz w:val="20"/>
          <w:szCs w:val="20"/>
          <w:lang w:eastAsia="zh-CN"/>
        </w:rPr>
      </w:pPr>
      <w:r w:rsidRPr="003B7F74">
        <w:rPr>
          <w:rFonts w:ascii="Times New Roman" w:hAnsi="Times New Roman"/>
          <w:sz w:val="20"/>
          <w:szCs w:val="20"/>
          <w:lang w:eastAsia="zh-CN"/>
        </w:rPr>
        <w:t>FFS the effect of clutter on achievable RSIC performance.</w:t>
      </w:r>
    </w:p>
    <w:p w14:paraId="04D5DF7A" w14:textId="77777777" w:rsidR="00613942" w:rsidRDefault="00613942" w:rsidP="00613942">
      <w:pPr>
        <w:spacing w:after="0"/>
        <w:rPr>
          <w:rFonts w:eastAsia="等线"/>
          <w:bCs/>
          <w:highlight w:val="green"/>
        </w:rPr>
      </w:pPr>
    </w:p>
    <w:p w14:paraId="1BEAF9EE" w14:textId="77777777" w:rsidR="00613942" w:rsidRDefault="00613942" w:rsidP="00613942">
      <w:pPr>
        <w:spacing w:after="0"/>
        <w:rPr>
          <w:rFonts w:eastAsia="等线"/>
          <w:bCs/>
          <w:highlight w:val="green"/>
        </w:rPr>
      </w:pPr>
      <w:r w:rsidRPr="003B7F74">
        <w:rPr>
          <w:rFonts w:eastAsia="等线"/>
          <w:bCs/>
          <w:highlight w:val="green"/>
        </w:rPr>
        <w:t>Agreement</w:t>
      </w:r>
    </w:p>
    <w:p w14:paraId="2082D231" w14:textId="77777777" w:rsidR="00613942" w:rsidRPr="003B7F74" w:rsidRDefault="00613942" w:rsidP="00613942">
      <w:pPr>
        <w:spacing w:after="0"/>
        <w:rPr>
          <w:rFonts w:eastAsia="等线"/>
          <w:bCs/>
        </w:rPr>
      </w:pPr>
      <w:r w:rsidRPr="003B7F74">
        <w:rPr>
          <w:rFonts w:eastAsia="等线"/>
          <w:bCs/>
        </w:rPr>
        <w:t xml:space="preserve">Impact of multi-carrier support at BS </w:t>
      </w:r>
    </w:p>
    <w:p w14:paraId="55C65427" w14:textId="77777777" w:rsidR="00613942" w:rsidRPr="003B7F74" w:rsidRDefault="00613942" w:rsidP="00613942">
      <w:pPr>
        <w:pStyle w:val="affe"/>
        <w:numPr>
          <w:ilvl w:val="0"/>
          <w:numId w:val="120"/>
        </w:numPr>
        <w:ind w:leftChars="0"/>
        <w:rPr>
          <w:rFonts w:ascii="Times New Roman" w:hAnsi="Times New Roman"/>
          <w:sz w:val="20"/>
          <w:szCs w:val="20"/>
          <w:lang w:eastAsia="zh-CN"/>
        </w:rPr>
      </w:pPr>
      <w:r w:rsidRPr="003B7F74">
        <w:rPr>
          <w:rFonts w:ascii="Times New Roman" w:hAnsi="Times New Roman"/>
          <w:sz w:val="20"/>
          <w:szCs w:val="20"/>
          <w:lang w:eastAsia="zh-CN"/>
        </w:rPr>
        <w:lastRenderedPageBreak/>
        <w:t xml:space="preserve">Study single-carrier firstly, and secondly study the impact of multi-carrier support at BS during this SI: </w:t>
      </w:r>
    </w:p>
    <w:p w14:paraId="34973868" w14:textId="77777777" w:rsidR="00613942" w:rsidRPr="003B7F74" w:rsidRDefault="00613942" w:rsidP="00613942">
      <w:pPr>
        <w:pStyle w:val="affe"/>
        <w:numPr>
          <w:ilvl w:val="1"/>
          <w:numId w:val="120"/>
        </w:numPr>
        <w:ind w:leftChars="0"/>
        <w:rPr>
          <w:rFonts w:ascii="Times New Roman" w:hAnsi="Times New Roman"/>
          <w:sz w:val="20"/>
          <w:szCs w:val="20"/>
          <w:lang w:eastAsia="zh-CN"/>
        </w:rPr>
      </w:pPr>
      <w:r w:rsidRPr="003B7F74">
        <w:rPr>
          <w:rFonts w:ascii="Times New Roman" w:hAnsi="Times New Roman"/>
          <w:sz w:val="20"/>
          <w:szCs w:val="20"/>
          <w:lang w:eastAsia="zh-CN"/>
        </w:rPr>
        <w:t>Case-1: SBFD carrier and other TDD carriers operating in the same BS (prioritized case)</w:t>
      </w:r>
    </w:p>
    <w:p w14:paraId="285BB843" w14:textId="77777777" w:rsidR="00613942" w:rsidRPr="003B7F74" w:rsidRDefault="00613942" w:rsidP="00613942">
      <w:pPr>
        <w:pStyle w:val="affe"/>
        <w:numPr>
          <w:ilvl w:val="1"/>
          <w:numId w:val="120"/>
        </w:numPr>
        <w:ind w:leftChars="0"/>
        <w:rPr>
          <w:rFonts w:ascii="Times New Roman" w:hAnsi="Times New Roman"/>
          <w:sz w:val="20"/>
          <w:szCs w:val="20"/>
          <w:lang w:eastAsia="zh-CN"/>
        </w:rPr>
      </w:pPr>
      <w:r w:rsidRPr="003B7F74">
        <w:rPr>
          <w:rFonts w:ascii="Times New Roman" w:hAnsi="Times New Roman"/>
          <w:sz w:val="20"/>
          <w:szCs w:val="20"/>
          <w:lang w:eastAsia="zh-CN"/>
        </w:rPr>
        <w:t xml:space="preserve">Case-2: SBFD carrier and other SBFD carriers operating in the same BS </w:t>
      </w:r>
    </w:p>
    <w:p w14:paraId="61B8AAF2" w14:textId="77777777" w:rsidR="00613942" w:rsidRDefault="00613942" w:rsidP="00613942">
      <w:pPr>
        <w:spacing w:after="0"/>
        <w:rPr>
          <w:u w:val="single"/>
        </w:rPr>
      </w:pPr>
    </w:p>
    <w:p w14:paraId="0482E022" w14:textId="77777777" w:rsidR="00613942" w:rsidRDefault="00613942" w:rsidP="00613942">
      <w:pPr>
        <w:spacing w:after="0"/>
        <w:rPr>
          <w:b/>
          <w:bCs/>
          <w:szCs w:val="24"/>
          <w:lang w:eastAsia="zh-CN"/>
        </w:rPr>
      </w:pPr>
      <w:r w:rsidRPr="00A944FB">
        <w:rPr>
          <w:b/>
          <w:bCs/>
          <w:szCs w:val="24"/>
          <w:lang w:eastAsia="zh-CN"/>
        </w:rPr>
        <w:t xml:space="preserve">Topic </w:t>
      </w:r>
      <w:r>
        <w:rPr>
          <w:b/>
          <w:bCs/>
          <w:szCs w:val="24"/>
          <w:lang w:eastAsia="zh-CN"/>
        </w:rPr>
        <w:t>2</w:t>
      </w:r>
      <w:r w:rsidRPr="00A944FB">
        <w:rPr>
          <w:b/>
          <w:bCs/>
          <w:szCs w:val="24"/>
          <w:lang w:eastAsia="zh-CN"/>
        </w:rPr>
        <w:t xml:space="preserve">: </w:t>
      </w:r>
      <w:r w:rsidRPr="003B7F74">
        <w:rPr>
          <w:b/>
          <w:bCs/>
          <w:szCs w:val="24"/>
          <w:lang w:eastAsia="zh-CN"/>
        </w:rPr>
        <w:t>RSI dependency on blocking, AGC and ADC</w:t>
      </w:r>
    </w:p>
    <w:p w14:paraId="2BDD2024" w14:textId="77777777" w:rsidR="00613942" w:rsidRPr="003B7F74" w:rsidRDefault="00613942" w:rsidP="00613942">
      <w:pPr>
        <w:spacing w:after="0"/>
        <w:rPr>
          <w:rFonts w:eastAsia="等线"/>
          <w:bCs/>
          <w:highlight w:val="green"/>
        </w:rPr>
      </w:pPr>
      <w:r w:rsidRPr="003B7F74">
        <w:rPr>
          <w:rFonts w:eastAsia="等线"/>
          <w:bCs/>
          <w:highlight w:val="green"/>
        </w:rPr>
        <w:t>Agreement</w:t>
      </w:r>
    </w:p>
    <w:p w14:paraId="5D26C9DC" w14:textId="77777777" w:rsidR="00613942" w:rsidRPr="00CE667D" w:rsidRDefault="00613942" w:rsidP="00613942">
      <w:pPr>
        <w:spacing w:after="0"/>
        <w:rPr>
          <w:rFonts w:eastAsia="等线"/>
          <w:bCs/>
        </w:rPr>
      </w:pPr>
      <w:r w:rsidRPr="00CE667D">
        <w:rPr>
          <w:rFonts w:eastAsia="等线"/>
          <w:bCs/>
        </w:rPr>
        <w:t>Assumption for input power metric to LNA</w:t>
      </w:r>
    </w:p>
    <w:p w14:paraId="341AF362" w14:textId="77777777" w:rsidR="00613942" w:rsidRPr="00CE667D" w:rsidRDefault="00613942" w:rsidP="00613942">
      <w:pPr>
        <w:pStyle w:val="affe"/>
        <w:numPr>
          <w:ilvl w:val="0"/>
          <w:numId w:val="120"/>
        </w:numPr>
        <w:ind w:leftChars="0"/>
        <w:rPr>
          <w:rFonts w:ascii="Times New Roman" w:hAnsi="Times New Roman"/>
          <w:sz w:val="20"/>
          <w:szCs w:val="20"/>
          <w:lang w:eastAsia="zh-CN"/>
        </w:rPr>
      </w:pPr>
      <w:r w:rsidRPr="00CE667D">
        <w:rPr>
          <w:rFonts w:ascii="Times New Roman" w:hAnsi="Times New Roman"/>
          <w:sz w:val="20"/>
          <w:szCs w:val="20"/>
          <w:lang w:eastAsia="zh-CN"/>
        </w:rPr>
        <w:t>FFS gNB receiver saturation, non-linearity, and AGC model is based on peak input power.</w:t>
      </w:r>
    </w:p>
    <w:p w14:paraId="08F7D71D" w14:textId="77777777" w:rsidR="00613942" w:rsidRDefault="00613942" w:rsidP="00613942">
      <w:pPr>
        <w:spacing w:after="0"/>
        <w:rPr>
          <w:b/>
          <w:bCs/>
          <w:szCs w:val="24"/>
          <w:lang w:eastAsia="zh-CN"/>
        </w:rPr>
      </w:pPr>
    </w:p>
    <w:p w14:paraId="27042537" w14:textId="77777777" w:rsidR="00613942" w:rsidRPr="003B7F74" w:rsidRDefault="00613942" w:rsidP="00613942">
      <w:pPr>
        <w:spacing w:after="0"/>
        <w:rPr>
          <w:rFonts w:eastAsia="等线"/>
          <w:bCs/>
          <w:highlight w:val="green"/>
        </w:rPr>
      </w:pPr>
      <w:r w:rsidRPr="003B7F74">
        <w:rPr>
          <w:rFonts w:eastAsia="等线"/>
          <w:bCs/>
          <w:highlight w:val="green"/>
        </w:rPr>
        <w:t>Agreement</w:t>
      </w:r>
    </w:p>
    <w:p w14:paraId="651472DD" w14:textId="77777777" w:rsidR="00613942" w:rsidRPr="00CE667D" w:rsidRDefault="00613942" w:rsidP="00613942">
      <w:pPr>
        <w:spacing w:after="0"/>
        <w:rPr>
          <w:rFonts w:eastAsia="等线"/>
          <w:bCs/>
        </w:rPr>
      </w:pPr>
      <w:r w:rsidRPr="00CE667D">
        <w:rPr>
          <w:rFonts w:eastAsia="等线"/>
          <w:bCs/>
        </w:rPr>
        <w:t>Analysis on LNA non-linearity and blocking level</w:t>
      </w:r>
    </w:p>
    <w:p w14:paraId="5C8777DA" w14:textId="77777777" w:rsidR="00613942" w:rsidRPr="00F06FEE" w:rsidRDefault="00613942" w:rsidP="00613942">
      <w:pPr>
        <w:pStyle w:val="affe"/>
        <w:numPr>
          <w:ilvl w:val="0"/>
          <w:numId w:val="120"/>
        </w:numPr>
        <w:ind w:leftChars="0"/>
        <w:rPr>
          <w:rFonts w:ascii="Times New Roman" w:hAnsi="Times New Roman"/>
          <w:sz w:val="20"/>
          <w:szCs w:val="20"/>
          <w:lang w:eastAsia="zh-CN"/>
        </w:rPr>
      </w:pPr>
      <w:r w:rsidRPr="00F06FEE">
        <w:rPr>
          <w:rFonts w:ascii="Times New Roman" w:hAnsi="Times New Roman"/>
          <w:sz w:val="20"/>
          <w:szCs w:val="20"/>
          <w:lang w:eastAsia="zh-CN"/>
        </w:rPr>
        <w:t xml:space="preserve">RAN4 further study on LNA saturation/non-linearity: </w:t>
      </w:r>
    </w:p>
    <w:p w14:paraId="540DD1CB" w14:textId="77777777" w:rsidR="00613942" w:rsidRPr="00F06FEE" w:rsidRDefault="00613942" w:rsidP="00613942">
      <w:pPr>
        <w:pStyle w:val="affe"/>
        <w:numPr>
          <w:ilvl w:val="1"/>
          <w:numId w:val="120"/>
        </w:numPr>
        <w:ind w:leftChars="0"/>
        <w:rPr>
          <w:rFonts w:ascii="Times New Roman" w:hAnsi="Times New Roman"/>
          <w:sz w:val="20"/>
          <w:szCs w:val="20"/>
          <w:lang w:eastAsia="zh-CN"/>
        </w:rPr>
      </w:pPr>
      <w:r w:rsidRPr="00F06FEE">
        <w:rPr>
          <w:rFonts w:ascii="Times New Roman" w:hAnsi="Times New Roman"/>
          <w:sz w:val="20"/>
          <w:szCs w:val="20"/>
          <w:lang w:eastAsia="zh-CN"/>
        </w:rPr>
        <w:t>FFS the value as the maximum blocking level to ensure the receiver of UL sub-band is not blocked and maintain an acceptable reference sensitivity, for FR1 WA BS.</w:t>
      </w:r>
    </w:p>
    <w:p w14:paraId="31362C4B" w14:textId="77777777" w:rsidR="00613942" w:rsidRPr="00F06FEE" w:rsidRDefault="00613942" w:rsidP="00613942">
      <w:pPr>
        <w:pStyle w:val="affe"/>
        <w:numPr>
          <w:ilvl w:val="2"/>
          <w:numId w:val="120"/>
        </w:numPr>
        <w:ind w:leftChars="0"/>
        <w:rPr>
          <w:rFonts w:ascii="Times New Roman" w:hAnsi="Times New Roman"/>
          <w:sz w:val="20"/>
          <w:szCs w:val="20"/>
          <w:lang w:eastAsia="zh-CN"/>
        </w:rPr>
      </w:pPr>
      <w:r w:rsidRPr="00F06FEE">
        <w:rPr>
          <w:rFonts w:ascii="Times New Roman" w:hAnsi="Times New Roman"/>
          <w:sz w:val="20"/>
          <w:szCs w:val="20"/>
          <w:lang w:eastAsia="zh-CN"/>
        </w:rPr>
        <w:t>Option 1: -43dBm (baseline)</w:t>
      </w:r>
    </w:p>
    <w:p w14:paraId="064E0108" w14:textId="77777777" w:rsidR="00613942" w:rsidRPr="00F06FEE" w:rsidRDefault="00613942" w:rsidP="00613942">
      <w:pPr>
        <w:pStyle w:val="affe"/>
        <w:numPr>
          <w:ilvl w:val="2"/>
          <w:numId w:val="120"/>
        </w:numPr>
        <w:ind w:leftChars="0"/>
        <w:rPr>
          <w:rFonts w:ascii="Times New Roman" w:hAnsi="Times New Roman"/>
          <w:sz w:val="20"/>
          <w:szCs w:val="20"/>
          <w:lang w:eastAsia="zh-CN"/>
        </w:rPr>
      </w:pPr>
      <w:r w:rsidRPr="00F06FEE">
        <w:rPr>
          <w:rFonts w:ascii="Times New Roman" w:hAnsi="Times New Roman"/>
          <w:sz w:val="20"/>
          <w:szCs w:val="20"/>
          <w:lang w:eastAsia="zh-CN"/>
        </w:rPr>
        <w:t>Option 2: Other improvements are not precluded</w:t>
      </w:r>
    </w:p>
    <w:p w14:paraId="798A43D4" w14:textId="77777777" w:rsidR="00613942" w:rsidRPr="00F06FEE" w:rsidRDefault="00613942" w:rsidP="00613942">
      <w:pPr>
        <w:pStyle w:val="affe"/>
        <w:numPr>
          <w:ilvl w:val="1"/>
          <w:numId w:val="120"/>
        </w:numPr>
        <w:ind w:leftChars="0"/>
        <w:rPr>
          <w:rFonts w:ascii="Times New Roman" w:hAnsi="Times New Roman"/>
          <w:sz w:val="20"/>
          <w:szCs w:val="20"/>
          <w:lang w:eastAsia="zh-CN"/>
        </w:rPr>
      </w:pPr>
      <w:r w:rsidRPr="00F06FEE">
        <w:rPr>
          <w:rFonts w:ascii="Times New Roman" w:hAnsi="Times New Roman"/>
          <w:sz w:val="20"/>
          <w:szCs w:val="20"/>
          <w:lang w:eastAsia="zh-CN"/>
        </w:rPr>
        <w:t xml:space="preserve">The IM3 product level is encouraged to be provided in the RSIC analysis framework </w:t>
      </w:r>
    </w:p>
    <w:p w14:paraId="4859177F" w14:textId="77777777" w:rsidR="00613942" w:rsidRPr="00F06FEE" w:rsidRDefault="00613942" w:rsidP="00613942">
      <w:pPr>
        <w:pStyle w:val="affe"/>
        <w:numPr>
          <w:ilvl w:val="0"/>
          <w:numId w:val="120"/>
        </w:numPr>
        <w:ind w:leftChars="0"/>
        <w:rPr>
          <w:rFonts w:ascii="Times New Roman" w:hAnsi="Times New Roman"/>
          <w:sz w:val="20"/>
          <w:szCs w:val="20"/>
          <w:lang w:eastAsia="zh-CN"/>
        </w:rPr>
      </w:pPr>
      <w:r w:rsidRPr="00F06FEE">
        <w:rPr>
          <w:rFonts w:ascii="Times New Roman" w:hAnsi="Times New Roman"/>
          <w:sz w:val="20"/>
          <w:szCs w:val="20"/>
          <w:lang w:eastAsia="zh-CN"/>
        </w:rPr>
        <w:t xml:space="preserve">RAN4 further study on ADC dynamic range: </w:t>
      </w:r>
    </w:p>
    <w:p w14:paraId="1CE74A2A" w14:textId="77777777" w:rsidR="00613942" w:rsidRPr="00F06FEE" w:rsidRDefault="00613942" w:rsidP="00613942">
      <w:pPr>
        <w:pStyle w:val="affe"/>
        <w:numPr>
          <w:ilvl w:val="1"/>
          <w:numId w:val="120"/>
        </w:numPr>
        <w:ind w:leftChars="0"/>
        <w:rPr>
          <w:rFonts w:ascii="Times New Roman" w:hAnsi="Times New Roman"/>
          <w:sz w:val="20"/>
          <w:szCs w:val="20"/>
          <w:lang w:eastAsia="zh-CN"/>
        </w:rPr>
      </w:pPr>
      <w:r w:rsidRPr="00F06FEE">
        <w:rPr>
          <w:rFonts w:ascii="Times New Roman" w:hAnsi="Times New Roman"/>
          <w:sz w:val="20"/>
          <w:szCs w:val="20"/>
          <w:lang w:eastAsia="zh-CN"/>
        </w:rPr>
        <w:t xml:space="preserve">Take into account the maximum blocking level (baseline) to study the required ADC dynamic range. </w:t>
      </w:r>
    </w:p>
    <w:p w14:paraId="7014FDBA" w14:textId="77777777" w:rsidR="00613942" w:rsidRPr="00F06FEE" w:rsidRDefault="00613942" w:rsidP="00613942">
      <w:pPr>
        <w:pStyle w:val="affe"/>
        <w:numPr>
          <w:ilvl w:val="0"/>
          <w:numId w:val="120"/>
        </w:numPr>
        <w:ind w:leftChars="0"/>
        <w:rPr>
          <w:rFonts w:ascii="Times New Roman" w:hAnsi="Times New Roman"/>
          <w:sz w:val="20"/>
          <w:szCs w:val="20"/>
          <w:lang w:eastAsia="zh-CN"/>
        </w:rPr>
      </w:pPr>
      <w:r w:rsidRPr="00F06FEE">
        <w:rPr>
          <w:rFonts w:ascii="Times New Roman" w:hAnsi="Times New Roman"/>
          <w:sz w:val="20"/>
          <w:szCs w:val="20"/>
          <w:lang w:eastAsia="zh-CN"/>
        </w:rPr>
        <w:t xml:space="preserve">RAN4 further study on AGC impact: </w:t>
      </w:r>
    </w:p>
    <w:p w14:paraId="7056CBEB" w14:textId="77777777" w:rsidR="00613942" w:rsidRPr="00F06FEE" w:rsidRDefault="00613942" w:rsidP="00613942">
      <w:pPr>
        <w:pStyle w:val="affe"/>
        <w:numPr>
          <w:ilvl w:val="1"/>
          <w:numId w:val="120"/>
        </w:numPr>
        <w:ind w:leftChars="0"/>
        <w:rPr>
          <w:rFonts w:ascii="Times New Roman" w:hAnsi="Times New Roman"/>
          <w:sz w:val="20"/>
          <w:szCs w:val="20"/>
          <w:lang w:eastAsia="zh-CN"/>
        </w:rPr>
      </w:pPr>
      <w:r w:rsidRPr="00F06FEE">
        <w:rPr>
          <w:rFonts w:ascii="Times New Roman" w:hAnsi="Times New Roman"/>
          <w:sz w:val="20"/>
          <w:szCs w:val="20"/>
          <w:lang w:eastAsia="zh-CN"/>
        </w:rPr>
        <w:t>Option 1: AGC is not need to be analysed for BS Rx path because ADC dynamic is not a problem.</w:t>
      </w:r>
    </w:p>
    <w:p w14:paraId="4CD9E03F" w14:textId="77777777" w:rsidR="00613942" w:rsidRPr="00F06FEE" w:rsidRDefault="00613942" w:rsidP="00613942">
      <w:pPr>
        <w:pStyle w:val="affe"/>
        <w:numPr>
          <w:ilvl w:val="1"/>
          <w:numId w:val="120"/>
        </w:numPr>
        <w:ind w:leftChars="0"/>
        <w:rPr>
          <w:rFonts w:ascii="Times New Roman" w:hAnsi="Times New Roman"/>
          <w:sz w:val="20"/>
          <w:szCs w:val="20"/>
          <w:lang w:eastAsia="zh-CN"/>
        </w:rPr>
      </w:pPr>
      <w:r w:rsidRPr="00F06FEE">
        <w:rPr>
          <w:rFonts w:ascii="Times New Roman" w:hAnsi="Times New Roman" w:hint="eastAsia"/>
          <w:sz w:val="20"/>
          <w:szCs w:val="20"/>
          <w:lang w:eastAsia="zh-CN"/>
        </w:rPr>
        <w:t>Opt</w:t>
      </w:r>
      <w:r w:rsidRPr="00F06FEE">
        <w:rPr>
          <w:rFonts w:ascii="Times New Roman" w:hAnsi="Times New Roman"/>
          <w:sz w:val="20"/>
          <w:szCs w:val="20"/>
          <w:lang w:eastAsia="zh-CN"/>
        </w:rPr>
        <w:t>ion 2: FFS the AGC model’s impact</w:t>
      </w:r>
    </w:p>
    <w:p w14:paraId="5D7C9DB0" w14:textId="77777777" w:rsidR="00613942" w:rsidRPr="00F06FEE" w:rsidRDefault="00613942" w:rsidP="00613942">
      <w:pPr>
        <w:pStyle w:val="affe"/>
        <w:numPr>
          <w:ilvl w:val="2"/>
          <w:numId w:val="120"/>
        </w:numPr>
        <w:ind w:leftChars="0"/>
        <w:rPr>
          <w:rFonts w:ascii="Times New Roman" w:hAnsi="Times New Roman"/>
          <w:sz w:val="20"/>
          <w:szCs w:val="20"/>
          <w:lang w:eastAsia="zh-CN"/>
        </w:rPr>
      </w:pPr>
      <w:r w:rsidRPr="00F06FEE">
        <w:rPr>
          <w:rFonts w:ascii="Times New Roman" w:hAnsi="Times New Roman"/>
          <w:sz w:val="20"/>
          <w:szCs w:val="20"/>
          <w:lang w:eastAsia="zh-CN"/>
        </w:rPr>
        <w:t xml:space="preserve">AGC model examples: </w:t>
      </w:r>
    </w:p>
    <w:p w14:paraId="10BA49C0" w14:textId="77777777" w:rsidR="00613942" w:rsidRPr="00F06FEE" w:rsidRDefault="00613942" w:rsidP="00613942">
      <w:pPr>
        <w:pStyle w:val="affe"/>
        <w:numPr>
          <w:ilvl w:val="3"/>
          <w:numId w:val="120"/>
        </w:numPr>
        <w:ind w:leftChars="0"/>
        <w:rPr>
          <w:rFonts w:ascii="Times New Roman" w:hAnsi="Times New Roman"/>
          <w:sz w:val="20"/>
          <w:szCs w:val="20"/>
          <w:lang w:eastAsia="zh-CN"/>
        </w:rPr>
      </w:pPr>
      <w:r w:rsidRPr="00F06FEE">
        <w:rPr>
          <w:rFonts w:ascii="Times New Roman" w:hAnsi="Times New Roman"/>
          <w:sz w:val="20"/>
          <w:szCs w:val="20"/>
          <w:lang w:eastAsia="zh-CN"/>
        </w:rPr>
        <w:t xml:space="preserve">Example-1: the effect of non-linearities at the gNB receiver suffered can be modelled as a linear increase (with slope SL1 and SL2) of the base station noise figure as a function of the RF peak input power at each Rx chain once such peak input power exceeds a first and a second threshold a and b. </w:t>
      </w:r>
    </w:p>
    <w:p w14:paraId="55ABF1F0" w14:textId="77777777" w:rsidR="00613942" w:rsidRDefault="00613942" w:rsidP="00613942">
      <w:pPr>
        <w:spacing w:after="120" w:line="259" w:lineRule="auto"/>
        <w:ind w:left="1134"/>
        <w:jc w:val="center"/>
      </w:pPr>
      <w:r>
        <w:rPr>
          <w:noProof/>
          <w:lang w:val="en-US"/>
        </w:rPr>
        <w:drawing>
          <wp:inline distT="0" distB="0" distL="0" distR="0" wp14:anchorId="4B77CAD6" wp14:editId="4DAD4B8F">
            <wp:extent cx="2743200" cy="23536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748510" cy="2358171"/>
                    </a:xfrm>
                    <a:prstGeom prst="rect">
                      <a:avLst/>
                    </a:prstGeom>
                    <a:noFill/>
                    <a:ln>
                      <a:noFill/>
                    </a:ln>
                  </pic:spPr>
                </pic:pic>
              </a:graphicData>
            </a:graphic>
          </wp:inline>
        </w:drawing>
      </w:r>
    </w:p>
    <w:p w14:paraId="406D5DF4" w14:textId="77777777" w:rsidR="00613942" w:rsidRPr="00F06FEE" w:rsidRDefault="00613942" w:rsidP="00613942">
      <w:pPr>
        <w:ind w:left="2160"/>
        <w:jc w:val="center"/>
        <w:rPr>
          <w:lang w:eastAsia="zh-CN"/>
        </w:rPr>
      </w:pPr>
      <w:r w:rsidRPr="00F06FEE">
        <w:rPr>
          <w:lang w:eastAsia="zh-CN"/>
        </w:rPr>
        <w:t>Figure. Behaviour of noise figure as a function of Peak input power.</w:t>
      </w:r>
    </w:p>
    <w:p w14:paraId="3EBA2458" w14:textId="77777777" w:rsidR="00613942" w:rsidRPr="00F06FEE" w:rsidRDefault="00613942" w:rsidP="00613942">
      <w:pPr>
        <w:ind w:left="2160"/>
        <w:jc w:val="center"/>
        <w:rPr>
          <w:lang w:eastAsia="zh-CN"/>
        </w:rPr>
      </w:pPr>
      <w:r w:rsidRPr="00F06FEE">
        <w:rPr>
          <w:lang w:eastAsia="zh-CN"/>
        </w:rPr>
        <w:t>Table: Example parametrization of proposed model</w:t>
      </w:r>
    </w:p>
    <w:tbl>
      <w:tblPr>
        <w:tblStyle w:val="a8"/>
        <w:tblW w:w="0" w:type="auto"/>
        <w:tblInd w:w="3289" w:type="dxa"/>
        <w:tblLook w:val="04A0" w:firstRow="1" w:lastRow="0" w:firstColumn="1" w:lastColumn="0" w:noHBand="0" w:noVBand="1"/>
      </w:tblPr>
      <w:tblGrid>
        <w:gridCol w:w="1131"/>
        <w:gridCol w:w="2928"/>
        <w:gridCol w:w="1039"/>
        <w:gridCol w:w="709"/>
      </w:tblGrid>
      <w:tr w:rsidR="00613942" w:rsidRPr="00DD43C3" w14:paraId="457526C6" w14:textId="77777777" w:rsidTr="009C2C5C">
        <w:tc>
          <w:tcPr>
            <w:tcW w:w="1131" w:type="dxa"/>
          </w:tcPr>
          <w:p w14:paraId="0611217C" w14:textId="77777777" w:rsidR="00613942" w:rsidRPr="00790714" w:rsidRDefault="00613942" w:rsidP="009C2C5C">
            <w:pPr>
              <w:spacing w:after="60"/>
              <w:rPr>
                <w:lang w:val="en-US"/>
              </w:rPr>
            </w:pPr>
            <w:r w:rsidRPr="00B949B9">
              <w:rPr>
                <w:lang w:val="en-US"/>
              </w:rPr>
              <w:t>Snf</w:t>
            </w:r>
          </w:p>
        </w:tc>
        <w:tc>
          <w:tcPr>
            <w:tcW w:w="2928" w:type="dxa"/>
          </w:tcPr>
          <w:p w14:paraId="5A3E3988" w14:textId="77777777" w:rsidR="00613942" w:rsidRPr="00287ADC" w:rsidRDefault="00613942" w:rsidP="009C2C5C">
            <w:pPr>
              <w:spacing w:after="60"/>
              <w:rPr>
                <w:lang w:val="en-US"/>
              </w:rPr>
            </w:pPr>
            <w:r w:rsidRPr="00287ADC">
              <w:rPr>
                <w:lang w:val="en-US"/>
              </w:rPr>
              <w:t>Small signal noise figure</w:t>
            </w:r>
          </w:p>
        </w:tc>
        <w:tc>
          <w:tcPr>
            <w:tcW w:w="1039" w:type="dxa"/>
          </w:tcPr>
          <w:p w14:paraId="20320C0C" w14:textId="77777777" w:rsidR="00613942" w:rsidRPr="004E0F15" w:rsidRDefault="00613942" w:rsidP="009C2C5C">
            <w:pPr>
              <w:spacing w:after="60"/>
              <w:jc w:val="center"/>
              <w:rPr>
                <w:lang w:val="en-US"/>
              </w:rPr>
            </w:pPr>
            <w:r w:rsidRPr="00287ADC">
              <w:rPr>
                <w:lang w:val="en-US"/>
              </w:rPr>
              <w:t>5</w:t>
            </w:r>
          </w:p>
        </w:tc>
        <w:tc>
          <w:tcPr>
            <w:tcW w:w="709" w:type="dxa"/>
          </w:tcPr>
          <w:p w14:paraId="3B04E294" w14:textId="77777777" w:rsidR="00613942" w:rsidRPr="004E0F15" w:rsidRDefault="00613942" w:rsidP="009C2C5C">
            <w:pPr>
              <w:spacing w:after="60"/>
              <w:rPr>
                <w:lang w:val="en-US"/>
              </w:rPr>
            </w:pPr>
            <w:r w:rsidRPr="004E0F15">
              <w:rPr>
                <w:lang w:val="en-US"/>
              </w:rPr>
              <w:t>dB</w:t>
            </w:r>
          </w:p>
        </w:tc>
      </w:tr>
      <w:tr w:rsidR="00613942" w:rsidRPr="00B949B9" w14:paraId="6563EE0B" w14:textId="77777777" w:rsidTr="009C2C5C">
        <w:tc>
          <w:tcPr>
            <w:tcW w:w="1131" w:type="dxa"/>
          </w:tcPr>
          <w:p w14:paraId="3A5D600F" w14:textId="77777777" w:rsidR="00613942" w:rsidRPr="00DD43C3" w:rsidRDefault="00613942" w:rsidP="009C2C5C">
            <w:pPr>
              <w:spacing w:after="60"/>
              <w:rPr>
                <w:lang w:val="en-US"/>
              </w:rPr>
            </w:pPr>
            <w:r w:rsidRPr="00DD43C3">
              <w:rPr>
                <w:lang w:val="en-US"/>
              </w:rPr>
              <w:t>a</w:t>
            </w:r>
          </w:p>
        </w:tc>
        <w:tc>
          <w:tcPr>
            <w:tcW w:w="2928" w:type="dxa"/>
          </w:tcPr>
          <w:p w14:paraId="2B3AE908" w14:textId="77777777" w:rsidR="00613942" w:rsidRPr="00DD43C3" w:rsidRDefault="00613942" w:rsidP="009C2C5C">
            <w:pPr>
              <w:spacing w:after="60"/>
              <w:rPr>
                <w:lang w:val="en-US"/>
              </w:rPr>
            </w:pPr>
            <w:r w:rsidRPr="00DD43C3">
              <w:rPr>
                <w:lang w:val="en-US"/>
              </w:rPr>
              <w:t>Peak input power threshold 1</w:t>
            </w:r>
          </w:p>
        </w:tc>
        <w:tc>
          <w:tcPr>
            <w:tcW w:w="1039" w:type="dxa"/>
          </w:tcPr>
          <w:p w14:paraId="0E0A999F" w14:textId="77777777" w:rsidR="00613942" w:rsidRPr="00712D00" w:rsidRDefault="00613942" w:rsidP="009C2C5C">
            <w:pPr>
              <w:spacing w:after="60"/>
              <w:jc w:val="center"/>
              <w:rPr>
                <w:lang w:val="en-US"/>
              </w:rPr>
            </w:pPr>
            <w:r>
              <w:rPr>
                <w:lang w:val="en-US"/>
              </w:rPr>
              <w:t>[</w:t>
            </w:r>
            <w:r w:rsidRPr="00712D00">
              <w:rPr>
                <w:lang w:val="en-US"/>
              </w:rPr>
              <w:t>-35</w:t>
            </w:r>
            <w:r>
              <w:rPr>
                <w:lang w:val="en-US"/>
              </w:rPr>
              <w:t>]</w:t>
            </w:r>
          </w:p>
        </w:tc>
        <w:tc>
          <w:tcPr>
            <w:tcW w:w="709" w:type="dxa"/>
          </w:tcPr>
          <w:p w14:paraId="47B427B4" w14:textId="77777777" w:rsidR="00613942" w:rsidRPr="00790714" w:rsidRDefault="00613942" w:rsidP="009C2C5C">
            <w:pPr>
              <w:spacing w:after="60"/>
              <w:rPr>
                <w:lang w:val="en-US"/>
              </w:rPr>
            </w:pPr>
            <w:r w:rsidRPr="00B949B9">
              <w:rPr>
                <w:lang w:val="en-US"/>
              </w:rPr>
              <w:t>dBm</w:t>
            </w:r>
          </w:p>
        </w:tc>
      </w:tr>
      <w:tr w:rsidR="00613942" w:rsidRPr="00B949B9" w14:paraId="5A7331E8" w14:textId="77777777" w:rsidTr="009C2C5C">
        <w:tc>
          <w:tcPr>
            <w:tcW w:w="1131" w:type="dxa"/>
          </w:tcPr>
          <w:p w14:paraId="45B00B0A" w14:textId="77777777" w:rsidR="00613942" w:rsidRPr="00712D00" w:rsidRDefault="00613942" w:rsidP="009C2C5C">
            <w:pPr>
              <w:spacing w:after="60"/>
              <w:rPr>
                <w:lang w:val="en-US"/>
              </w:rPr>
            </w:pPr>
            <w:r w:rsidRPr="00712D00">
              <w:rPr>
                <w:lang w:val="en-US"/>
              </w:rPr>
              <w:t>b</w:t>
            </w:r>
          </w:p>
        </w:tc>
        <w:tc>
          <w:tcPr>
            <w:tcW w:w="2928" w:type="dxa"/>
          </w:tcPr>
          <w:p w14:paraId="0DA45FD1" w14:textId="77777777" w:rsidR="00613942" w:rsidRPr="00712D00" w:rsidRDefault="00613942" w:rsidP="009C2C5C">
            <w:pPr>
              <w:spacing w:after="60"/>
              <w:rPr>
                <w:lang w:val="en-US"/>
              </w:rPr>
            </w:pPr>
            <w:r w:rsidRPr="00712D00">
              <w:rPr>
                <w:lang w:val="en-US"/>
              </w:rPr>
              <w:t>Peak input power threshold 2</w:t>
            </w:r>
          </w:p>
        </w:tc>
        <w:tc>
          <w:tcPr>
            <w:tcW w:w="1039" w:type="dxa"/>
          </w:tcPr>
          <w:p w14:paraId="75FC9EF4" w14:textId="77777777" w:rsidR="00613942" w:rsidRPr="00712D00" w:rsidRDefault="00613942" w:rsidP="009C2C5C">
            <w:pPr>
              <w:spacing w:after="60"/>
              <w:jc w:val="center"/>
              <w:rPr>
                <w:lang w:val="en-US"/>
              </w:rPr>
            </w:pPr>
            <w:r>
              <w:rPr>
                <w:lang w:val="en-US"/>
              </w:rPr>
              <w:t>[</w:t>
            </w:r>
            <w:r w:rsidRPr="00712D00">
              <w:rPr>
                <w:lang w:val="en-US"/>
              </w:rPr>
              <w:t>-16</w:t>
            </w:r>
            <w:r>
              <w:rPr>
                <w:lang w:val="en-US"/>
              </w:rPr>
              <w:t>]</w:t>
            </w:r>
          </w:p>
        </w:tc>
        <w:tc>
          <w:tcPr>
            <w:tcW w:w="709" w:type="dxa"/>
          </w:tcPr>
          <w:p w14:paraId="776AE229" w14:textId="77777777" w:rsidR="00613942" w:rsidRPr="00790714" w:rsidRDefault="00613942" w:rsidP="009C2C5C">
            <w:pPr>
              <w:spacing w:after="60"/>
              <w:rPr>
                <w:lang w:val="en-US"/>
              </w:rPr>
            </w:pPr>
            <w:r w:rsidRPr="00B949B9">
              <w:rPr>
                <w:lang w:val="en-US"/>
              </w:rPr>
              <w:t xml:space="preserve">dBm </w:t>
            </w:r>
          </w:p>
        </w:tc>
      </w:tr>
      <w:tr w:rsidR="00613942" w:rsidRPr="00B949B9" w14:paraId="38B492FC" w14:textId="77777777" w:rsidTr="009C2C5C">
        <w:tc>
          <w:tcPr>
            <w:tcW w:w="1131" w:type="dxa"/>
          </w:tcPr>
          <w:p w14:paraId="104E8A98" w14:textId="77777777" w:rsidR="00613942" w:rsidRPr="00712D00" w:rsidRDefault="00613942" w:rsidP="009C2C5C">
            <w:pPr>
              <w:spacing w:after="60"/>
              <w:rPr>
                <w:lang w:val="en-US"/>
              </w:rPr>
            </w:pPr>
            <w:r w:rsidRPr="00712D00">
              <w:rPr>
                <w:lang w:val="en-US"/>
              </w:rPr>
              <w:t>SL1</w:t>
            </w:r>
          </w:p>
        </w:tc>
        <w:tc>
          <w:tcPr>
            <w:tcW w:w="2928" w:type="dxa"/>
          </w:tcPr>
          <w:p w14:paraId="30279F9E" w14:textId="77777777" w:rsidR="00613942" w:rsidRPr="00712D00" w:rsidRDefault="00613942" w:rsidP="009C2C5C">
            <w:pPr>
              <w:spacing w:after="60"/>
              <w:rPr>
                <w:lang w:val="en-US"/>
              </w:rPr>
            </w:pPr>
            <w:r w:rsidRPr="00712D00">
              <w:rPr>
                <w:lang w:val="en-US"/>
              </w:rPr>
              <w:t xml:space="preserve">Noise figure slope 1  </w:t>
            </w:r>
          </w:p>
        </w:tc>
        <w:tc>
          <w:tcPr>
            <w:tcW w:w="1039" w:type="dxa"/>
          </w:tcPr>
          <w:p w14:paraId="7B23454A" w14:textId="77777777" w:rsidR="00613942" w:rsidRPr="00712D00" w:rsidRDefault="00613942" w:rsidP="009C2C5C">
            <w:pPr>
              <w:spacing w:after="60"/>
              <w:jc w:val="center"/>
              <w:rPr>
                <w:lang w:val="en-US"/>
              </w:rPr>
            </w:pPr>
            <w:r>
              <w:rPr>
                <w:lang w:val="en-US"/>
              </w:rPr>
              <w:t>[</w:t>
            </w:r>
            <w:r w:rsidRPr="00712D00">
              <w:rPr>
                <w:lang w:val="en-US"/>
              </w:rPr>
              <w:t>0.35</w:t>
            </w:r>
            <w:r>
              <w:rPr>
                <w:lang w:val="en-US"/>
              </w:rPr>
              <w:t>]</w:t>
            </w:r>
          </w:p>
        </w:tc>
        <w:tc>
          <w:tcPr>
            <w:tcW w:w="709" w:type="dxa"/>
          </w:tcPr>
          <w:p w14:paraId="1326205F" w14:textId="77777777" w:rsidR="00613942" w:rsidRPr="00B949B9" w:rsidRDefault="00613942" w:rsidP="009C2C5C">
            <w:pPr>
              <w:spacing w:after="60"/>
              <w:rPr>
                <w:lang w:val="en-US"/>
              </w:rPr>
            </w:pPr>
          </w:p>
        </w:tc>
      </w:tr>
      <w:tr w:rsidR="00613942" w14:paraId="64A5FAC8" w14:textId="77777777" w:rsidTr="009C2C5C">
        <w:tc>
          <w:tcPr>
            <w:tcW w:w="1131" w:type="dxa"/>
          </w:tcPr>
          <w:p w14:paraId="0277A96A" w14:textId="77777777" w:rsidR="00613942" w:rsidRPr="00712D00" w:rsidRDefault="00613942" w:rsidP="009C2C5C">
            <w:pPr>
              <w:spacing w:after="60"/>
              <w:rPr>
                <w:lang w:val="en-US"/>
              </w:rPr>
            </w:pPr>
            <w:r w:rsidRPr="00712D00">
              <w:rPr>
                <w:lang w:val="en-US"/>
              </w:rPr>
              <w:t xml:space="preserve">SL2 </w:t>
            </w:r>
          </w:p>
        </w:tc>
        <w:tc>
          <w:tcPr>
            <w:tcW w:w="2928" w:type="dxa"/>
          </w:tcPr>
          <w:p w14:paraId="43AAEF25" w14:textId="77777777" w:rsidR="00613942" w:rsidRPr="00712D00" w:rsidRDefault="00613942" w:rsidP="009C2C5C">
            <w:pPr>
              <w:spacing w:after="60"/>
              <w:rPr>
                <w:lang w:val="en-US"/>
              </w:rPr>
            </w:pPr>
            <w:r w:rsidRPr="00712D00">
              <w:rPr>
                <w:lang w:val="en-US"/>
              </w:rPr>
              <w:t xml:space="preserve">Noise figure slope 2  </w:t>
            </w:r>
          </w:p>
        </w:tc>
        <w:tc>
          <w:tcPr>
            <w:tcW w:w="1039" w:type="dxa"/>
          </w:tcPr>
          <w:p w14:paraId="0FA53BA8" w14:textId="77777777" w:rsidR="00613942" w:rsidRPr="00712D00" w:rsidRDefault="00613942" w:rsidP="009C2C5C">
            <w:pPr>
              <w:spacing w:after="60"/>
              <w:jc w:val="center"/>
              <w:rPr>
                <w:lang w:val="en-US"/>
              </w:rPr>
            </w:pPr>
            <w:r>
              <w:rPr>
                <w:lang w:val="en-US"/>
              </w:rPr>
              <w:t>[</w:t>
            </w:r>
            <w:r w:rsidRPr="00712D00">
              <w:rPr>
                <w:lang w:val="en-US"/>
              </w:rPr>
              <w:t>1.9</w:t>
            </w:r>
            <w:r>
              <w:rPr>
                <w:lang w:val="en-US"/>
              </w:rPr>
              <w:t>]</w:t>
            </w:r>
          </w:p>
        </w:tc>
        <w:tc>
          <w:tcPr>
            <w:tcW w:w="709" w:type="dxa"/>
          </w:tcPr>
          <w:p w14:paraId="50EE6503" w14:textId="77777777" w:rsidR="00613942" w:rsidRDefault="00613942" w:rsidP="009C2C5C">
            <w:pPr>
              <w:spacing w:after="60"/>
              <w:rPr>
                <w:lang w:val="en-US"/>
              </w:rPr>
            </w:pPr>
          </w:p>
        </w:tc>
      </w:tr>
    </w:tbl>
    <w:p w14:paraId="4E92AA90" w14:textId="77777777" w:rsidR="00613942" w:rsidRDefault="00613942" w:rsidP="00613942">
      <w:pPr>
        <w:ind w:left="360"/>
        <w:rPr>
          <w:lang w:val="en-US"/>
        </w:rPr>
      </w:pPr>
    </w:p>
    <w:tbl>
      <w:tblPr>
        <w:tblStyle w:val="a8"/>
        <w:tblW w:w="8100" w:type="dxa"/>
        <w:tblInd w:w="1327" w:type="dxa"/>
        <w:tblLook w:val="04A0" w:firstRow="1" w:lastRow="0" w:firstColumn="1" w:lastColumn="0" w:noHBand="0" w:noVBand="1"/>
      </w:tblPr>
      <w:tblGrid>
        <w:gridCol w:w="8100"/>
      </w:tblGrid>
      <w:tr w:rsidR="00613942" w14:paraId="16859804" w14:textId="77777777" w:rsidTr="009C2C5C">
        <w:trPr>
          <w:trHeight w:val="416"/>
        </w:trPr>
        <w:tc>
          <w:tcPr>
            <w:tcW w:w="8100" w:type="dxa"/>
          </w:tcPr>
          <w:p w14:paraId="6BA64355" w14:textId="77777777" w:rsidR="00613942" w:rsidRDefault="00613942" w:rsidP="009C2C5C">
            <w:pPr>
              <w:rPr>
                <w:lang w:val="en-US"/>
              </w:rPr>
            </w:pPr>
            <w:r>
              <w:rPr>
                <w:lang w:val="en-US"/>
              </w:rPr>
              <w:t>NF = Snf</w:t>
            </w:r>
            <w:r>
              <w:rPr>
                <w:lang w:val="en-US"/>
              </w:rPr>
              <w:tab/>
            </w:r>
            <w:r>
              <w:rPr>
                <w:lang w:val="en-US"/>
              </w:rPr>
              <w:tab/>
            </w:r>
            <w:r>
              <w:rPr>
                <w:lang w:val="en-US"/>
              </w:rPr>
              <w:tab/>
            </w:r>
            <w:r>
              <w:rPr>
                <w:lang w:val="en-US"/>
              </w:rPr>
              <w:tab/>
            </w:r>
            <w:r>
              <w:rPr>
                <w:lang w:val="en-US"/>
              </w:rPr>
              <w:tab/>
            </w:r>
            <w:r>
              <w:rPr>
                <w:lang w:val="en-US"/>
              </w:rPr>
              <w:tab/>
              <w:t xml:space="preserve">                               for Peak input power &lt; a </w:t>
            </w:r>
          </w:p>
          <w:p w14:paraId="6471F8BB" w14:textId="77777777" w:rsidR="00613942" w:rsidRDefault="00613942" w:rsidP="009C2C5C">
            <w:pPr>
              <w:rPr>
                <w:lang w:val="en-US"/>
              </w:rPr>
            </w:pPr>
            <w:r>
              <w:rPr>
                <w:lang w:val="en-US"/>
              </w:rPr>
              <w:t>NF = Snf – a * SL1 + SL1* Peak input power                                     for: a &lt; Peak input power &lt; b</w:t>
            </w:r>
          </w:p>
          <w:p w14:paraId="03600AA9" w14:textId="77777777" w:rsidR="00613942" w:rsidRDefault="00613942" w:rsidP="009C2C5C">
            <w:pPr>
              <w:rPr>
                <w:lang w:val="en-US"/>
              </w:rPr>
            </w:pPr>
            <w:r>
              <w:rPr>
                <w:lang w:val="en-US"/>
              </w:rPr>
              <w:t>NF = Snf – a*SL2 + b*(SL1 – SL2) + SL2*( Peak input power)        for Peak input power &gt; b</w:t>
            </w:r>
          </w:p>
        </w:tc>
      </w:tr>
    </w:tbl>
    <w:p w14:paraId="1E2581C9" w14:textId="77777777" w:rsidR="00613942" w:rsidRDefault="00613942" w:rsidP="00613942">
      <w:pPr>
        <w:pStyle w:val="affe"/>
        <w:spacing w:line="259" w:lineRule="auto"/>
        <w:ind w:left="800"/>
        <w:rPr>
          <w:rFonts w:eastAsia="宋体"/>
          <w:szCs w:val="24"/>
          <w:lang w:eastAsia="zh-CN"/>
        </w:rPr>
      </w:pPr>
    </w:p>
    <w:p w14:paraId="1FF0B591" w14:textId="77777777" w:rsidR="00613942" w:rsidRPr="00F06FEE" w:rsidRDefault="00613942" w:rsidP="00613942">
      <w:pPr>
        <w:pStyle w:val="affe"/>
        <w:numPr>
          <w:ilvl w:val="3"/>
          <w:numId w:val="120"/>
        </w:numPr>
        <w:ind w:leftChars="0"/>
        <w:rPr>
          <w:rFonts w:ascii="Times New Roman" w:hAnsi="Times New Roman"/>
          <w:sz w:val="20"/>
          <w:szCs w:val="20"/>
          <w:lang w:eastAsia="zh-CN"/>
        </w:rPr>
      </w:pPr>
      <w:r w:rsidRPr="00F06FEE">
        <w:rPr>
          <w:rFonts w:ascii="Times New Roman" w:hAnsi="Times New Roman"/>
          <w:sz w:val="20"/>
          <w:szCs w:val="20"/>
          <w:lang w:eastAsia="zh-CN"/>
        </w:rPr>
        <w:t xml:space="preserve">Example-2: No AGC if the signal level is below the maximum blocking level. </w:t>
      </w:r>
    </w:p>
    <w:p w14:paraId="70724255" w14:textId="77777777" w:rsidR="00613942" w:rsidRDefault="00613942" w:rsidP="00613942">
      <w:pPr>
        <w:spacing w:after="0"/>
        <w:rPr>
          <w:lang w:eastAsia="zh-CN"/>
        </w:rPr>
      </w:pPr>
    </w:p>
    <w:p w14:paraId="6A679BBB" w14:textId="77777777" w:rsidR="00613942" w:rsidRDefault="00613942" w:rsidP="00613942">
      <w:pPr>
        <w:spacing w:after="0"/>
        <w:rPr>
          <w:b/>
          <w:bCs/>
          <w:szCs w:val="24"/>
          <w:lang w:eastAsia="zh-CN"/>
        </w:rPr>
      </w:pPr>
      <w:r w:rsidRPr="00A944FB">
        <w:rPr>
          <w:b/>
          <w:bCs/>
          <w:szCs w:val="24"/>
          <w:lang w:eastAsia="zh-CN"/>
        </w:rPr>
        <w:lastRenderedPageBreak/>
        <w:t xml:space="preserve">Topic </w:t>
      </w:r>
      <w:r>
        <w:rPr>
          <w:b/>
          <w:bCs/>
          <w:szCs w:val="24"/>
          <w:lang w:eastAsia="zh-CN"/>
        </w:rPr>
        <w:t>3</w:t>
      </w:r>
      <w:r w:rsidRPr="00A944FB">
        <w:rPr>
          <w:b/>
          <w:bCs/>
          <w:szCs w:val="24"/>
          <w:lang w:eastAsia="zh-CN"/>
        </w:rPr>
        <w:t xml:space="preserve">: </w:t>
      </w:r>
      <w:r w:rsidRPr="00F06FEE">
        <w:rPr>
          <w:b/>
          <w:bCs/>
          <w:szCs w:val="24"/>
          <w:lang w:eastAsia="zh-CN"/>
        </w:rPr>
        <w:t>Co-channel Inter-subband gNB-gNB CLI Model</w:t>
      </w:r>
    </w:p>
    <w:p w14:paraId="23CE41A8" w14:textId="77777777" w:rsidR="00613942" w:rsidRPr="003B7F74" w:rsidRDefault="00613942" w:rsidP="00613942">
      <w:pPr>
        <w:spacing w:after="0"/>
        <w:rPr>
          <w:rFonts w:eastAsia="等线"/>
          <w:bCs/>
          <w:highlight w:val="green"/>
        </w:rPr>
      </w:pPr>
      <w:r w:rsidRPr="003B7F74">
        <w:rPr>
          <w:rFonts w:eastAsia="等线"/>
          <w:bCs/>
          <w:highlight w:val="green"/>
        </w:rPr>
        <w:t>Agreement</w:t>
      </w:r>
    </w:p>
    <w:p w14:paraId="3AB99303" w14:textId="77777777" w:rsidR="00613942" w:rsidRPr="00F06FEE" w:rsidRDefault="00613942" w:rsidP="00613942">
      <w:pPr>
        <w:spacing w:after="0"/>
        <w:rPr>
          <w:rFonts w:eastAsia="等线"/>
          <w:bCs/>
        </w:rPr>
      </w:pPr>
      <w:r w:rsidRPr="00F06FEE">
        <w:rPr>
          <w:rFonts w:eastAsia="等线"/>
          <w:bCs/>
        </w:rPr>
        <w:t>Co-channel co-site inter-sector gNB-gNB CLI modelling – Coupling Loss</w:t>
      </w:r>
    </w:p>
    <w:p w14:paraId="7C49B0C7" w14:textId="77777777" w:rsidR="00613942" w:rsidRPr="00F06FEE" w:rsidRDefault="00613942" w:rsidP="00613942">
      <w:pPr>
        <w:pStyle w:val="affe"/>
        <w:numPr>
          <w:ilvl w:val="0"/>
          <w:numId w:val="120"/>
        </w:numPr>
        <w:ind w:leftChars="0"/>
        <w:rPr>
          <w:rFonts w:ascii="Times New Roman" w:hAnsi="Times New Roman"/>
          <w:sz w:val="20"/>
          <w:szCs w:val="20"/>
          <w:lang w:eastAsia="zh-CN"/>
        </w:rPr>
      </w:pPr>
      <w:r w:rsidRPr="00F06FEE">
        <w:rPr>
          <w:rFonts w:ascii="Times New Roman" w:hAnsi="Times New Roman"/>
          <w:sz w:val="20"/>
          <w:szCs w:val="20"/>
          <w:lang w:eastAsia="zh-CN"/>
        </w:rPr>
        <w:t>FFS the analysis framework co-channel co-site inter-sector gNB-gNB CLI</w:t>
      </w:r>
    </w:p>
    <w:p w14:paraId="320FC891" w14:textId="77777777" w:rsidR="00613942" w:rsidRPr="00F06FEE" w:rsidRDefault="00613942" w:rsidP="00613942">
      <w:pPr>
        <w:pStyle w:val="affe"/>
        <w:numPr>
          <w:ilvl w:val="1"/>
          <w:numId w:val="120"/>
        </w:numPr>
        <w:ind w:leftChars="0"/>
        <w:rPr>
          <w:rFonts w:ascii="Times New Roman" w:hAnsi="Times New Roman"/>
          <w:sz w:val="20"/>
          <w:szCs w:val="20"/>
          <w:lang w:eastAsia="zh-CN"/>
        </w:rPr>
      </w:pPr>
      <w:r w:rsidRPr="00F06FEE">
        <w:rPr>
          <w:rFonts w:ascii="Times New Roman" w:hAnsi="Times New Roman"/>
          <w:sz w:val="20"/>
          <w:szCs w:val="20"/>
          <w:lang w:eastAsia="zh-CN"/>
        </w:rPr>
        <w:t xml:space="preserve">FFS the RSIC analysis framework can be reused or not. </w:t>
      </w:r>
    </w:p>
    <w:p w14:paraId="228E2956" w14:textId="77777777" w:rsidR="00613942" w:rsidRPr="00F06FEE" w:rsidRDefault="00613942" w:rsidP="00613942">
      <w:pPr>
        <w:pStyle w:val="affe"/>
        <w:numPr>
          <w:ilvl w:val="0"/>
          <w:numId w:val="120"/>
        </w:numPr>
        <w:ind w:leftChars="0"/>
        <w:rPr>
          <w:rFonts w:ascii="Times New Roman" w:hAnsi="Times New Roman"/>
          <w:sz w:val="20"/>
          <w:szCs w:val="20"/>
          <w:lang w:eastAsia="zh-CN"/>
        </w:rPr>
      </w:pPr>
      <w:r w:rsidRPr="00F06FEE">
        <w:rPr>
          <w:rFonts w:ascii="Times New Roman" w:hAnsi="Times New Roman"/>
          <w:sz w:val="20"/>
          <w:szCs w:val="20"/>
          <w:lang w:eastAsia="zh-CN"/>
        </w:rPr>
        <w:t xml:space="preserve">For co-channel co-site inter-sector gNB-gNB CLI modelling, it is encouraged to provide the numerical value for: </w:t>
      </w:r>
    </w:p>
    <w:p w14:paraId="42D486BC" w14:textId="77777777" w:rsidR="00613942" w:rsidRPr="00F06FEE" w:rsidRDefault="00613942" w:rsidP="00613942">
      <w:pPr>
        <w:pStyle w:val="affe"/>
        <w:numPr>
          <w:ilvl w:val="1"/>
          <w:numId w:val="120"/>
        </w:numPr>
        <w:ind w:leftChars="0"/>
        <w:rPr>
          <w:rFonts w:ascii="Times New Roman" w:hAnsi="Times New Roman"/>
          <w:sz w:val="20"/>
          <w:szCs w:val="20"/>
          <w:lang w:eastAsia="zh-CN"/>
        </w:rPr>
      </w:pPr>
      <w:r w:rsidRPr="00F06FEE">
        <w:rPr>
          <w:rFonts w:ascii="Times New Roman" w:hAnsi="Times New Roman"/>
          <w:sz w:val="20"/>
          <w:szCs w:val="20"/>
          <w:lang w:eastAsia="zh-CN"/>
        </w:rPr>
        <w:t>The achievable coupling loss in the case of co-site inter-sector gNB-gNB</w:t>
      </w:r>
    </w:p>
    <w:p w14:paraId="6E41A081" w14:textId="77777777" w:rsidR="00613942" w:rsidRPr="00F06FEE" w:rsidRDefault="00613942" w:rsidP="00613942">
      <w:pPr>
        <w:pStyle w:val="affe"/>
        <w:numPr>
          <w:ilvl w:val="1"/>
          <w:numId w:val="120"/>
        </w:numPr>
        <w:ind w:leftChars="0"/>
        <w:rPr>
          <w:rFonts w:ascii="Times New Roman" w:hAnsi="Times New Roman"/>
          <w:sz w:val="20"/>
          <w:szCs w:val="20"/>
          <w:lang w:eastAsia="zh-CN"/>
        </w:rPr>
      </w:pPr>
      <w:r w:rsidRPr="00F06FEE">
        <w:rPr>
          <w:rFonts w:ascii="Times New Roman" w:hAnsi="Times New Roman"/>
          <w:sz w:val="20"/>
          <w:szCs w:val="20"/>
          <w:lang w:eastAsia="zh-CN"/>
        </w:rPr>
        <w:t xml:space="preserve">Compared to self-interference, FFS the antenna isolation (with the achievable coupling loss). </w:t>
      </w:r>
    </w:p>
    <w:p w14:paraId="66B75645" w14:textId="77777777" w:rsidR="00613942" w:rsidRPr="00F06FEE" w:rsidRDefault="00613942" w:rsidP="00613942">
      <w:pPr>
        <w:pStyle w:val="affe"/>
        <w:numPr>
          <w:ilvl w:val="1"/>
          <w:numId w:val="120"/>
        </w:numPr>
        <w:ind w:leftChars="0"/>
        <w:rPr>
          <w:rFonts w:ascii="Times New Roman" w:hAnsi="Times New Roman"/>
          <w:sz w:val="20"/>
          <w:szCs w:val="20"/>
          <w:lang w:eastAsia="zh-CN"/>
        </w:rPr>
      </w:pPr>
      <w:r w:rsidRPr="00F06FEE">
        <w:rPr>
          <w:rFonts w:ascii="Times New Roman" w:hAnsi="Times New Roman"/>
          <w:sz w:val="20"/>
          <w:szCs w:val="20"/>
          <w:lang w:eastAsia="zh-CN"/>
        </w:rPr>
        <w:t xml:space="preserve">Information about the following aspects can be provided: </w:t>
      </w:r>
    </w:p>
    <w:p w14:paraId="22757401" w14:textId="77777777" w:rsidR="00613942" w:rsidRPr="00F06FEE" w:rsidRDefault="00613942" w:rsidP="00613942">
      <w:pPr>
        <w:pStyle w:val="affe"/>
        <w:numPr>
          <w:ilvl w:val="2"/>
          <w:numId w:val="120"/>
        </w:numPr>
        <w:ind w:leftChars="0"/>
        <w:rPr>
          <w:rFonts w:ascii="Times New Roman" w:hAnsi="Times New Roman"/>
          <w:sz w:val="20"/>
          <w:szCs w:val="20"/>
          <w:lang w:eastAsia="zh-CN"/>
        </w:rPr>
      </w:pPr>
      <w:r w:rsidRPr="00F06FEE">
        <w:rPr>
          <w:rFonts w:ascii="Times New Roman" w:hAnsi="Times New Roman"/>
          <w:sz w:val="20"/>
          <w:szCs w:val="20"/>
          <w:lang w:eastAsia="zh-CN"/>
        </w:rPr>
        <w:t>Operating band</w:t>
      </w:r>
    </w:p>
    <w:p w14:paraId="0EF0032A" w14:textId="77777777" w:rsidR="00613942" w:rsidRPr="00F06FEE" w:rsidRDefault="00613942" w:rsidP="00613942">
      <w:pPr>
        <w:pStyle w:val="affe"/>
        <w:numPr>
          <w:ilvl w:val="2"/>
          <w:numId w:val="120"/>
        </w:numPr>
        <w:ind w:leftChars="0"/>
        <w:rPr>
          <w:rFonts w:ascii="Times New Roman" w:hAnsi="Times New Roman"/>
          <w:sz w:val="20"/>
          <w:szCs w:val="20"/>
          <w:lang w:eastAsia="zh-CN"/>
        </w:rPr>
      </w:pPr>
      <w:r w:rsidRPr="00F06FEE">
        <w:rPr>
          <w:rFonts w:ascii="Times New Roman" w:hAnsi="Times New Roman"/>
          <w:sz w:val="20"/>
          <w:szCs w:val="20"/>
          <w:lang w:eastAsia="zh-CN"/>
        </w:rPr>
        <w:t>BS class</w:t>
      </w:r>
    </w:p>
    <w:p w14:paraId="28B60999" w14:textId="77777777" w:rsidR="00613942" w:rsidRPr="00F06FEE" w:rsidRDefault="00613942" w:rsidP="00613942">
      <w:pPr>
        <w:pStyle w:val="affe"/>
        <w:numPr>
          <w:ilvl w:val="2"/>
          <w:numId w:val="120"/>
        </w:numPr>
        <w:ind w:leftChars="0"/>
        <w:rPr>
          <w:rFonts w:ascii="Times New Roman" w:hAnsi="Times New Roman"/>
          <w:sz w:val="20"/>
          <w:szCs w:val="20"/>
          <w:lang w:eastAsia="zh-CN"/>
        </w:rPr>
      </w:pPr>
      <w:r w:rsidRPr="00F06FEE">
        <w:rPr>
          <w:rFonts w:ascii="Times New Roman" w:hAnsi="Times New Roman"/>
          <w:sz w:val="20"/>
          <w:szCs w:val="20"/>
          <w:lang w:eastAsia="zh-CN"/>
        </w:rPr>
        <w:t>Inter-sector distance</w:t>
      </w:r>
    </w:p>
    <w:p w14:paraId="6A9AF3EB" w14:textId="77777777" w:rsidR="00613942" w:rsidRPr="00F06FEE" w:rsidRDefault="00613942" w:rsidP="00613942">
      <w:pPr>
        <w:pStyle w:val="affe"/>
        <w:numPr>
          <w:ilvl w:val="2"/>
          <w:numId w:val="120"/>
        </w:numPr>
        <w:ind w:leftChars="0"/>
        <w:rPr>
          <w:rFonts w:ascii="Times New Roman" w:hAnsi="Times New Roman"/>
          <w:sz w:val="20"/>
          <w:szCs w:val="20"/>
          <w:lang w:eastAsia="zh-CN"/>
        </w:rPr>
      </w:pPr>
      <w:r w:rsidRPr="00F06FEE">
        <w:rPr>
          <w:rFonts w:ascii="Times New Roman" w:hAnsi="Times New Roman"/>
          <w:sz w:val="20"/>
          <w:szCs w:val="20"/>
          <w:lang w:eastAsia="zh-CN"/>
        </w:rPr>
        <w:t>Details about isolation structure</w:t>
      </w:r>
    </w:p>
    <w:p w14:paraId="558C6732" w14:textId="77777777" w:rsidR="00613942" w:rsidRDefault="00613942" w:rsidP="00613942">
      <w:pPr>
        <w:pStyle w:val="affe"/>
        <w:numPr>
          <w:ilvl w:val="2"/>
          <w:numId w:val="120"/>
        </w:numPr>
        <w:ind w:leftChars="0"/>
        <w:rPr>
          <w:rFonts w:ascii="Times New Roman" w:hAnsi="Times New Roman"/>
          <w:sz w:val="20"/>
          <w:szCs w:val="20"/>
          <w:lang w:eastAsia="zh-CN"/>
        </w:rPr>
      </w:pPr>
      <w:r w:rsidRPr="00F06FEE">
        <w:rPr>
          <w:rFonts w:ascii="Times New Roman" w:hAnsi="Times New Roman"/>
          <w:sz w:val="20"/>
          <w:szCs w:val="20"/>
          <w:lang w:eastAsia="zh-CN"/>
        </w:rPr>
        <w:t>Other site considerations</w:t>
      </w:r>
    </w:p>
    <w:p w14:paraId="065FC76D" w14:textId="77777777" w:rsidR="00613942" w:rsidRDefault="00613942" w:rsidP="00613942">
      <w:pPr>
        <w:spacing w:after="0"/>
        <w:rPr>
          <w:lang w:eastAsia="zh-CN"/>
        </w:rPr>
      </w:pPr>
    </w:p>
    <w:p w14:paraId="23726768" w14:textId="77777777" w:rsidR="00613942" w:rsidRPr="003B7F74" w:rsidRDefault="00613942" w:rsidP="00613942">
      <w:pPr>
        <w:spacing w:after="0"/>
        <w:rPr>
          <w:rFonts w:eastAsia="等线"/>
          <w:bCs/>
          <w:highlight w:val="green"/>
        </w:rPr>
      </w:pPr>
      <w:r w:rsidRPr="003B7F74">
        <w:rPr>
          <w:rFonts w:eastAsia="等线"/>
          <w:bCs/>
          <w:highlight w:val="green"/>
        </w:rPr>
        <w:t>Agreement</w:t>
      </w:r>
    </w:p>
    <w:p w14:paraId="76F5CD35" w14:textId="77777777" w:rsidR="00613942" w:rsidRPr="00B62CA4" w:rsidRDefault="00613942" w:rsidP="00613942">
      <w:pPr>
        <w:spacing w:after="0"/>
        <w:rPr>
          <w:rFonts w:eastAsia="等线"/>
          <w:bCs/>
        </w:rPr>
      </w:pPr>
      <w:r w:rsidRPr="00B62CA4">
        <w:rPr>
          <w:rFonts w:eastAsia="等线"/>
          <w:bCs/>
        </w:rPr>
        <w:t>Co-channel inter-site gNB-gNB CLI modelling</w:t>
      </w:r>
    </w:p>
    <w:p w14:paraId="4ECE4E95" w14:textId="77777777" w:rsidR="00613942" w:rsidRPr="00B62CA4" w:rsidRDefault="00613942" w:rsidP="00613942">
      <w:pPr>
        <w:pStyle w:val="affe"/>
        <w:numPr>
          <w:ilvl w:val="0"/>
          <w:numId w:val="120"/>
        </w:numPr>
        <w:ind w:leftChars="0"/>
        <w:rPr>
          <w:rFonts w:ascii="Times New Roman" w:hAnsi="Times New Roman"/>
          <w:sz w:val="20"/>
          <w:szCs w:val="20"/>
          <w:lang w:eastAsia="zh-CN"/>
        </w:rPr>
      </w:pPr>
      <w:r w:rsidRPr="00B62CA4">
        <w:rPr>
          <w:rFonts w:ascii="Times New Roman" w:hAnsi="Times New Roman"/>
          <w:sz w:val="20"/>
          <w:szCs w:val="20"/>
          <w:lang w:eastAsia="zh-CN"/>
        </w:rPr>
        <w:t xml:space="preserve">For co-channel inter-site gNB-gNB CLI modeling, gNB ACS shall be used as baseline for system level simulation and feasibility study. </w:t>
      </w:r>
    </w:p>
    <w:p w14:paraId="5BA98C5C" w14:textId="77777777" w:rsidR="00613942" w:rsidRPr="00B62CA4" w:rsidRDefault="00613942" w:rsidP="00613942">
      <w:pPr>
        <w:pStyle w:val="affe"/>
        <w:numPr>
          <w:ilvl w:val="1"/>
          <w:numId w:val="120"/>
        </w:numPr>
        <w:ind w:leftChars="0"/>
        <w:rPr>
          <w:rFonts w:ascii="Times New Roman" w:hAnsi="Times New Roman"/>
          <w:sz w:val="20"/>
          <w:szCs w:val="20"/>
          <w:lang w:eastAsia="zh-CN"/>
        </w:rPr>
      </w:pPr>
      <w:r w:rsidRPr="00B62CA4">
        <w:rPr>
          <w:rFonts w:ascii="Times New Roman" w:hAnsi="Times New Roman"/>
          <w:sz w:val="20"/>
          <w:szCs w:val="20"/>
          <w:lang w:eastAsia="zh-CN"/>
        </w:rPr>
        <w:t>Further study on the possibility of improved receiver impairment performance compared to gNB ACS shall not be precluded in future RAN4 works.</w:t>
      </w:r>
    </w:p>
    <w:p w14:paraId="127A8449" w14:textId="77777777" w:rsidR="00613942" w:rsidRPr="00F06FEE" w:rsidRDefault="00613942" w:rsidP="00613942">
      <w:pPr>
        <w:spacing w:after="0"/>
        <w:rPr>
          <w:lang w:val="en-US" w:eastAsia="zh-CN"/>
        </w:rPr>
      </w:pPr>
    </w:p>
    <w:p w14:paraId="0131965A" w14:textId="77777777" w:rsidR="00613942" w:rsidRDefault="00613942" w:rsidP="00613942">
      <w:pPr>
        <w:spacing w:after="0"/>
        <w:rPr>
          <w:b/>
          <w:bCs/>
          <w:szCs w:val="24"/>
          <w:lang w:eastAsia="zh-CN"/>
        </w:rPr>
      </w:pPr>
      <w:r w:rsidRPr="00A944FB">
        <w:rPr>
          <w:b/>
          <w:bCs/>
          <w:szCs w:val="24"/>
          <w:lang w:eastAsia="zh-CN"/>
        </w:rPr>
        <w:t xml:space="preserve">Topic </w:t>
      </w:r>
      <w:r>
        <w:rPr>
          <w:b/>
          <w:bCs/>
          <w:szCs w:val="24"/>
          <w:lang w:eastAsia="zh-CN"/>
        </w:rPr>
        <w:t>4</w:t>
      </w:r>
      <w:r w:rsidRPr="00A944FB">
        <w:rPr>
          <w:b/>
          <w:bCs/>
          <w:szCs w:val="24"/>
          <w:lang w:eastAsia="zh-CN"/>
        </w:rPr>
        <w:t xml:space="preserve">: </w:t>
      </w:r>
      <w:r w:rsidRPr="00B62CA4">
        <w:rPr>
          <w:b/>
          <w:bCs/>
          <w:szCs w:val="24"/>
          <w:lang w:eastAsia="zh-CN"/>
        </w:rPr>
        <w:t>RF Requirement Impact</w:t>
      </w:r>
    </w:p>
    <w:p w14:paraId="6661A627" w14:textId="77777777" w:rsidR="00613942" w:rsidRPr="003B7F74" w:rsidRDefault="00613942" w:rsidP="00613942">
      <w:pPr>
        <w:spacing w:after="0"/>
        <w:rPr>
          <w:rFonts w:eastAsia="等线"/>
          <w:bCs/>
          <w:highlight w:val="green"/>
        </w:rPr>
      </w:pPr>
      <w:r w:rsidRPr="003B7F74">
        <w:rPr>
          <w:rFonts w:eastAsia="等线"/>
          <w:bCs/>
          <w:highlight w:val="green"/>
        </w:rPr>
        <w:t>Agreement</w:t>
      </w:r>
    </w:p>
    <w:p w14:paraId="4B300D7F" w14:textId="77777777" w:rsidR="00613942" w:rsidRPr="00B62CA4" w:rsidRDefault="00613942" w:rsidP="00613942">
      <w:pPr>
        <w:spacing w:after="0"/>
        <w:rPr>
          <w:rFonts w:eastAsia="等线"/>
          <w:bCs/>
        </w:rPr>
      </w:pPr>
      <w:r w:rsidRPr="00B62CA4">
        <w:rPr>
          <w:rFonts w:eastAsia="等线"/>
          <w:bCs/>
        </w:rPr>
        <w:t>Potentially impacted RF requirement for SBFD capable gNB</w:t>
      </w:r>
    </w:p>
    <w:p w14:paraId="0D829296" w14:textId="77777777" w:rsidR="00613942" w:rsidRPr="00B62CA4" w:rsidRDefault="00613942" w:rsidP="00613942">
      <w:pPr>
        <w:pStyle w:val="affe"/>
        <w:numPr>
          <w:ilvl w:val="0"/>
          <w:numId w:val="120"/>
        </w:numPr>
        <w:ind w:leftChars="0"/>
        <w:rPr>
          <w:rFonts w:ascii="Times New Roman" w:hAnsi="Times New Roman"/>
          <w:sz w:val="20"/>
          <w:szCs w:val="20"/>
          <w:lang w:eastAsia="zh-CN"/>
        </w:rPr>
      </w:pPr>
      <w:r w:rsidRPr="00B62CA4">
        <w:rPr>
          <w:rFonts w:ascii="Times New Roman" w:hAnsi="Times New Roman"/>
          <w:sz w:val="20"/>
          <w:szCs w:val="20"/>
          <w:lang w:eastAsia="zh-CN"/>
        </w:rPr>
        <w:t xml:space="preserve">In-channel adjacent subband leakage ratio, In-channel adjacent subband Blocking and adjacent subband selectivity: </w:t>
      </w:r>
    </w:p>
    <w:p w14:paraId="653E48FA" w14:textId="77777777" w:rsidR="00613942" w:rsidRPr="00B62CA4" w:rsidRDefault="00613942" w:rsidP="00613942">
      <w:pPr>
        <w:pStyle w:val="affe"/>
        <w:numPr>
          <w:ilvl w:val="1"/>
          <w:numId w:val="120"/>
        </w:numPr>
        <w:ind w:leftChars="0"/>
        <w:rPr>
          <w:rFonts w:ascii="Times New Roman" w:hAnsi="Times New Roman"/>
          <w:sz w:val="20"/>
          <w:szCs w:val="20"/>
          <w:lang w:eastAsia="zh-CN"/>
        </w:rPr>
      </w:pPr>
      <w:r w:rsidRPr="00B62CA4">
        <w:rPr>
          <w:rFonts w:ascii="Times New Roman" w:hAnsi="Times New Roman"/>
          <w:sz w:val="20"/>
          <w:szCs w:val="20"/>
          <w:lang w:eastAsia="zh-CN"/>
        </w:rPr>
        <w:t>Option 1: No such requirement needed. RAN4 consider the SBFD performance requirement for receiver sensitivity with the simultaneous TX in the SBFD time slot, in which the in-channel adjacent subblock leakage ratio and in-channel adjacent subblock blocking requirements can be guaranteed implicitly.</w:t>
      </w:r>
    </w:p>
    <w:p w14:paraId="21827969" w14:textId="77777777" w:rsidR="00613942" w:rsidRPr="00B62CA4" w:rsidRDefault="00613942" w:rsidP="00613942">
      <w:pPr>
        <w:pStyle w:val="affe"/>
        <w:numPr>
          <w:ilvl w:val="1"/>
          <w:numId w:val="120"/>
        </w:numPr>
        <w:ind w:leftChars="0"/>
        <w:rPr>
          <w:rFonts w:ascii="Times New Roman" w:hAnsi="Times New Roman"/>
          <w:sz w:val="20"/>
          <w:szCs w:val="20"/>
          <w:lang w:eastAsia="zh-CN"/>
        </w:rPr>
      </w:pPr>
      <w:r w:rsidRPr="00B62CA4">
        <w:rPr>
          <w:rFonts w:ascii="Times New Roman" w:hAnsi="Times New Roman"/>
          <w:sz w:val="20"/>
          <w:szCs w:val="20"/>
          <w:lang w:eastAsia="zh-CN"/>
        </w:rPr>
        <w:t>Option 2: New requirements are needed for In-channel adjacent subband leakage ratio, In-channel adjacent subband Blocking + Adjacent subband selectivity.</w:t>
      </w:r>
    </w:p>
    <w:p w14:paraId="25787BC6" w14:textId="77777777" w:rsidR="00613942" w:rsidRPr="00B62CA4" w:rsidRDefault="00613942" w:rsidP="00613942">
      <w:pPr>
        <w:pStyle w:val="affe"/>
        <w:numPr>
          <w:ilvl w:val="0"/>
          <w:numId w:val="120"/>
        </w:numPr>
        <w:ind w:leftChars="0"/>
        <w:rPr>
          <w:rFonts w:ascii="Times New Roman" w:hAnsi="Times New Roman"/>
          <w:sz w:val="20"/>
          <w:szCs w:val="20"/>
          <w:lang w:eastAsia="zh-CN"/>
        </w:rPr>
      </w:pPr>
      <w:r w:rsidRPr="00B62CA4">
        <w:rPr>
          <w:rFonts w:ascii="Times New Roman" w:hAnsi="Times New Roman"/>
          <w:sz w:val="20"/>
          <w:szCs w:val="20"/>
          <w:lang w:eastAsia="zh-CN"/>
        </w:rPr>
        <w:t xml:space="preserve">OTA sensitivity: </w:t>
      </w:r>
    </w:p>
    <w:p w14:paraId="1A313179" w14:textId="77777777" w:rsidR="00613942" w:rsidRPr="00B62CA4" w:rsidRDefault="00613942" w:rsidP="00613942">
      <w:pPr>
        <w:pStyle w:val="affe"/>
        <w:numPr>
          <w:ilvl w:val="1"/>
          <w:numId w:val="120"/>
        </w:numPr>
        <w:ind w:leftChars="0"/>
        <w:rPr>
          <w:rFonts w:ascii="Times New Roman" w:hAnsi="Times New Roman"/>
          <w:sz w:val="20"/>
          <w:szCs w:val="20"/>
          <w:lang w:eastAsia="zh-CN"/>
        </w:rPr>
      </w:pPr>
      <w:r w:rsidRPr="00B62CA4">
        <w:rPr>
          <w:rFonts w:ascii="Times New Roman" w:hAnsi="Times New Roman"/>
          <w:sz w:val="20"/>
          <w:szCs w:val="20"/>
          <w:lang w:eastAsia="zh-CN"/>
        </w:rPr>
        <w:t>New requirements are needed</w:t>
      </w:r>
    </w:p>
    <w:p w14:paraId="6C43C0ED" w14:textId="77777777" w:rsidR="00613942" w:rsidRPr="00B62CA4" w:rsidRDefault="00613942" w:rsidP="00613942">
      <w:pPr>
        <w:pStyle w:val="affe"/>
        <w:numPr>
          <w:ilvl w:val="0"/>
          <w:numId w:val="120"/>
        </w:numPr>
        <w:ind w:leftChars="0"/>
        <w:rPr>
          <w:rFonts w:ascii="Times New Roman" w:hAnsi="Times New Roman"/>
          <w:sz w:val="20"/>
          <w:szCs w:val="20"/>
          <w:lang w:eastAsia="zh-CN"/>
        </w:rPr>
      </w:pPr>
      <w:r w:rsidRPr="00B62CA4">
        <w:rPr>
          <w:rFonts w:ascii="Times New Roman" w:hAnsi="Times New Roman"/>
          <w:sz w:val="20"/>
          <w:szCs w:val="20"/>
          <w:lang w:eastAsia="zh-CN"/>
        </w:rPr>
        <w:t xml:space="preserve">ACLR, ACS, in-band blocking, intermodulation: </w:t>
      </w:r>
    </w:p>
    <w:p w14:paraId="7E4D395B" w14:textId="77777777" w:rsidR="00613942" w:rsidRPr="00B62CA4" w:rsidRDefault="00613942" w:rsidP="00613942">
      <w:pPr>
        <w:pStyle w:val="affe"/>
        <w:numPr>
          <w:ilvl w:val="1"/>
          <w:numId w:val="120"/>
        </w:numPr>
        <w:ind w:leftChars="0"/>
        <w:rPr>
          <w:rFonts w:ascii="Times New Roman" w:hAnsi="Times New Roman"/>
          <w:sz w:val="20"/>
          <w:szCs w:val="20"/>
          <w:lang w:eastAsia="zh-CN"/>
        </w:rPr>
      </w:pPr>
      <w:r w:rsidRPr="00B62CA4">
        <w:rPr>
          <w:rFonts w:ascii="Times New Roman" w:hAnsi="Times New Roman"/>
          <w:sz w:val="20"/>
          <w:szCs w:val="20"/>
          <w:lang w:eastAsia="zh-CN"/>
        </w:rPr>
        <w:t>FFS.</w:t>
      </w:r>
    </w:p>
    <w:p w14:paraId="739E6299" w14:textId="77777777" w:rsidR="00613942" w:rsidRPr="00B62CA4" w:rsidRDefault="00613942" w:rsidP="00613942">
      <w:pPr>
        <w:pStyle w:val="affe"/>
        <w:numPr>
          <w:ilvl w:val="0"/>
          <w:numId w:val="120"/>
        </w:numPr>
        <w:ind w:leftChars="0"/>
        <w:rPr>
          <w:rFonts w:ascii="Times New Roman" w:hAnsi="Times New Roman"/>
          <w:sz w:val="20"/>
          <w:szCs w:val="20"/>
          <w:lang w:eastAsia="zh-CN"/>
        </w:rPr>
      </w:pPr>
      <w:r w:rsidRPr="00B62CA4">
        <w:rPr>
          <w:rFonts w:ascii="Times New Roman" w:hAnsi="Times New Roman"/>
          <w:sz w:val="20"/>
          <w:szCs w:val="20"/>
          <w:lang w:eastAsia="zh-CN"/>
        </w:rPr>
        <w:t>Other requirements not precluded</w:t>
      </w:r>
    </w:p>
    <w:p w14:paraId="1E39823E" w14:textId="77777777" w:rsidR="00613942" w:rsidRDefault="00613942" w:rsidP="00613942">
      <w:pPr>
        <w:spacing w:after="0"/>
      </w:pPr>
    </w:p>
    <w:p w14:paraId="1F464557" w14:textId="77777777" w:rsidR="00613942" w:rsidRPr="003B7F74" w:rsidRDefault="00613942" w:rsidP="00613942">
      <w:pPr>
        <w:spacing w:after="0"/>
        <w:rPr>
          <w:rFonts w:eastAsia="等线"/>
          <w:bCs/>
          <w:highlight w:val="green"/>
        </w:rPr>
      </w:pPr>
      <w:r w:rsidRPr="003B7F74">
        <w:rPr>
          <w:rFonts w:eastAsia="等线"/>
          <w:bCs/>
          <w:highlight w:val="green"/>
        </w:rPr>
        <w:t>Agreement</w:t>
      </w:r>
    </w:p>
    <w:p w14:paraId="65DED2A6" w14:textId="77777777" w:rsidR="00613942" w:rsidRPr="00B62CA4" w:rsidRDefault="00613942" w:rsidP="00613942">
      <w:pPr>
        <w:spacing w:after="0"/>
        <w:rPr>
          <w:rFonts w:eastAsia="等线"/>
          <w:bCs/>
        </w:rPr>
      </w:pPr>
      <w:r w:rsidRPr="00B62CA4">
        <w:rPr>
          <w:rFonts w:eastAsia="等线"/>
          <w:bCs/>
        </w:rPr>
        <w:t>Existing requirement without impact for SBFD capable gNB</w:t>
      </w:r>
    </w:p>
    <w:p w14:paraId="3044256A" w14:textId="77777777" w:rsidR="00613942" w:rsidRPr="00B62CA4" w:rsidRDefault="00613942" w:rsidP="00613942">
      <w:pPr>
        <w:pStyle w:val="affe"/>
        <w:numPr>
          <w:ilvl w:val="0"/>
          <w:numId w:val="120"/>
        </w:numPr>
        <w:ind w:leftChars="0"/>
        <w:rPr>
          <w:rFonts w:ascii="Times New Roman" w:hAnsi="Times New Roman"/>
          <w:sz w:val="20"/>
          <w:szCs w:val="20"/>
          <w:lang w:eastAsia="zh-CN"/>
        </w:rPr>
      </w:pPr>
      <w:r w:rsidRPr="00B62CA4">
        <w:rPr>
          <w:rFonts w:ascii="Times New Roman" w:hAnsi="Times New Roman"/>
          <w:sz w:val="20"/>
          <w:szCs w:val="20"/>
          <w:lang w:eastAsia="zh-CN"/>
        </w:rPr>
        <w:t xml:space="preserve">The existing RF requirements with respect to wanted signal as below are still applicable for gNB capable of SBFD: </w:t>
      </w:r>
    </w:p>
    <w:tbl>
      <w:tblPr>
        <w:tblStyle w:val="a8"/>
        <w:tblW w:w="0" w:type="auto"/>
        <w:tblInd w:w="1838" w:type="dxa"/>
        <w:tblLook w:val="04A0" w:firstRow="1" w:lastRow="0" w:firstColumn="1" w:lastColumn="0" w:noHBand="0" w:noVBand="1"/>
      </w:tblPr>
      <w:tblGrid>
        <w:gridCol w:w="3390"/>
        <w:gridCol w:w="3131"/>
      </w:tblGrid>
      <w:tr w:rsidR="00613942" w:rsidRPr="00991CDD" w14:paraId="4998525A" w14:textId="77777777" w:rsidTr="009C2C5C">
        <w:tc>
          <w:tcPr>
            <w:tcW w:w="3390" w:type="dxa"/>
          </w:tcPr>
          <w:p w14:paraId="415C17B1" w14:textId="77777777" w:rsidR="00613942" w:rsidRPr="00991CDD" w:rsidRDefault="00613942" w:rsidP="009C2C5C">
            <w:pPr>
              <w:spacing w:after="0" w:line="360" w:lineRule="auto"/>
              <w:rPr>
                <w:b/>
                <w:sz w:val="18"/>
                <w:szCs w:val="18"/>
              </w:rPr>
            </w:pPr>
            <w:r w:rsidRPr="00991CDD">
              <w:rPr>
                <w:b/>
                <w:sz w:val="18"/>
                <w:szCs w:val="18"/>
              </w:rPr>
              <w:t xml:space="preserve">Conducted RF requirement </w:t>
            </w:r>
          </w:p>
        </w:tc>
        <w:tc>
          <w:tcPr>
            <w:tcW w:w="3131" w:type="dxa"/>
          </w:tcPr>
          <w:p w14:paraId="0505C662" w14:textId="77777777" w:rsidR="00613942" w:rsidRPr="00991CDD" w:rsidRDefault="00613942" w:rsidP="009C2C5C">
            <w:pPr>
              <w:spacing w:after="0" w:line="360" w:lineRule="auto"/>
              <w:rPr>
                <w:b/>
                <w:sz w:val="18"/>
                <w:szCs w:val="18"/>
              </w:rPr>
            </w:pPr>
            <w:r w:rsidRPr="00991CDD">
              <w:rPr>
                <w:b/>
                <w:sz w:val="18"/>
                <w:szCs w:val="18"/>
              </w:rPr>
              <w:t xml:space="preserve">Radiated RF requirement </w:t>
            </w:r>
          </w:p>
        </w:tc>
      </w:tr>
      <w:tr w:rsidR="00613942" w:rsidRPr="00991CDD" w14:paraId="7BD6C986" w14:textId="77777777" w:rsidTr="009C2C5C">
        <w:tc>
          <w:tcPr>
            <w:tcW w:w="3390" w:type="dxa"/>
          </w:tcPr>
          <w:p w14:paraId="739C1BBC" w14:textId="77777777" w:rsidR="00613942" w:rsidRPr="00991CDD" w:rsidRDefault="00613942" w:rsidP="009C2C5C">
            <w:pPr>
              <w:spacing w:after="0" w:line="360" w:lineRule="auto"/>
              <w:rPr>
                <w:sz w:val="18"/>
                <w:szCs w:val="18"/>
              </w:rPr>
            </w:pPr>
            <w:r w:rsidRPr="00991CDD">
              <w:rPr>
                <w:sz w:val="18"/>
                <w:szCs w:val="18"/>
              </w:rPr>
              <w:t>BS output power</w:t>
            </w:r>
          </w:p>
          <w:p w14:paraId="46E101B8" w14:textId="77777777" w:rsidR="00613942" w:rsidRPr="00991CDD" w:rsidRDefault="00613942" w:rsidP="009C2C5C">
            <w:pPr>
              <w:spacing w:after="0" w:line="360" w:lineRule="auto"/>
              <w:rPr>
                <w:sz w:val="18"/>
                <w:szCs w:val="18"/>
              </w:rPr>
            </w:pPr>
            <w:r w:rsidRPr="00991CDD">
              <w:rPr>
                <w:sz w:val="18"/>
                <w:szCs w:val="18"/>
              </w:rPr>
              <w:t>Output power dynamics</w:t>
            </w:r>
          </w:p>
          <w:p w14:paraId="410BC497" w14:textId="77777777" w:rsidR="00613942" w:rsidRPr="00991CDD" w:rsidRDefault="00613942" w:rsidP="009C2C5C">
            <w:pPr>
              <w:spacing w:after="0" w:line="360" w:lineRule="auto"/>
              <w:rPr>
                <w:sz w:val="18"/>
                <w:szCs w:val="18"/>
              </w:rPr>
            </w:pPr>
            <w:r w:rsidRPr="00991CDD">
              <w:rPr>
                <w:sz w:val="18"/>
                <w:szCs w:val="18"/>
              </w:rPr>
              <w:t>Transmit ON/OFF power</w:t>
            </w:r>
          </w:p>
          <w:p w14:paraId="7B819909" w14:textId="77777777" w:rsidR="00613942" w:rsidRPr="00991CDD" w:rsidRDefault="00613942" w:rsidP="009C2C5C">
            <w:pPr>
              <w:spacing w:after="0" w:line="360" w:lineRule="auto"/>
              <w:rPr>
                <w:sz w:val="18"/>
                <w:szCs w:val="18"/>
              </w:rPr>
            </w:pPr>
            <w:r w:rsidRPr="00991CDD">
              <w:rPr>
                <w:sz w:val="18"/>
                <w:szCs w:val="18"/>
              </w:rPr>
              <w:t>Transmitted signal quality</w:t>
            </w:r>
          </w:p>
          <w:p w14:paraId="35D8F9B6" w14:textId="77777777" w:rsidR="00613942" w:rsidRPr="00991CDD" w:rsidRDefault="00613942" w:rsidP="009C2C5C">
            <w:pPr>
              <w:spacing w:after="0" w:line="360" w:lineRule="auto"/>
              <w:rPr>
                <w:sz w:val="18"/>
                <w:szCs w:val="18"/>
              </w:rPr>
            </w:pPr>
            <w:r w:rsidRPr="00991CDD">
              <w:rPr>
                <w:sz w:val="18"/>
                <w:szCs w:val="18"/>
              </w:rPr>
              <w:t xml:space="preserve">Occupied bandwidth </w:t>
            </w:r>
          </w:p>
          <w:p w14:paraId="5FF0964E" w14:textId="77777777" w:rsidR="00613942" w:rsidRPr="00991CDD" w:rsidRDefault="00613942" w:rsidP="009C2C5C">
            <w:pPr>
              <w:spacing w:after="0" w:line="360" w:lineRule="auto"/>
              <w:rPr>
                <w:sz w:val="18"/>
                <w:szCs w:val="18"/>
              </w:rPr>
            </w:pPr>
            <w:r w:rsidRPr="00991CDD">
              <w:rPr>
                <w:sz w:val="18"/>
                <w:szCs w:val="18"/>
              </w:rPr>
              <w:t>Dynamic range</w:t>
            </w:r>
          </w:p>
        </w:tc>
        <w:tc>
          <w:tcPr>
            <w:tcW w:w="3131" w:type="dxa"/>
          </w:tcPr>
          <w:p w14:paraId="2BC30A59" w14:textId="77777777" w:rsidR="00613942" w:rsidRPr="00991CDD" w:rsidRDefault="00613942" w:rsidP="009C2C5C">
            <w:pPr>
              <w:spacing w:after="0" w:line="360" w:lineRule="auto"/>
              <w:rPr>
                <w:sz w:val="18"/>
                <w:szCs w:val="18"/>
              </w:rPr>
            </w:pPr>
            <w:r w:rsidRPr="00991CDD">
              <w:rPr>
                <w:sz w:val="18"/>
                <w:szCs w:val="18"/>
              </w:rPr>
              <w:t>Radiated transmit power</w:t>
            </w:r>
          </w:p>
          <w:p w14:paraId="7470D444" w14:textId="77777777" w:rsidR="00613942" w:rsidRPr="00991CDD" w:rsidRDefault="00613942" w:rsidP="009C2C5C">
            <w:pPr>
              <w:spacing w:after="0" w:line="360" w:lineRule="auto"/>
              <w:rPr>
                <w:sz w:val="18"/>
                <w:szCs w:val="18"/>
              </w:rPr>
            </w:pPr>
            <w:r w:rsidRPr="00991CDD">
              <w:rPr>
                <w:sz w:val="18"/>
                <w:szCs w:val="18"/>
              </w:rPr>
              <w:t xml:space="preserve">OTA base station output power </w:t>
            </w:r>
          </w:p>
          <w:p w14:paraId="278C3009" w14:textId="77777777" w:rsidR="00613942" w:rsidRPr="00991CDD" w:rsidRDefault="00613942" w:rsidP="009C2C5C">
            <w:pPr>
              <w:spacing w:after="0" w:line="360" w:lineRule="auto"/>
              <w:rPr>
                <w:sz w:val="18"/>
                <w:szCs w:val="18"/>
              </w:rPr>
            </w:pPr>
            <w:r w:rsidRPr="00991CDD">
              <w:rPr>
                <w:sz w:val="18"/>
                <w:szCs w:val="18"/>
              </w:rPr>
              <w:t>OTA output power dynamics</w:t>
            </w:r>
          </w:p>
          <w:p w14:paraId="481BA282" w14:textId="77777777" w:rsidR="00613942" w:rsidRPr="00991CDD" w:rsidRDefault="00613942" w:rsidP="009C2C5C">
            <w:pPr>
              <w:spacing w:after="0" w:line="360" w:lineRule="auto"/>
              <w:rPr>
                <w:sz w:val="18"/>
                <w:szCs w:val="18"/>
              </w:rPr>
            </w:pPr>
            <w:r w:rsidRPr="00991CDD">
              <w:rPr>
                <w:sz w:val="18"/>
                <w:szCs w:val="18"/>
              </w:rPr>
              <w:t>OTA transmitted signal quality</w:t>
            </w:r>
          </w:p>
          <w:p w14:paraId="67363BE0" w14:textId="77777777" w:rsidR="00613942" w:rsidRPr="00991CDD" w:rsidRDefault="00613942" w:rsidP="009C2C5C">
            <w:pPr>
              <w:spacing w:after="0" w:line="360" w:lineRule="auto"/>
              <w:rPr>
                <w:sz w:val="18"/>
                <w:szCs w:val="18"/>
              </w:rPr>
            </w:pPr>
            <w:r w:rsidRPr="00991CDD">
              <w:rPr>
                <w:sz w:val="18"/>
                <w:szCs w:val="18"/>
              </w:rPr>
              <w:t>OTA occupied bandwidth</w:t>
            </w:r>
          </w:p>
          <w:p w14:paraId="26A3FABC" w14:textId="77777777" w:rsidR="00613942" w:rsidRPr="00991CDD" w:rsidRDefault="00613942" w:rsidP="009C2C5C">
            <w:pPr>
              <w:spacing w:after="0" w:line="360" w:lineRule="auto"/>
              <w:rPr>
                <w:sz w:val="18"/>
                <w:szCs w:val="18"/>
              </w:rPr>
            </w:pPr>
            <w:r w:rsidRPr="00991CDD">
              <w:rPr>
                <w:sz w:val="18"/>
                <w:szCs w:val="18"/>
              </w:rPr>
              <w:t>OTA dynamic range</w:t>
            </w:r>
          </w:p>
        </w:tc>
      </w:tr>
    </w:tbl>
    <w:p w14:paraId="79FE019A" w14:textId="77777777" w:rsidR="00613942" w:rsidRPr="00B62CA4" w:rsidRDefault="00613942" w:rsidP="00613942">
      <w:pPr>
        <w:pStyle w:val="affe"/>
        <w:numPr>
          <w:ilvl w:val="0"/>
          <w:numId w:val="120"/>
        </w:numPr>
        <w:ind w:leftChars="0"/>
        <w:rPr>
          <w:rFonts w:ascii="Times New Roman" w:hAnsi="Times New Roman"/>
          <w:sz w:val="20"/>
          <w:szCs w:val="20"/>
          <w:lang w:eastAsia="zh-CN"/>
        </w:rPr>
      </w:pPr>
      <w:r w:rsidRPr="00B62CA4">
        <w:rPr>
          <w:rFonts w:ascii="Times New Roman" w:hAnsi="Times New Roman"/>
          <w:sz w:val="20"/>
          <w:szCs w:val="20"/>
          <w:lang w:eastAsia="zh-CN"/>
        </w:rPr>
        <w:t>The receiver out-of-band blocking and receiver spurious emission requirement in TS38.104 are still applicable for gNB capable of SBFD.</w:t>
      </w:r>
    </w:p>
    <w:p w14:paraId="20906EC1" w14:textId="77777777" w:rsidR="00613942" w:rsidRPr="00B62CA4" w:rsidRDefault="00613942" w:rsidP="00613942">
      <w:pPr>
        <w:pStyle w:val="affe"/>
        <w:numPr>
          <w:ilvl w:val="1"/>
          <w:numId w:val="120"/>
        </w:numPr>
        <w:ind w:leftChars="0"/>
        <w:rPr>
          <w:rFonts w:ascii="Times New Roman" w:hAnsi="Times New Roman"/>
          <w:sz w:val="20"/>
          <w:szCs w:val="20"/>
          <w:lang w:eastAsia="zh-CN"/>
        </w:rPr>
      </w:pPr>
      <w:r w:rsidRPr="00B62CA4">
        <w:rPr>
          <w:rFonts w:ascii="Times New Roman" w:hAnsi="Times New Roman"/>
          <w:sz w:val="20"/>
          <w:szCs w:val="20"/>
          <w:lang w:eastAsia="zh-CN"/>
        </w:rPr>
        <w:t>FFS the wanted signal could be REFSENS+7dB instead of REFSENS+6dB.</w:t>
      </w:r>
    </w:p>
    <w:p w14:paraId="5FF594B0" w14:textId="77777777" w:rsidR="00613942" w:rsidRDefault="00613942" w:rsidP="00613942">
      <w:pPr>
        <w:spacing w:after="0"/>
        <w:rPr>
          <w:u w:val="single"/>
        </w:rPr>
      </w:pPr>
    </w:p>
    <w:p w14:paraId="6B561514" w14:textId="77777777" w:rsidR="00613942" w:rsidRDefault="00613942" w:rsidP="00613942">
      <w:pPr>
        <w:spacing w:after="0"/>
        <w:rPr>
          <w:u w:val="single"/>
        </w:rPr>
      </w:pPr>
    </w:p>
    <w:p w14:paraId="607384BE" w14:textId="77777777" w:rsidR="00613942" w:rsidRDefault="00613942" w:rsidP="00613942">
      <w:r w:rsidRPr="00302630">
        <w:rPr>
          <w:b/>
          <w:bCs/>
          <w:u w:val="single"/>
        </w:rPr>
        <w:t xml:space="preserve">SBFD feasibility study from </w:t>
      </w:r>
      <w:r>
        <w:rPr>
          <w:b/>
          <w:bCs/>
          <w:u w:val="single"/>
        </w:rPr>
        <w:t>UE</w:t>
      </w:r>
      <w:r w:rsidRPr="00302630">
        <w:rPr>
          <w:b/>
          <w:bCs/>
          <w:u w:val="single"/>
        </w:rPr>
        <w:t xml:space="preserve"> aspects</w:t>
      </w:r>
      <w:r w:rsidRPr="00C832B0">
        <w:t xml:space="preserve"> </w:t>
      </w:r>
      <w:r w:rsidRPr="00302630">
        <w:t>(as approved in WF R4-22</w:t>
      </w:r>
      <w:r>
        <w:t>20245</w:t>
      </w:r>
      <w:r w:rsidRPr="00302630">
        <w:t>)</w:t>
      </w:r>
    </w:p>
    <w:p w14:paraId="4AB85D31" w14:textId="77777777" w:rsidR="00613942" w:rsidRPr="003B7F74" w:rsidRDefault="00613942" w:rsidP="00613942">
      <w:pPr>
        <w:spacing w:after="0"/>
        <w:rPr>
          <w:rFonts w:eastAsia="等线"/>
          <w:bCs/>
          <w:highlight w:val="green"/>
        </w:rPr>
      </w:pPr>
      <w:r w:rsidRPr="003B7F74">
        <w:rPr>
          <w:rFonts w:eastAsia="等线"/>
          <w:bCs/>
          <w:highlight w:val="green"/>
        </w:rPr>
        <w:t>Agreement</w:t>
      </w:r>
    </w:p>
    <w:p w14:paraId="1DDBF76C" w14:textId="77777777" w:rsidR="00613942" w:rsidRPr="00B62CA4" w:rsidRDefault="00613942" w:rsidP="00613942">
      <w:pPr>
        <w:spacing w:after="0"/>
        <w:rPr>
          <w:rFonts w:eastAsia="等线"/>
          <w:bCs/>
        </w:rPr>
      </w:pPr>
      <w:r w:rsidRPr="007F2FB3">
        <w:rPr>
          <w:rFonts w:eastAsia="等线"/>
          <w:bCs/>
        </w:rPr>
        <w:t>TX modelling for UE-UE CLI for RAN1 and RAN4 simulation (co-channel)</w:t>
      </w:r>
    </w:p>
    <w:p w14:paraId="1AAF9CD0" w14:textId="77777777" w:rsidR="00613942" w:rsidRPr="007F2FB3" w:rsidRDefault="00613942" w:rsidP="00613942">
      <w:pPr>
        <w:pStyle w:val="affe"/>
        <w:numPr>
          <w:ilvl w:val="0"/>
          <w:numId w:val="120"/>
        </w:numPr>
        <w:ind w:leftChars="0"/>
        <w:rPr>
          <w:rFonts w:ascii="Times New Roman" w:hAnsi="Times New Roman"/>
          <w:sz w:val="20"/>
          <w:szCs w:val="20"/>
          <w:lang w:eastAsia="zh-CN"/>
        </w:rPr>
      </w:pPr>
      <w:r w:rsidRPr="007F2FB3">
        <w:rPr>
          <w:rFonts w:ascii="Times New Roman" w:hAnsi="Times New Roman"/>
          <w:sz w:val="20"/>
          <w:szCs w:val="20"/>
          <w:lang w:eastAsia="zh-CN"/>
        </w:rPr>
        <w:t xml:space="preserve">RAN4 inform RAN1 that the IBE-based model shall be used for TX modelling for UE-UE CLI for the co-channel case in RAN1 system-level simulation: </w:t>
      </w:r>
    </w:p>
    <w:p w14:paraId="5E1FA257" w14:textId="77777777" w:rsidR="00613942" w:rsidRPr="007F2FB3" w:rsidRDefault="00613942" w:rsidP="00613942">
      <w:pPr>
        <w:pStyle w:val="affe"/>
        <w:numPr>
          <w:ilvl w:val="1"/>
          <w:numId w:val="120"/>
        </w:numPr>
        <w:ind w:leftChars="0"/>
        <w:rPr>
          <w:rFonts w:ascii="Times New Roman" w:hAnsi="Times New Roman"/>
          <w:sz w:val="20"/>
          <w:szCs w:val="20"/>
          <w:lang w:eastAsia="zh-CN"/>
        </w:rPr>
      </w:pPr>
      <w:r w:rsidRPr="007F2FB3">
        <w:rPr>
          <w:rFonts w:ascii="Times New Roman" w:hAnsi="Times New Roman"/>
          <w:sz w:val="20"/>
          <w:szCs w:val="20"/>
          <w:lang w:eastAsia="zh-CN"/>
        </w:rPr>
        <w:t xml:space="preserve">IBE models provided in clause 6.4.2.3 in TS38.101-1 and clause 6.4.2.3.4 in TS38.101-2 shall be followed. </w:t>
      </w:r>
    </w:p>
    <w:p w14:paraId="7EA3C815" w14:textId="77777777" w:rsidR="00613942" w:rsidRDefault="00613942" w:rsidP="00613942">
      <w:pPr>
        <w:pStyle w:val="affe"/>
        <w:numPr>
          <w:ilvl w:val="1"/>
          <w:numId w:val="120"/>
        </w:numPr>
        <w:ind w:leftChars="0"/>
        <w:rPr>
          <w:rFonts w:ascii="Times New Roman" w:hAnsi="Times New Roman"/>
          <w:sz w:val="20"/>
          <w:szCs w:val="20"/>
          <w:lang w:eastAsia="zh-CN"/>
        </w:rPr>
      </w:pPr>
      <w:r w:rsidRPr="007F2FB3">
        <w:rPr>
          <w:rFonts w:ascii="Times New Roman" w:hAnsi="Times New Roman"/>
          <w:sz w:val="20"/>
          <w:szCs w:val="20"/>
          <w:lang w:eastAsia="zh-CN"/>
        </w:rPr>
        <w:t xml:space="preserve">The general and IQ Image part of in-band emission model shall be considered, while the carrier leakage part can be ignored. </w:t>
      </w:r>
    </w:p>
    <w:p w14:paraId="6C3FBDB8" w14:textId="77777777" w:rsidR="00613942" w:rsidRDefault="00613942" w:rsidP="00613942">
      <w:pPr>
        <w:spacing w:after="0"/>
        <w:rPr>
          <w:lang w:eastAsia="zh-CN"/>
        </w:rPr>
      </w:pPr>
    </w:p>
    <w:p w14:paraId="645E31DB" w14:textId="77777777" w:rsidR="00613942" w:rsidRPr="003B7F74" w:rsidRDefault="00613942" w:rsidP="00613942">
      <w:pPr>
        <w:spacing w:after="0"/>
        <w:rPr>
          <w:rFonts w:eastAsia="等线"/>
          <w:bCs/>
          <w:highlight w:val="green"/>
        </w:rPr>
      </w:pPr>
      <w:r w:rsidRPr="003B7F74">
        <w:rPr>
          <w:rFonts w:eastAsia="等线"/>
          <w:bCs/>
          <w:highlight w:val="green"/>
        </w:rPr>
        <w:t>Agreement</w:t>
      </w:r>
    </w:p>
    <w:p w14:paraId="0CAB7BB3" w14:textId="77777777" w:rsidR="00613942" w:rsidRPr="007F2FB3" w:rsidRDefault="00613942" w:rsidP="00613942">
      <w:pPr>
        <w:spacing w:after="0"/>
        <w:rPr>
          <w:rFonts w:eastAsia="等线"/>
          <w:bCs/>
        </w:rPr>
      </w:pPr>
      <w:r w:rsidRPr="007F2FB3">
        <w:rPr>
          <w:rFonts w:eastAsia="等线"/>
          <w:bCs/>
        </w:rPr>
        <w:t>TX modelling for UE-UE CLI for FR2-1 (co-channel)</w:t>
      </w:r>
    </w:p>
    <w:p w14:paraId="29B52D0A" w14:textId="77777777" w:rsidR="00613942" w:rsidRDefault="00613942" w:rsidP="00613942">
      <w:pPr>
        <w:pStyle w:val="affe"/>
        <w:numPr>
          <w:ilvl w:val="0"/>
          <w:numId w:val="120"/>
        </w:numPr>
        <w:ind w:leftChars="0"/>
        <w:rPr>
          <w:rFonts w:ascii="Times New Roman" w:hAnsi="Times New Roman"/>
          <w:sz w:val="20"/>
          <w:szCs w:val="20"/>
          <w:lang w:eastAsia="zh-CN"/>
        </w:rPr>
      </w:pPr>
      <w:r w:rsidRPr="007F2FB3">
        <w:rPr>
          <w:rFonts w:ascii="Times New Roman" w:hAnsi="Times New Roman"/>
          <w:sz w:val="20"/>
          <w:szCs w:val="20"/>
          <w:lang w:eastAsia="zh-CN"/>
        </w:rPr>
        <w:t>RAN4 shall confirm the same approach as FR1 counterpart (i.e., IBE-based model) for FR2-1 modelling of UE TX aggressor toward co-channel victim.</w:t>
      </w:r>
    </w:p>
    <w:p w14:paraId="268D9627" w14:textId="77777777" w:rsidR="00613942" w:rsidRDefault="00613942" w:rsidP="00613942">
      <w:pPr>
        <w:spacing w:after="0"/>
        <w:rPr>
          <w:lang w:eastAsia="zh-CN"/>
        </w:rPr>
      </w:pPr>
    </w:p>
    <w:p w14:paraId="20C60E84" w14:textId="77777777" w:rsidR="00613942" w:rsidRPr="007F2FB3" w:rsidRDefault="00613942" w:rsidP="00613942">
      <w:pPr>
        <w:spacing w:after="0"/>
        <w:rPr>
          <w:rFonts w:eastAsia="等线"/>
          <w:bCs/>
          <w:highlight w:val="green"/>
        </w:rPr>
      </w:pPr>
      <w:r w:rsidRPr="007F2FB3">
        <w:rPr>
          <w:rFonts w:eastAsia="等线"/>
          <w:bCs/>
          <w:highlight w:val="green"/>
        </w:rPr>
        <w:t>Agreement</w:t>
      </w:r>
    </w:p>
    <w:p w14:paraId="6927A834" w14:textId="77777777" w:rsidR="00613942" w:rsidRPr="007F2FB3" w:rsidRDefault="00613942" w:rsidP="00613942">
      <w:pPr>
        <w:spacing w:after="0"/>
        <w:rPr>
          <w:lang w:eastAsia="zh-CN"/>
        </w:rPr>
      </w:pPr>
      <w:r w:rsidRPr="007F2FB3">
        <w:rPr>
          <w:lang w:eastAsia="zh-CN"/>
        </w:rPr>
        <w:t>Configuring the UE channel bandwidth to be a sub-band for selectivity</w:t>
      </w:r>
    </w:p>
    <w:p w14:paraId="316CD352" w14:textId="77777777" w:rsidR="00613942" w:rsidRPr="007F2FB3" w:rsidRDefault="00613942" w:rsidP="00613942">
      <w:pPr>
        <w:pStyle w:val="affe"/>
        <w:numPr>
          <w:ilvl w:val="0"/>
          <w:numId w:val="120"/>
        </w:numPr>
        <w:ind w:leftChars="0"/>
        <w:rPr>
          <w:rFonts w:ascii="Times New Roman" w:hAnsi="Times New Roman"/>
          <w:sz w:val="20"/>
          <w:szCs w:val="20"/>
          <w:lang w:eastAsia="zh-CN"/>
        </w:rPr>
      </w:pPr>
      <w:r w:rsidRPr="007F2FB3">
        <w:rPr>
          <w:rFonts w:ascii="Times New Roman" w:hAnsi="Times New Roman"/>
          <w:sz w:val="20"/>
          <w:szCs w:val="20"/>
          <w:lang w:eastAsia="zh-CN"/>
        </w:rPr>
        <w:t xml:space="preserve">For legacy UE: Companies are encouraged to bring more analysis on the achievable selectivity performance considering FFT operation </w:t>
      </w:r>
    </w:p>
    <w:p w14:paraId="36F3B101" w14:textId="77777777" w:rsidR="00613942" w:rsidRPr="007F2FB3" w:rsidRDefault="00613942" w:rsidP="00613942">
      <w:pPr>
        <w:pStyle w:val="affe"/>
        <w:numPr>
          <w:ilvl w:val="1"/>
          <w:numId w:val="120"/>
        </w:numPr>
        <w:ind w:leftChars="0"/>
        <w:rPr>
          <w:rFonts w:ascii="Times New Roman" w:hAnsi="Times New Roman"/>
          <w:sz w:val="20"/>
          <w:szCs w:val="20"/>
          <w:lang w:eastAsia="zh-CN"/>
        </w:rPr>
      </w:pPr>
      <w:r w:rsidRPr="007F2FB3">
        <w:rPr>
          <w:rFonts w:ascii="Times New Roman" w:hAnsi="Times New Roman"/>
          <w:sz w:val="20"/>
          <w:szCs w:val="20"/>
          <w:lang w:eastAsia="zh-CN"/>
        </w:rPr>
        <w:t>The analysis shall be based on the assumption that t</w:t>
      </w:r>
      <w:r w:rsidRPr="007F2FB3">
        <w:rPr>
          <w:rFonts w:ascii="Times New Roman" w:hAnsi="Times New Roman" w:hint="eastAsia"/>
          <w:sz w:val="20"/>
          <w:szCs w:val="20"/>
          <w:lang w:eastAsia="zh-CN"/>
        </w:rPr>
        <w:t>here</w:t>
      </w:r>
      <w:r w:rsidRPr="007F2FB3">
        <w:rPr>
          <w:rFonts w:ascii="Times New Roman" w:hAnsi="Times New Roman"/>
          <w:sz w:val="20"/>
          <w:szCs w:val="20"/>
          <w:lang w:eastAsia="zh-CN"/>
        </w:rPr>
        <w:t xml:space="preserve"> </w:t>
      </w:r>
      <w:r w:rsidRPr="007F2FB3">
        <w:rPr>
          <w:rFonts w:ascii="Times New Roman" w:hAnsi="Times New Roman" w:hint="eastAsia"/>
          <w:sz w:val="20"/>
          <w:szCs w:val="20"/>
          <w:lang w:eastAsia="zh-CN"/>
        </w:rPr>
        <w:t>is</w:t>
      </w:r>
      <w:r w:rsidRPr="007F2FB3">
        <w:rPr>
          <w:rFonts w:ascii="Times New Roman" w:hAnsi="Times New Roman"/>
          <w:sz w:val="20"/>
          <w:szCs w:val="20"/>
          <w:lang w:eastAsia="zh-CN"/>
        </w:rPr>
        <w:t xml:space="preserve"> no impact on legacy UE implementation. </w:t>
      </w:r>
    </w:p>
    <w:p w14:paraId="3DDA4064" w14:textId="77777777" w:rsidR="00613942" w:rsidRPr="007F2FB3" w:rsidRDefault="00613942" w:rsidP="00613942">
      <w:pPr>
        <w:pStyle w:val="affe"/>
        <w:numPr>
          <w:ilvl w:val="0"/>
          <w:numId w:val="120"/>
        </w:numPr>
        <w:ind w:leftChars="0"/>
        <w:rPr>
          <w:rFonts w:ascii="Times New Roman" w:hAnsi="Times New Roman"/>
          <w:sz w:val="20"/>
          <w:szCs w:val="20"/>
          <w:lang w:eastAsia="zh-CN"/>
        </w:rPr>
      </w:pPr>
      <w:r w:rsidRPr="007F2FB3">
        <w:rPr>
          <w:rFonts w:ascii="Times New Roman" w:hAnsi="Times New Roman"/>
          <w:sz w:val="20"/>
          <w:szCs w:val="20"/>
          <w:lang w:eastAsia="zh-CN"/>
        </w:rPr>
        <w:t xml:space="preserve">For </w:t>
      </w:r>
      <w:r w:rsidRPr="007F2FB3">
        <w:rPr>
          <w:rFonts w:ascii="Times New Roman" w:hAnsi="Times New Roman" w:hint="eastAsia"/>
          <w:sz w:val="20"/>
          <w:szCs w:val="20"/>
          <w:lang w:eastAsia="zh-CN"/>
        </w:rPr>
        <w:t>new</w:t>
      </w:r>
      <w:r w:rsidRPr="007F2FB3">
        <w:rPr>
          <w:rFonts w:ascii="Times New Roman" w:hAnsi="Times New Roman"/>
          <w:sz w:val="20"/>
          <w:szCs w:val="20"/>
          <w:lang w:eastAsia="zh-CN"/>
        </w:rPr>
        <w:t xml:space="preserve"> </w:t>
      </w:r>
      <w:r w:rsidRPr="007F2FB3">
        <w:rPr>
          <w:rFonts w:ascii="Times New Roman" w:hAnsi="Times New Roman" w:hint="eastAsia"/>
          <w:sz w:val="20"/>
          <w:szCs w:val="20"/>
          <w:lang w:eastAsia="zh-CN"/>
        </w:rPr>
        <w:t>SBFD</w:t>
      </w:r>
      <w:r w:rsidRPr="007F2FB3">
        <w:rPr>
          <w:rFonts w:ascii="Times New Roman" w:hAnsi="Times New Roman"/>
          <w:sz w:val="20"/>
          <w:szCs w:val="20"/>
          <w:lang w:eastAsia="zh-CN"/>
        </w:rPr>
        <w:t xml:space="preserve"> capable UE, further analysis of the possibility to improve selectivity performance under the assumption that UE channel bandwidth not equal the sub-band bandwidth.</w:t>
      </w:r>
    </w:p>
    <w:p w14:paraId="78E50BAD" w14:textId="77777777" w:rsidR="00613942" w:rsidRPr="005E6284" w:rsidRDefault="00613942" w:rsidP="00613942">
      <w:pPr>
        <w:spacing w:after="0"/>
        <w:rPr>
          <w:lang w:eastAsia="zh-CN"/>
        </w:rPr>
      </w:pPr>
    </w:p>
    <w:p w14:paraId="05FDD367" w14:textId="77777777" w:rsidR="00613942" w:rsidRPr="005E6284" w:rsidRDefault="00613942" w:rsidP="00613942">
      <w:pPr>
        <w:spacing w:after="0"/>
        <w:rPr>
          <w:rFonts w:eastAsia="等线"/>
          <w:bCs/>
          <w:highlight w:val="green"/>
        </w:rPr>
      </w:pPr>
      <w:r w:rsidRPr="005E6284">
        <w:rPr>
          <w:rFonts w:eastAsia="等线"/>
          <w:bCs/>
          <w:highlight w:val="green"/>
        </w:rPr>
        <w:t>Agreement</w:t>
      </w:r>
    </w:p>
    <w:p w14:paraId="75A3CB17" w14:textId="77777777" w:rsidR="00613942" w:rsidRDefault="00613942" w:rsidP="00613942">
      <w:pPr>
        <w:spacing w:after="0"/>
        <w:rPr>
          <w:lang w:eastAsia="zh-CN"/>
        </w:rPr>
      </w:pPr>
      <w:r>
        <w:rPr>
          <w:lang w:eastAsia="zh-CN"/>
        </w:rPr>
        <w:t>Receiver sub-band selectivity</w:t>
      </w:r>
    </w:p>
    <w:p w14:paraId="27B325CC" w14:textId="77777777" w:rsidR="00613942" w:rsidRPr="005E6284" w:rsidRDefault="00613942" w:rsidP="00613942">
      <w:pPr>
        <w:pStyle w:val="affe"/>
        <w:numPr>
          <w:ilvl w:val="0"/>
          <w:numId w:val="120"/>
        </w:numPr>
        <w:ind w:leftChars="0"/>
        <w:rPr>
          <w:rFonts w:ascii="Times New Roman" w:hAnsi="Times New Roman"/>
          <w:sz w:val="20"/>
          <w:szCs w:val="20"/>
          <w:lang w:eastAsia="zh-CN"/>
        </w:rPr>
      </w:pPr>
      <w:r w:rsidRPr="005E6284">
        <w:rPr>
          <w:rFonts w:ascii="Times New Roman" w:hAnsi="Times New Roman"/>
          <w:sz w:val="20"/>
          <w:szCs w:val="20"/>
          <w:lang w:eastAsia="zh-CN"/>
        </w:rPr>
        <w:t>For legacy UE: For receiver sub-band selectivity, no rejection/attenuation due to RF/BB filtering is assumed on interference in adjacent sub-band as legacy UEs do not operate this way.</w:t>
      </w:r>
    </w:p>
    <w:p w14:paraId="1EBDC114" w14:textId="77777777" w:rsidR="00613942" w:rsidRPr="005E6284" w:rsidRDefault="00613942" w:rsidP="00613942">
      <w:pPr>
        <w:pStyle w:val="affe"/>
        <w:numPr>
          <w:ilvl w:val="1"/>
          <w:numId w:val="120"/>
        </w:numPr>
        <w:ind w:leftChars="0"/>
        <w:rPr>
          <w:rFonts w:ascii="Times New Roman" w:hAnsi="Times New Roman"/>
          <w:sz w:val="20"/>
          <w:szCs w:val="20"/>
          <w:lang w:eastAsia="zh-CN"/>
        </w:rPr>
      </w:pPr>
      <w:r w:rsidRPr="005E6284">
        <w:rPr>
          <w:rFonts w:ascii="Times New Roman" w:hAnsi="Times New Roman"/>
          <w:sz w:val="20"/>
          <w:szCs w:val="20"/>
          <w:lang w:eastAsia="zh-CN"/>
        </w:rPr>
        <w:t>Use typical model for UE selectivity value</w:t>
      </w:r>
    </w:p>
    <w:p w14:paraId="70A4D80E" w14:textId="77777777" w:rsidR="00613942" w:rsidRPr="005E6284" w:rsidRDefault="00613942" w:rsidP="00613942">
      <w:pPr>
        <w:pStyle w:val="affe"/>
        <w:numPr>
          <w:ilvl w:val="1"/>
          <w:numId w:val="120"/>
        </w:numPr>
        <w:ind w:leftChars="0"/>
        <w:rPr>
          <w:rFonts w:ascii="Times New Roman" w:hAnsi="Times New Roman"/>
          <w:sz w:val="20"/>
          <w:szCs w:val="20"/>
          <w:lang w:eastAsia="zh-CN"/>
        </w:rPr>
      </w:pPr>
      <w:r w:rsidRPr="005E6284">
        <w:rPr>
          <w:rFonts w:ascii="Times New Roman" w:hAnsi="Times New Roman"/>
          <w:sz w:val="20"/>
          <w:szCs w:val="20"/>
          <w:lang w:eastAsia="zh-CN"/>
        </w:rPr>
        <w:t>The selectivity and performance of the FFT is included in RAN4 study for co-channel case</w:t>
      </w:r>
    </w:p>
    <w:p w14:paraId="7F018F56" w14:textId="77777777" w:rsidR="00613942" w:rsidRPr="005E6284" w:rsidRDefault="00613942" w:rsidP="00613942">
      <w:pPr>
        <w:pStyle w:val="affe"/>
        <w:numPr>
          <w:ilvl w:val="2"/>
          <w:numId w:val="120"/>
        </w:numPr>
        <w:ind w:leftChars="0"/>
        <w:rPr>
          <w:rFonts w:ascii="Times New Roman" w:hAnsi="Times New Roman"/>
          <w:sz w:val="20"/>
          <w:szCs w:val="20"/>
          <w:lang w:eastAsia="zh-CN"/>
        </w:rPr>
      </w:pPr>
      <w:r w:rsidRPr="005E6284">
        <w:rPr>
          <w:rFonts w:ascii="Times New Roman" w:hAnsi="Times New Roman"/>
          <w:sz w:val="20"/>
          <w:szCs w:val="20"/>
          <w:lang w:eastAsia="zh-CN"/>
        </w:rPr>
        <w:t xml:space="preserve">FFS whether the adjacent channel case requires the selectivity and performance of the FFT. </w:t>
      </w:r>
    </w:p>
    <w:p w14:paraId="79E4D8FD" w14:textId="77777777" w:rsidR="00613942" w:rsidRPr="005E6284" w:rsidRDefault="00613942" w:rsidP="00613942">
      <w:pPr>
        <w:pStyle w:val="affe"/>
        <w:numPr>
          <w:ilvl w:val="1"/>
          <w:numId w:val="120"/>
        </w:numPr>
        <w:ind w:leftChars="0"/>
        <w:rPr>
          <w:rFonts w:ascii="Times New Roman" w:hAnsi="Times New Roman"/>
          <w:sz w:val="20"/>
          <w:szCs w:val="20"/>
          <w:lang w:eastAsia="zh-CN"/>
        </w:rPr>
      </w:pPr>
      <w:r w:rsidRPr="005E6284">
        <w:rPr>
          <w:rFonts w:ascii="Times New Roman" w:hAnsi="Times New Roman"/>
          <w:sz w:val="20"/>
          <w:szCs w:val="20"/>
          <w:lang w:eastAsia="zh-CN"/>
        </w:rPr>
        <w:t>RAN4 should consider interferer with timing or frequency offset or both w.r.t. the desired signal for the co-channel case</w:t>
      </w:r>
    </w:p>
    <w:p w14:paraId="5B6560C3" w14:textId="77777777" w:rsidR="00613942" w:rsidRPr="005E6284" w:rsidRDefault="00613942" w:rsidP="00613942">
      <w:pPr>
        <w:pStyle w:val="affe"/>
        <w:numPr>
          <w:ilvl w:val="2"/>
          <w:numId w:val="120"/>
        </w:numPr>
        <w:ind w:leftChars="0"/>
        <w:rPr>
          <w:rFonts w:ascii="Times New Roman" w:hAnsi="Times New Roman"/>
          <w:sz w:val="20"/>
          <w:szCs w:val="20"/>
          <w:lang w:eastAsia="zh-CN"/>
        </w:rPr>
      </w:pPr>
      <w:r w:rsidRPr="005E6284">
        <w:rPr>
          <w:rFonts w:ascii="Times New Roman" w:hAnsi="Times New Roman"/>
          <w:sz w:val="20"/>
          <w:szCs w:val="20"/>
          <w:lang w:eastAsia="zh-CN"/>
        </w:rPr>
        <w:t>FFS whether this applies to the adjacent channel case</w:t>
      </w:r>
    </w:p>
    <w:p w14:paraId="5B3E069C" w14:textId="77777777" w:rsidR="00613942" w:rsidRPr="005E6284" w:rsidRDefault="00613942" w:rsidP="00613942">
      <w:pPr>
        <w:pStyle w:val="affe"/>
        <w:numPr>
          <w:ilvl w:val="0"/>
          <w:numId w:val="120"/>
        </w:numPr>
        <w:ind w:leftChars="0"/>
        <w:rPr>
          <w:rFonts w:ascii="Times New Roman" w:hAnsi="Times New Roman"/>
          <w:sz w:val="20"/>
          <w:szCs w:val="20"/>
          <w:lang w:eastAsia="zh-CN"/>
        </w:rPr>
      </w:pPr>
      <w:r w:rsidRPr="005E6284">
        <w:rPr>
          <w:rFonts w:ascii="Times New Roman" w:hAnsi="Times New Roman"/>
          <w:sz w:val="20"/>
          <w:szCs w:val="20"/>
          <w:lang w:eastAsia="zh-CN"/>
        </w:rPr>
        <w:t xml:space="preserve">For </w:t>
      </w:r>
      <w:r w:rsidRPr="005E6284">
        <w:rPr>
          <w:rFonts w:ascii="Times New Roman" w:hAnsi="Times New Roman" w:hint="eastAsia"/>
          <w:sz w:val="20"/>
          <w:szCs w:val="20"/>
          <w:lang w:eastAsia="zh-CN"/>
        </w:rPr>
        <w:t>new</w:t>
      </w:r>
      <w:r w:rsidRPr="005E6284">
        <w:rPr>
          <w:rFonts w:ascii="Times New Roman" w:hAnsi="Times New Roman"/>
          <w:sz w:val="20"/>
          <w:szCs w:val="20"/>
          <w:lang w:eastAsia="zh-CN"/>
        </w:rPr>
        <w:t xml:space="preserve"> </w:t>
      </w:r>
      <w:r w:rsidRPr="005E6284">
        <w:rPr>
          <w:rFonts w:ascii="Times New Roman" w:hAnsi="Times New Roman" w:hint="eastAsia"/>
          <w:sz w:val="20"/>
          <w:szCs w:val="20"/>
          <w:lang w:eastAsia="zh-CN"/>
        </w:rPr>
        <w:t>SBFD</w:t>
      </w:r>
      <w:r w:rsidRPr="005E6284">
        <w:rPr>
          <w:rFonts w:ascii="Times New Roman" w:hAnsi="Times New Roman"/>
          <w:sz w:val="20"/>
          <w:szCs w:val="20"/>
          <w:lang w:eastAsia="zh-CN"/>
        </w:rPr>
        <w:t xml:space="preserve"> capable UE, further analysis of the possibility to improve selectivity performance under the assumption that UE channel bandwidth not equal the sub-band bandwidth.</w:t>
      </w:r>
    </w:p>
    <w:p w14:paraId="75906C7B" w14:textId="77777777" w:rsidR="00613942" w:rsidRPr="005E6284" w:rsidRDefault="00613942" w:rsidP="00613942">
      <w:pPr>
        <w:pStyle w:val="affe"/>
        <w:numPr>
          <w:ilvl w:val="0"/>
          <w:numId w:val="120"/>
        </w:numPr>
        <w:ind w:leftChars="0"/>
        <w:rPr>
          <w:rFonts w:ascii="Times New Roman" w:hAnsi="Times New Roman"/>
          <w:sz w:val="20"/>
          <w:szCs w:val="20"/>
          <w:lang w:eastAsia="zh-CN"/>
        </w:rPr>
      </w:pPr>
      <w:r w:rsidRPr="005E6284">
        <w:rPr>
          <w:rFonts w:ascii="Times New Roman" w:hAnsi="Times New Roman"/>
          <w:sz w:val="20"/>
          <w:szCs w:val="20"/>
          <w:lang w:eastAsia="zh-CN"/>
        </w:rPr>
        <w:t>Companies come next meeting with technical proposals on the level of interference from an UL sub-band co-channel interferer to the UE DL sub-band. So far companies have proposed:</w:t>
      </w:r>
    </w:p>
    <w:p w14:paraId="409E9468" w14:textId="77777777" w:rsidR="00613942" w:rsidRPr="005E6284" w:rsidRDefault="00613942" w:rsidP="00613942">
      <w:pPr>
        <w:pStyle w:val="affe"/>
        <w:numPr>
          <w:ilvl w:val="1"/>
          <w:numId w:val="120"/>
        </w:numPr>
        <w:ind w:leftChars="0"/>
        <w:rPr>
          <w:rFonts w:ascii="Times New Roman" w:hAnsi="Times New Roman"/>
          <w:sz w:val="20"/>
          <w:szCs w:val="20"/>
          <w:lang w:eastAsia="zh-CN"/>
        </w:rPr>
      </w:pPr>
      <w:r w:rsidRPr="005E6284">
        <w:rPr>
          <w:rFonts w:ascii="Times New Roman" w:hAnsi="Times New Roman"/>
          <w:sz w:val="20"/>
          <w:szCs w:val="20"/>
          <w:lang w:eastAsia="zh-CN"/>
        </w:rPr>
        <w:t>33 dB at the ADC output (for FR1) based on typical performance. FFS for FR2-1</w:t>
      </w:r>
    </w:p>
    <w:p w14:paraId="1EB03F03" w14:textId="77777777" w:rsidR="00613942" w:rsidRPr="005E6284" w:rsidRDefault="00613942" w:rsidP="00613942">
      <w:pPr>
        <w:pStyle w:val="affe"/>
        <w:numPr>
          <w:ilvl w:val="1"/>
          <w:numId w:val="120"/>
        </w:numPr>
        <w:ind w:leftChars="0"/>
        <w:rPr>
          <w:rFonts w:ascii="Times New Roman" w:hAnsi="Times New Roman"/>
          <w:sz w:val="20"/>
          <w:szCs w:val="20"/>
          <w:lang w:eastAsia="zh-CN"/>
        </w:rPr>
      </w:pPr>
      <w:r w:rsidRPr="005E6284">
        <w:rPr>
          <w:rFonts w:ascii="Times New Roman" w:hAnsi="Times New Roman"/>
          <w:sz w:val="20"/>
          <w:szCs w:val="20"/>
          <w:lang w:eastAsia="zh-CN"/>
        </w:rPr>
        <w:t>25 dB (for FR1 and FR2-1)</w:t>
      </w:r>
    </w:p>
    <w:p w14:paraId="6A6E18C6" w14:textId="77777777" w:rsidR="00613942" w:rsidRPr="005E6284" w:rsidRDefault="00613942" w:rsidP="00613942">
      <w:pPr>
        <w:pStyle w:val="affe"/>
        <w:numPr>
          <w:ilvl w:val="1"/>
          <w:numId w:val="120"/>
        </w:numPr>
        <w:ind w:leftChars="0"/>
        <w:rPr>
          <w:rFonts w:ascii="Times New Roman" w:hAnsi="Times New Roman"/>
          <w:sz w:val="20"/>
          <w:szCs w:val="20"/>
          <w:lang w:eastAsia="zh-CN"/>
        </w:rPr>
      </w:pPr>
      <w:r w:rsidRPr="005E6284">
        <w:rPr>
          <w:rFonts w:ascii="Times New Roman" w:hAnsi="Times New Roman"/>
          <w:sz w:val="20"/>
          <w:szCs w:val="20"/>
          <w:lang w:eastAsia="zh-CN"/>
        </w:rPr>
        <w:t>0 dB (for FR1 and FR2-1)</w:t>
      </w:r>
    </w:p>
    <w:p w14:paraId="1CB95719" w14:textId="77777777" w:rsidR="00613942" w:rsidRDefault="00613942" w:rsidP="00613942">
      <w:pPr>
        <w:pStyle w:val="affe"/>
        <w:numPr>
          <w:ilvl w:val="1"/>
          <w:numId w:val="120"/>
        </w:numPr>
        <w:ind w:leftChars="0"/>
        <w:rPr>
          <w:rFonts w:ascii="Times New Roman" w:hAnsi="Times New Roman"/>
          <w:sz w:val="20"/>
          <w:szCs w:val="20"/>
          <w:lang w:eastAsia="zh-CN"/>
        </w:rPr>
      </w:pPr>
      <w:r w:rsidRPr="005E6284">
        <w:rPr>
          <w:rFonts w:ascii="Times New Roman" w:hAnsi="Times New Roman"/>
          <w:sz w:val="20"/>
          <w:szCs w:val="20"/>
          <w:lang w:eastAsia="zh-CN"/>
        </w:rPr>
        <w:t>Other values not precluded for discussion next meeting.</w:t>
      </w:r>
    </w:p>
    <w:p w14:paraId="0D4F1488" w14:textId="77777777" w:rsidR="00613942" w:rsidRDefault="00613942" w:rsidP="00613942">
      <w:pPr>
        <w:spacing w:after="0"/>
        <w:rPr>
          <w:lang w:eastAsia="zh-CN"/>
        </w:rPr>
      </w:pPr>
    </w:p>
    <w:p w14:paraId="2DD34C98" w14:textId="77777777" w:rsidR="00613942" w:rsidRPr="005E6284" w:rsidRDefault="00613942" w:rsidP="00613942">
      <w:pPr>
        <w:spacing w:after="0"/>
        <w:rPr>
          <w:rFonts w:eastAsia="等线"/>
          <w:bCs/>
          <w:highlight w:val="green"/>
        </w:rPr>
      </w:pPr>
      <w:r w:rsidRPr="005E6284">
        <w:rPr>
          <w:rFonts w:eastAsia="等线"/>
          <w:bCs/>
          <w:highlight w:val="green"/>
        </w:rPr>
        <w:t>Agreement</w:t>
      </w:r>
    </w:p>
    <w:p w14:paraId="1E2E3CFC" w14:textId="77777777" w:rsidR="00613942" w:rsidRDefault="00613942" w:rsidP="00613942">
      <w:pPr>
        <w:spacing w:after="0"/>
        <w:rPr>
          <w:lang w:eastAsia="zh-CN"/>
        </w:rPr>
      </w:pPr>
      <w:r w:rsidRPr="005E6284">
        <w:rPr>
          <w:lang w:eastAsia="zh-CN"/>
        </w:rPr>
        <w:t>AGC assumption for RX modeling (both co-channel or adjacent channel case)</w:t>
      </w:r>
    </w:p>
    <w:p w14:paraId="6EE65A3F" w14:textId="77777777" w:rsidR="00613942" w:rsidRPr="005E6284" w:rsidRDefault="00613942" w:rsidP="00613942">
      <w:pPr>
        <w:pStyle w:val="affe"/>
        <w:numPr>
          <w:ilvl w:val="0"/>
          <w:numId w:val="120"/>
        </w:numPr>
        <w:ind w:leftChars="0"/>
        <w:rPr>
          <w:rFonts w:ascii="Times New Roman" w:hAnsi="Times New Roman"/>
          <w:sz w:val="20"/>
          <w:szCs w:val="20"/>
          <w:lang w:eastAsia="zh-CN"/>
        </w:rPr>
      </w:pPr>
      <w:r w:rsidRPr="005E6284">
        <w:rPr>
          <w:rFonts w:ascii="Times New Roman" w:hAnsi="Times New Roman"/>
          <w:sz w:val="20"/>
          <w:szCs w:val="20"/>
          <w:lang w:eastAsia="zh-CN"/>
        </w:rPr>
        <w:t>UE receiver AGC designs may vary and companies may bring contributions based on their design approach.</w:t>
      </w:r>
    </w:p>
    <w:p w14:paraId="162126C3" w14:textId="77777777" w:rsidR="00613942" w:rsidRPr="005E6284" w:rsidRDefault="00613942" w:rsidP="00613942">
      <w:pPr>
        <w:spacing w:after="0"/>
        <w:rPr>
          <w:lang w:eastAsia="zh-CN"/>
        </w:rPr>
      </w:pPr>
    </w:p>
    <w:p w14:paraId="10D8D4B2" w14:textId="77777777" w:rsidR="00613942" w:rsidRPr="00363B20" w:rsidRDefault="00613942" w:rsidP="00613942">
      <w:pPr>
        <w:spacing w:after="0"/>
        <w:rPr>
          <w:rFonts w:eastAsia="等线"/>
          <w:bCs/>
          <w:highlight w:val="green"/>
        </w:rPr>
      </w:pPr>
      <w:r w:rsidRPr="005E6284">
        <w:rPr>
          <w:rFonts w:eastAsia="等线"/>
          <w:bCs/>
          <w:highlight w:val="green"/>
        </w:rPr>
        <w:t>Agreement</w:t>
      </w:r>
    </w:p>
    <w:p w14:paraId="69645993" w14:textId="77777777" w:rsidR="00613942" w:rsidRDefault="00613942" w:rsidP="00613942">
      <w:pPr>
        <w:spacing w:after="0"/>
        <w:rPr>
          <w:lang w:eastAsia="zh-CN"/>
        </w:rPr>
      </w:pPr>
      <w:r w:rsidRPr="00FA1738">
        <w:rPr>
          <w:lang w:eastAsia="zh-CN"/>
        </w:rPr>
        <w:t>Clarification/summary on RX modelling</w:t>
      </w:r>
      <w:r>
        <w:rPr>
          <w:lang w:eastAsia="zh-CN"/>
        </w:rPr>
        <w:t xml:space="preserve"> (co-channel)</w:t>
      </w:r>
    </w:p>
    <w:p w14:paraId="49CD3CFC" w14:textId="77777777" w:rsidR="00613942" w:rsidRPr="00363B20" w:rsidRDefault="00613942" w:rsidP="00613942">
      <w:pPr>
        <w:pStyle w:val="affe"/>
        <w:numPr>
          <w:ilvl w:val="0"/>
          <w:numId w:val="120"/>
        </w:numPr>
        <w:ind w:leftChars="0"/>
        <w:rPr>
          <w:rFonts w:ascii="Times New Roman" w:hAnsi="Times New Roman"/>
          <w:sz w:val="20"/>
          <w:szCs w:val="20"/>
          <w:lang w:eastAsia="zh-CN"/>
        </w:rPr>
      </w:pPr>
      <w:r w:rsidRPr="00363B20">
        <w:rPr>
          <w:rFonts w:ascii="Times New Roman" w:hAnsi="Times New Roman"/>
          <w:sz w:val="20"/>
          <w:szCs w:val="20"/>
          <w:lang w:eastAsia="zh-CN"/>
        </w:rPr>
        <w:t>For FR1: P</w:t>
      </w:r>
      <w:r w:rsidRPr="00363B20">
        <w:rPr>
          <w:rFonts w:ascii="Times New Roman" w:hAnsi="Times New Roman"/>
          <w:sz w:val="20"/>
          <w:szCs w:val="20"/>
          <w:vertAlign w:val="subscript"/>
          <w:lang w:eastAsia="zh-CN"/>
        </w:rPr>
        <w:t>interference_co-channel_FR1</w:t>
      </w:r>
      <w:r w:rsidRPr="00363B20">
        <w:rPr>
          <w:rFonts w:ascii="Times New Roman" w:hAnsi="Times New Roman"/>
          <w:sz w:val="20"/>
          <w:szCs w:val="20"/>
          <w:lang w:eastAsia="zh-CN"/>
        </w:rPr>
        <w:t xml:space="preserve"> = P</w:t>
      </w:r>
      <w:r w:rsidRPr="00363B20">
        <w:rPr>
          <w:rFonts w:ascii="Times New Roman" w:hAnsi="Times New Roman"/>
          <w:sz w:val="20"/>
          <w:szCs w:val="20"/>
          <w:vertAlign w:val="subscript"/>
          <w:lang w:eastAsia="zh-CN"/>
        </w:rPr>
        <w:t>interferer</w:t>
      </w:r>
      <w:r w:rsidRPr="00363B20">
        <w:rPr>
          <w:rFonts w:ascii="Times New Roman" w:hAnsi="Times New Roman"/>
          <w:sz w:val="20"/>
          <w:szCs w:val="20"/>
          <w:lang w:eastAsia="zh-CN"/>
        </w:rPr>
        <w:t xml:space="preserve"> – (X dB + 10*log10(max(1,BW</w:t>
      </w:r>
      <w:r w:rsidRPr="00363B20">
        <w:rPr>
          <w:rFonts w:ascii="Times New Roman" w:hAnsi="Times New Roman"/>
          <w:sz w:val="20"/>
          <w:szCs w:val="20"/>
          <w:vertAlign w:val="subscript"/>
          <w:lang w:eastAsia="zh-CN"/>
        </w:rPr>
        <w:t>interference</w:t>
      </w:r>
      <w:r w:rsidRPr="00363B20">
        <w:rPr>
          <w:rFonts w:ascii="Times New Roman" w:hAnsi="Times New Roman"/>
          <w:sz w:val="20"/>
          <w:szCs w:val="20"/>
          <w:lang w:eastAsia="zh-CN"/>
        </w:rPr>
        <w:t xml:space="preserve"> /BW</w:t>
      </w:r>
      <w:r w:rsidRPr="00363B20">
        <w:rPr>
          <w:rFonts w:ascii="Times New Roman" w:hAnsi="Times New Roman"/>
          <w:sz w:val="20"/>
          <w:szCs w:val="20"/>
          <w:vertAlign w:val="subscript"/>
          <w:lang w:eastAsia="zh-CN"/>
        </w:rPr>
        <w:t>victim_subband</w:t>
      </w:r>
      <w:r w:rsidRPr="00363B20">
        <w:rPr>
          <w:rFonts w:ascii="Times New Roman" w:hAnsi="Times New Roman"/>
          <w:sz w:val="20"/>
          <w:szCs w:val="20"/>
          <w:lang w:eastAsia="zh-CN"/>
        </w:rPr>
        <w:t>)))</w:t>
      </w:r>
    </w:p>
    <w:p w14:paraId="61A96E8E" w14:textId="77777777" w:rsidR="00613942" w:rsidRPr="00363B20" w:rsidRDefault="00613942" w:rsidP="00613942">
      <w:pPr>
        <w:pStyle w:val="affe"/>
        <w:numPr>
          <w:ilvl w:val="1"/>
          <w:numId w:val="120"/>
        </w:numPr>
        <w:ind w:leftChars="0"/>
        <w:rPr>
          <w:rFonts w:ascii="Times New Roman" w:hAnsi="Times New Roman"/>
          <w:sz w:val="20"/>
          <w:szCs w:val="20"/>
          <w:lang w:eastAsia="zh-CN"/>
        </w:rPr>
      </w:pPr>
      <w:r w:rsidRPr="00363B20">
        <w:rPr>
          <w:rFonts w:ascii="Times New Roman" w:hAnsi="Times New Roman"/>
          <w:sz w:val="20"/>
          <w:szCs w:val="20"/>
          <w:lang w:eastAsia="zh-CN"/>
        </w:rPr>
        <w:t>X value is FFS</w:t>
      </w:r>
    </w:p>
    <w:p w14:paraId="3C0323B7" w14:textId="77777777" w:rsidR="00613942" w:rsidRPr="00363B20" w:rsidRDefault="00613942" w:rsidP="00613942">
      <w:pPr>
        <w:pStyle w:val="affe"/>
        <w:numPr>
          <w:ilvl w:val="0"/>
          <w:numId w:val="120"/>
        </w:numPr>
        <w:ind w:leftChars="0"/>
        <w:rPr>
          <w:rFonts w:ascii="Times New Roman" w:hAnsi="Times New Roman"/>
          <w:sz w:val="20"/>
          <w:szCs w:val="20"/>
          <w:lang w:eastAsia="zh-CN"/>
        </w:rPr>
      </w:pPr>
      <w:r w:rsidRPr="00363B20">
        <w:rPr>
          <w:rFonts w:ascii="Times New Roman" w:hAnsi="Times New Roman"/>
          <w:sz w:val="20"/>
          <w:szCs w:val="20"/>
          <w:lang w:eastAsia="zh-CN"/>
        </w:rPr>
        <w:t>For FR2-1: P</w:t>
      </w:r>
      <w:r w:rsidRPr="00363B20">
        <w:rPr>
          <w:rFonts w:ascii="Times New Roman" w:hAnsi="Times New Roman"/>
          <w:sz w:val="20"/>
          <w:szCs w:val="20"/>
          <w:vertAlign w:val="subscript"/>
          <w:lang w:eastAsia="zh-CN"/>
        </w:rPr>
        <w:t>interference_co-channel_FR2-1</w:t>
      </w:r>
      <w:r w:rsidRPr="00363B20">
        <w:rPr>
          <w:rFonts w:ascii="Times New Roman" w:hAnsi="Times New Roman"/>
          <w:sz w:val="20"/>
          <w:szCs w:val="20"/>
          <w:lang w:eastAsia="zh-CN"/>
        </w:rPr>
        <w:t xml:space="preserve"> = P</w:t>
      </w:r>
      <w:r w:rsidRPr="00363B20">
        <w:rPr>
          <w:rFonts w:ascii="Times New Roman" w:hAnsi="Times New Roman"/>
          <w:sz w:val="20"/>
          <w:szCs w:val="20"/>
          <w:vertAlign w:val="subscript"/>
          <w:lang w:eastAsia="zh-CN"/>
        </w:rPr>
        <w:t>interferer</w:t>
      </w:r>
      <w:r w:rsidRPr="00363B20">
        <w:rPr>
          <w:rFonts w:ascii="Times New Roman" w:hAnsi="Times New Roman"/>
          <w:sz w:val="20"/>
          <w:szCs w:val="20"/>
          <w:lang w:eastAsia="zh-CN"/>
        </w:rPr>
        <w:t xml:space="preserve"> – (Y dB + 10*log10(max(1,BW</w:t>
      </w:r>
      <w:r w:rsidRPr="00363B20">
        <w:rPr>
          <w:rFonts w:ascii="Times New Roman" w:hAnsi="Times New Roman"/>
          <w:sz w:val="20"/>
          <w:szCs w:val="20"/>
          <w:vertAlign w:val="subscript"/>
          <w:lang w:eastAsia="zh-CN"/>
        </w:rPr>
        <w:t>interference</w:t>
      </w:r>
      <w:r w:rsidRPr="00363B20">
        <w:rPr>
          <w:rFonts w:ascii="Times New Roman" w:hAnsi="Times New Roman"/>
          <w:sz w:val="20"/>
          <w:szCs w:val="20"/>
          <w:lang w:eastAsia="zh-CN"/>
        </w:rPr>
        <w:t xml:space="preserve"> /BW</w:t>
      </w:r>
      <w:r w:rsidRPr="00363B20">
        <w:rPr>
          <w:rFonts w:ascii="Times New Roman" w:hAnsi="Times New Roman"/>
          <w:sz w:val="20"/>
          <w:szCs w:val="20"/>
          <w:vertAlign w:val="subscript"/>
          <w:lang w:eastAsia="zh-CN"/>
        </w:rPr>
        <w:t>victim_subband</w:t>
      </w:r>
      <w:r w:rsidRPr="00363B20">
        <w:rPr>
          <w:rFonts w:ascii="Times New Roman" w:hAnsi="Times New Roman"/>
          <w:sz w:val="20"/>
          <w:szCs w:val="20"/>
          <w:lang w:eastAsia="zh-CN"/>
        </w:rPr>
        <w:t>)))</w:t>
      </w:r>
    </w:p>
    <w:p w14:paraId="5F7DED0F" w14:textId="77777777" w:rsidR="00613942" w:rsidRPr="00363B20" w:rsidRDefault="00613942" w:rsidP="00613942">
      <w:pPr>
        <w:pStyle w:val="affe"/>
        <w:numPr>
          <w:ilvl w:val="1"/>
          <w:numId w:val="120"/>
        </w:numPr>
        <w:ind w:leftChars="0"/>
        <w:rPr>
          <w:rFonts w:ascii="Times New Roman" w:hAnsi="Times New Roman"/>
          <w:sz w:val="20"/>
          <w:szCs w:val="20"/>
          <w:lang w:eastAsia="zh-CN"/>
        </w:rPr>
      </w:pPr>
      <w:r w:rsidRPr="00363B20">
        <w:rPr>
          <w:rFonts w:ascii="Times New Roman" w:hAnsi="Times New Roman"/>
          <w:sz w:val="20"/>
          <w:szCs w:val="20"/>
          <w:lang w:eastAsia="zh-CN"/>
        </w:rPr>
        <w:t>Y value is FFS</w:t>
      </w:r>
    </w:p>
    <w:p w14:paraId="7CFC4085" w14:textId="77777777" w:rsidR="00613942" w:rsidRDefault="00613942" w:rsidP="00613942">
      <w:pPr>
        <w:spacing w:after="0"/>
        <w:rPr>
          <w:rFonts w:eastAsia="等线"/>
          <w:bCs/>
          <w:highlight w:val="green"/>
        </w:rPr>
      </w:pPr>
    </w:p>
    <w:p w14:paraId="744439FB" w14:textId="77777777" w:rsidR="00613942" w:rsidRPr="00363B20" w:rsidRDefault="00613942" w:rsidP="00613942">
      <w:pPr>
        <w:spacing w:after="0"/>
        <w:rPr>
          <w:rFonts w:eastAsia="等线"/>
          <w:bCs/>
          <w:highlight w:val="green"/>
        </w:rPr>
      </w:pPr>
      <w:r w:rsidRPr="00363B20">
        <w:rPr>
          <w:rFonts w:eastAsia="等线"/>
          <w:bCs/>
          <w:highlight w:val="green"/>
        </w:rPr>
        <w:t>Agreement</w:t>
      </w:r>
    </w:p>
    <w:p w14:paraId="78714233" w14:textId="77777777" w:rsidR="00613942" w:rsidRDefault="00613942" w:rsidP="00613942">
      <w:pPr>
        <w:spacing w:after="0"/>
        <w:rPr>
          <w:lang w:eastAsia="zh-CN"/>
        </w:rPr>
      </w:pPr>
      <w:r>
        <w:rPr>
          <w:lang w:eastAsia="zh-CN"/>
        </w:rPr>
        <w:t>Maximum input level in RX modelling for FR2-1 (adjacent channel)</w:t>
      </w:r>
    </w:p>
    <w:p w14:paraId="2C058DA6" w14:textId="77777777" w:rsidR="00613942" w:rsidRPr="00363B20" w:rsidRDefault="00613942" w:rsidP="00613942">
      <w:pPr>
        <w:pStyle w:val="affe"/>
        <w:numPr>
          <w:ilvl w:val="0"/>
          <w:numId w:val="120"/>
        </w:numPr>
        <w:ind w:leftChars="0"/>
        <w:rPr>
          <w:rFonts w:ascii="Times New Roman" w:hAnsi="Times New Roman"/>
          <w:sz w:val="20"/>
          <w:szCs w:val="20"/>
          <w:lang w:eastAsia="zh-CN"/>
        </w:rPr>
      </w:pPr>
      <w:r w:rsidRPr="00363B20">
        <w:rPr>
          <w:rFonts w:ascii="Times New Roman" w:hAnsi="Times New Roman"/>
          <w:sz w:val="20"/>
          <w:szCs w:val="20"/>
          <w:lang w:eastAsia="zh-CN"/>
        </w:rPr>
        <w:t>For FR2-1, the -25dBm maximum input level can still be used for adjacent channel model at UE Rx side.</w:t>
      </w:r>
    </w:p>
    <w:p w14:paraId="6C17DB2A" w14:textId="77777777" w:rsidR="00613942" w:rsidRDefault="00613942" w:rsidP="00613942">
      <w:pPr>
        <w:spacing w:after="0"/>
        <w:ind w:left="578"/>
        <w:rPr>
          <w:szCs w:val="24"/>
          <w:lang w:eastAsia="zh-CN"/>
        </w:rPr>
      </w:pPr>
    </w:p>
    <w:p w14:paraId="6A3FCD7F" w14:textId="77777777" w:rsidR="00613942" w:rsidRPr="005E6284" w:rsidRDefault="00613942" w:rsidP="00613942">
      <w:pPr>
        <w:spacing w:after="0"/>
        <w:rPr>
          <w:rFonts w:eastAsia="等线"/>
          <w:bCs/>
          <w:highlight w:val="green"/>
        </w:rPr>
      </w:pPr>
      <w:r w:rsidRPr="005E6284">
        <w:rPr>
          <w:rFonts w:eastAsia="等线"/>
          <w:bCs/>
          <w:highlight w:val="green"/>
        </w:rPr>
        <w:t>Agreement</w:t>
      </w:r>
    </w:p>
    <w:p w14:paraId="2CBB6910" w14:textId="77777777" w:rsidR="00613942" w:rsidRDefault="00613942" w:rsidP="00613942">
      <w:pPr>
        <w:spacing w:after="0"/>
        <w:rPr>
          <w:lang w:eastAsia="zh-CN"/>
        </w:rPr>
      </w:pPr>
      <w:r>
        <w:rPr>
          <w:lang w:eastAsia="zh-CN"/>
        </w:rPr>
        <w:t>Clarification/summary on RX modelling (adjacent channel)</w:t>
      </w:r>
    </w:p>
    <w:p w14:paraId="2CBA622E" w14:textId="77777777" w:rsidR="00613942" w:rsidRPr="00363B20" w:rsidRDefault="00613942" w:rsidP="00613942">
      <w:pPr>
        <w:pStyle w:val="affe"/>
        <w:numPr>
          <w:ilvl w:val="0"/>
          <w:numId w:val="120"/>
        </w:numPr>
        <w:ind w:leftChars="0"/>
        <w:rPr>
          <w:rFonts w:ascii="Times New Roman" w:hAnsi="Times New Roman"/>
          <w:sz w:val="20"/>
          <w:szCs w:val="20"/>
          <w:lang w:eastAsia="zh-CN"/>
        </w:rPr>
      </w:pPr>
      <w:r w:rsidRPr="00363B20">
        <w:rPr>
          <w:rFonts w:ascii="Times New Roman" w:hAnsi="Times New Roman"/>
          <w:sz w:val="20"/>
          <w:szCs w:val="20"/>
          <w:lang w:eastAsia="zh-CN"/>
        </w:rPr>
        <w:t>For FR1: P</w:t>
      </w:r>
      <w:r w:rsidRPr="00363B20">
        <w:rPr>
          <w:rFonts w:ascii="Times New Roman" w:hAnsi="Times New Roman"/>
          <w:sz w:val="20"/>
          <w:szCs w:val="20"/>
          <w:vertAlign w:val="subscript"/>
          <w:lang w:eastAsia="zh-CN"/>
        </w:rPr>
        <w:t>interference_adjacent_channel_FR1</w:t>
      </w:r>
      <w:r w:rsidRPr="00363B20">
        <w:rPr>
          <w:rFonts w:ascii="Times New Roman" w:hAnsi="Times New Roman"/>
          <w:sz w:val="20"/>
          <w:szCs w:val="20"/>
          <w:lang w:eastAsia="zh-CN"/>
        </w:rPr>
        <w:t xml:space="preserve"> = P</w:t>
      </w:r>
      <w:r w:rsidRPr="00363B20">
        <w:rPr>
          <w:rFonts w:ascii="Times New Roman" w:hAnsi="Times New Roman"/>
          <w:sz w:val="20"/>
          <w:szCs w:val="20"/>
          <w:vertAlign w:val="subscript"/>
          <w:lang w:eastAsia="zh-CN"/>
        </w:rPr>
        <w:t>interferer</w:t>
      </w:r>
      <w:r w:rsidRPr="00363B20">
        <w:rPr>
          <w:rFonts w:ascii="Times New Roman" w:hAnsi="Times New Roman"/>
          <w:sz w:val="20"/>
          <w:szCs w:val="20"/>
          <w:lang w:eastAsia="zh-CN"/>
        </w:rPr>
        <w:t xml:space="preserve"> – (33 dB + 10*log10(max(1,BW</w:t>
      </w:r>
      <w:r w:rsidRPr="00363B20">
        <w:rPr>
          <w:rFonts w:ascii="Times New Roman" w:hAnsi="Times New Roman"/>
          <w:sz w:val="20"/>
          <w:szCs w:val="20"/>
          <w:vertAlign w:val="subscript"/>
          <w:lang w:eastAsia="zh-CN"/>
        </w:rPr>
        <w:t>interference</w:t>
      </w:r>
      <w:r w:rsidRPr="00363B20">
        <w:rPr>
          <w:rFonts w:ascii="Times New Roman" w:hAnsi="Times New Roman"/>
          <w:sz w:val="20"/>
          <w:szCs w:val="20"/>
          <w:lang w:eastAsia="zh-CN"/>
        </w:rPr>
        <w:t xml:space="preserve"> /BW</w:t>
      </w:r>
      <w:r w:rsidRPr="00363B20">
        <w:rPr>
          <w:rFonts w:ascii="Times New Roman" w:hAnsi="Times New Roman"/>
          <w:sz w:val="20"/>
          <w:szCs w:val="20"/>
          <w:vertAlign w:val="subscript"/>
          <w:lang w:eastAsia="zh-CN"/>
        </w:rPr>
        <w:t>victim_subband</w:t>
      </w:r>
      <w:r w:rsidRPr="00363B20">
        <w:rPr>
          <w:rFonts w:ascii="Times New Roman" w:hAnsi="Times New Roman"/>
          <w:sz w:val="20"/>
          <w:szCs w:val="20"/>
          <w:lang w:eastAsia="zh-CN"/>
        </w:rPr>
        <w:t>)))</w:t>
      </w:r>
    </w:p>
    <w:p w14:paraId="0555509D" w14:textId="77777777" w:rsidR="00613942" w:rsidRPr="00363B20" w:rsidRDefault="00613942" w:rsidP="00613942">
      <w:pPr>
        <w:pStyle w:val="affe"/>
        <w:numPr>
          <w:ilvl w:val="0"/>
          <w:numId w:val="120"/>
        </w:numPr>
        <w:ind w:leftChars="0"/>
        <w:rPr>
          <w:rFonts w:ascii="Times New Roman" w:hAnsi="Times New Roman"/>
          <w:sz w:val="20"/>
          <w:szCs w:val="20"/>
          <w:lang w:eastAsia="zh-CN"/>
        </w:rPr>
      </w:pPr>
      <w:r w:rsidRPr="00363B20">
        <w:rPr>
          <w:rFonts w:ascii="Times New Roman" w:hAnsi="Times New Roman"/>
          <w:sz w:val="20"/>
          <w:szCs w:val="20"/>
          <w:lang w:eastAsia="zh-CN"/>
        </w:rPr>
        <w:t>For FR2-1: P</w:t>
      </w:r>
      <w:r w:rsidRPr="00363B20">
        <w:rPr>
          <w:rFonts w:ascii="Times New Roman" w:hAnsi="Times New Roman"/>
          <w:sz w:val="20"/>
          <w:szCs w:val="20"/>
          <w:vertAlign w:val="subscript"/>
          <w:lang w:eastAsia="zh-CN"/>
        </w:rPr>
        <w:t>interference_adjacent_channel_FR2-1</w:t>
      </w:r>
      <w:r w:rsidRPr="00363B20">
        <w:rPr>
          <w:rFonts w:ascii="Times New Roman" w:hAnsi="Times New Roman"/>
          <w:sz w:val="20"/>
          <w:szCs w:val="20"/>
          <w:lang w:eastAsia="zh-CN"/>
        </w:rPr>
        <w:t xml:space="preserve"> = P</w:t>
      </w:r>
      <w:r w:rsidRPr="00363B20">
        <w:rPr>
          <w:rFonts w:ascii="Times New Roman" w:hAnsi="Times New Roman"/>
          <w:sz w:val="20"/>
          <w:szCs w:val="20"/>
          <w:vertAlign w:val="subscript"/>
          <w:lang w:eastAsia="zh-CN"/>
        </w:rPr>
        <w:t>interferer</w:t>
      </w:r>
      <w:r w:rsidRPr="00363B20">
        <w:rPr>
          <w:rFonts w:ascii="Times New Roman" w:hAnsi="Times New Roman"/>
          <w:sz w:val="20"/>
          <w:szCs w:val="20"/>
          <w:lang w:eastAsia="zh-CN"/>
        </w:rPr>
        <w:t xml:space="preserve"> – (23 dB + 10*log10(max(1,BW</w:t>
      </w:r>
      <w:r w:rsidRPr="00363B20">
        <w:rPr>
          <w:rFonts w:ascii="Times New Roman" w:hAnsi="Times New Roman"/>
          <w:sz w:val="20"/>
          <w:szCs w:val="20"/>
          <w:vertAlign w:val="subscript"/>
          <w:lang w:eastAsia="zh-CN"/>
        </w:rPr>
        <w:t>interference</w:t>
      </w:r>
      <w:r w:rsidRPr="00363B20">
        <w:rPr>
          <w:rFonts w:ascii="Times New Roman" w:hAnsi="Times New Roman"/>
          <w:sz w:val="20"/>
          <w:szCs w:val="20"/>
          <w:lang w:eastAsia="zh-CN"/>
        </w:rPr>
        <w:t xml:space="preserve"> /BW</w:t>
      </w:r>
      <w:r w:rsidRPr="00363B20">
        <w:rPr>
          <w:rFonts w:ascii="Times New Roman" w:hAnsi="Times New Roman"/>
          <w:sz w:val="20"/>
          <w:szCs w:val="20"/>
          <w:vertAlign w:val="subscript"/>
          <w:lang w:eastAsia="zh-CN"/>
        </w:rPr>
        <w:t>victim_subband</w:t>
      </w:r>
      <w:r w:rsidRPr="00363B20">
        <w:rPr>
          <w:rFonts w:ascii="Times New Roman" w:hAnsi="Times New Roman"/>
          <w:sz w:val="20"/>
          <w:szCs w:val="20"/>
          <w:lang w:eastAsia="zh-CN"/>
        </w:rPr>
        <w:t>)))</w:t>
      </w:r>
    </w:p>
    <w:p w14:paraId="3502389B" w14:textId="77777777" w:rsidR="00613942" w:rsidRDefault="00613942" w:rsidP="00613942">
      <w:pPr>
        <w:spacing w:after="0"/>
        <w:rPr>
          <w:lang w:eastAsia="zh-CN"/>
        </w:rPr>
      </w:pPr>
    </w:p>
    <w:p w14:paraId="3142542C" w14:textId="77777777" w:rsidR="00613942" w:rsidRPr="005E6284" w:rsidRDefault="00613942" w:rsidP="00613942">
      <w:pPr>
        <w:spacing w:after="0"/>
        <w:rPr>
          <w:rFonts w:eastAsia="等线"/>
          <w:bCs/>
          <w:highlight w:val="green"/>
        </w:rPr>
      </w:pPr>
      <w:r w:rsidRPr="005E6284">
        <w:rPr>
          <w:rFonts w:eastAsia="等线"/>
          <w:bCs/>
          <w:highlight w:val="green"/>
        </w:rPr>
        <w:t>Agreement</w:t>
      </w:r>
    </w:p>
    <w:p w14:paraId="58A3E8DC" w14:textId="77777777" w:rsidR="00613942" w:rsidRDefault="00613942" w:rsidP="00613942">
      <w:pPr>
        <w:spacing w:after="0"/>
        <w:rPr>
          <w:lang w:eastAsia="zh-CN"/>
        </w:rPr>
      </w:pPr>
      <w:r>
        <w:rPr>
          <w:lang w:eastAsia="zh-CN"/>
        </w:rPr>
        <w:t>Remaining part of TX modelling (adjacent channel)</w:t>
      </w:r>
    </w:p>
    <w:p w14:paraId="232927B3" w14:textId="77777777" w:rsidR="00613942" w:rsidRPr="00C51DC5" w:rsidRDefault="00613942" w:rsidP="00613942">
      <w:pPr>
        <w:pStyle w:val="affe"/>
        <w:numPr>
          <w:ilvl w:val="0"/>
          <w:numId w:val="120"/>
        </w:numPr>
        <w:ind w:leftChars="0"/>
        <w:rPr>
          <w:rFonts w:ascii="Times New Roman" w:hAnsi="Times New Roman"/>
          <w:sz w:val="20"/>
          <w:szCs w:val="20"/>
          <w:lang w:eastAsia="zh-CN"/>
        </w:rPr>
      </w:pPr>
      <w:r w:rsidRPr="00C51DC5">
        <w:rPr>
          <w:rFonts w:ascii="Times New Roman" w:hAnsi="Times New Roman"/>
          <w:sz w:val="20"/>
          <w:szCs w:val="20"/>
          <w:lang w:eastAsia="zh-CN"/>
        </w:rPr>
        <w:t>30 dB is the total distortion power in the adjacent channel on each side of SBFD carrier. The ACLR1 distortion PSD is modeled as flat over that range.</w:t>
      </w:r>
    </w:p>
    <w:p w14:paraId="7CE4C774" w14:textId="77777777" w:rsidR="00613942" w:rsidRPr="00C51DC5" w:rsidRDefault="00613942" w:rsidP="00613942">
      <w:pPr>
        <w:pStyle w:val="affe"/>
        <w:numPr>
          <w:ilvl w:val="0"/>
          <w:numId w:val="120"/>
        </w:numPr>
        <w:ind w:leftChars="0"/>
        <w:rPr>
          <w:rFonts w:ascii="Times New Roman" w:hAnsi="Times New Roman"/>
          <w:sz w:val="20"/>
          <w:szCs w:val="20"/>
          <w:lang w:eastAsia="zh-CN"/>
        </w:rPr>
      </w:pPr>
      <w:r w:rsidRPr="00C51DC5">
        <w:rPr>
          <w:rFonts w:ascii="Times New Roman" w:hAnsi="Times New Roman"/>
          <w:sz w:val="20"/>
          <w:szCs w:val="20"/>
          <w:lang w:eastAsia="zh-CN"/>
        </w:rPr>
        <w:t>FFS whether RAN4 need to model allocations that are less than fully allocated uplink sub-bands.</w:t>
      </w:r>
    </w:p>
    <w:p w14:paraId="6FC4ADA4" w14:textId="77777777" w:rsidR="00613942" w:rsidRPr="00C51DC5" w:rsidRDefault="00613942" w:rsidP="00613942">
      <w:pPr>
        <w:pStyle w:val="affe"/>
        <w:numPr>
          <w:ilvl w:val="0"/>
          <w:numId w:val="120"/>
        </w:numPr>
        <w:ind w:leftChars="0"/>
        <w:rPr>
          <w:rFonts w:ascii="Times New Roman" w:hAnsi="Times New Roman"/>
          <w:sz w:val="20"/>
          <w:szCs w:val="20"/>
          <w:lang w:eastAsia="zh-CN"/>
        </w:rPr>
      </w:pPr>
      <w:r w:rsidRPr="00C51DC5">
        <w:rPr>
          <w:rFonts w:ascii="Times New Roman" w:hAnsi="Times New Roman"/>
          <w:sz w:val="20"/>
          <w:szCs w:val="20"/>
          <w:lang w:eastAsia="zh-CN"/>
        </w:rPr>
        <w:t xml:space="preserve">30 dB was chosen based on the 38.101-1 NR ACLR for 4 GHz simulation frequency. </w:t>
      </w:r>
    </w:p>
    <w:p w14:paraId="67465A32" w14:textId="77777777" w:rsidR="00613942" w:rsidRDefault="00613942" w:rsidP="00613942">
      <w:pPr>
        <w:spacing w:after="0"/>
        <w:rPr>
          <w:lang w:eastAsia="ja-JP"/>
        </w:rPr>
      </w:pPr>
    </w:p>
    <w:p w14:paraId="10FF267B" w14:textId="77777777" w:rsidR="00613942" w:rsidRPr="005E6284" w:rsidRDefault="00613942" w:rsidP="00613942">
      <w:pPr>
        <w:spacing w:after="0"/>
        <w:rPr>
          <w:rFonts w:eastAsia="等线"/>
          <w:bCs/>
          <w:highlight w:val="green"/>
        </w:rPr>
      </w:pPr>
      <w:r w:rsidRPr="005E6284">
        <w:rPr>
          <w:rFonts w:eastAsia="等线"/>
          <w:bCs/>
          <w:highlight w:val="green"/>
        </w:rPr>
        <w:t>Agreement</w:t>
      </w:r>
    </w:p>
    <w:p w14:paraId="2773E8E5" w14:textId="77777777" w:rsidR="00613942" w:rsidRPr="00163BDE" w:rsidRDefault="00613942" w:rsidP="00613942">
      <w:pPr>
        <w:spacing w:after="0"/>
        <w:rPr>
          <w:lang w:eastAsia="ja-JP"/>
        </w:rPr>
      </w:pPr>
      <w:r w:rsidRPr="00880388">
        <w:rPr>
          <w:lang w:eastAsia="ja-JP"/>
        </w:rPr>
        <w:t>Typical vs worst case UE model parameters</w:t>
      </w:r>
    </w:p>
    <w:p w14:paraId="24BA531D" w14:textId="77777777" w:rsidR="00613942" w:rsidRPr="00C51DC5" w:rsidRDefault="00613942" w:rsidP="00613942">
      <w:pPr>
        <w:pStyle w:val="affe"/>
        <w:numPr>
          <w:ilvl w:val="0"/>
          <w:numId w:val="120"/>
        </w:numPr>
        <w:ind w:leftChars="0"/>
        <w:rPr>
          <w:rFonts w:ascii="Times New Roman" w:hAnsi="Times New Roman"/>
          <w:sz w:val="20"/>
          <w:szCs w:val="20"/>
          <w:lang w:eastAsia="zh-CN"/>
        </w:rPr>
      </w:pPr>
      <w:r w:rsidRPr="00C51DC5">
        <w:rPr>
          <w:rFonts w:ascii="Times New Roman" w:hAnsi="Times New Roman"/>
          <w:sz w:val="20"/>
          <w:szCs w:val="20"/>
          <w:lang w:eastAsia="zh-CN"/>
        </w:rPr>
        <w:t>RAN4 to implement UE model parameters to reflect typical performance rather than worst-case.</w:t>
      </w:r>
    </w:p>
    <w:p w14:paraId="1B1342AC" w14:textId="77777777" w:rsidR="00613942" w:rsidRDefault="00613942" w:rsidP="00613942">
      <w:pPr>
        <w:spacing w:after="0"/>
        <w:rPr>
          <w:u w:val="single"/>
        </w:rPr>
      </w:pPr>
    </w:p>
    <w:p w14:paraId="4CF190BB" w14:textId="77777777" w:rsidR="00613942" w:rsidRDefault="00613942" w:rsidP="00613942">
      <w:pPr>
        <w:spacing w:after="0"/>
        <w:rPr>
          <w:u w:val="single"/>
        </w:rPr>
      </w:pPr>
    </w:p>
    <w:p w14:paraId="6A4A4460" w14:textId="77777777" w:rsidR="00613942" w:rsidRDefault="00613942" w:rsidP="00613942">
      <w:r>
        <w:rPr>
          <w:b/>
          <w:bCs/>
          <w:u w:val="single"/>
        </w:rPr>
        <w:t>Regulatory information collection</w:t>
      </w:r>
      <w:r w:rsidRPr="00C832B0">
        <w:t xml:space="preserve"> </w:t>
      </w:r>
      <w:r w:rsidRPr="00302630">
        <w:t>(as approved in WF R4-22</w:t>
      </w:r>
      <w:r>
        <w:t>20248</w:t>
      </w:r>
      <w:r w:rsidRPr="00302630">
        <w:t>)</w:t>
      </w:r>
    </w:p>
    <w:p w14:paraId="3E2E0D0A" w14:textId="77777777" w:rsidR="00613942" w:rsidRPr="004B00E7" w:rsidRDefault="00613942" w:rsidP="00613942">
      <w:pPr>
        <w:spacing w:after="0"/>
        <w:rPr>
          <w:rFonts w:eastAsia="等线"/>
          <w:bCs/>
          <w:highlight w:val="green"/>
        </w:rPr>
      </w:pPr>
      <w:r w:rsidRPr="004B00E7">
        <w:rPr>
          <w:rFonts w:eastAsia="等线"/>
          <w:bCs/>
          <w:highlight w:val="green"/>
        </w:rPr>
        <w:t>Agreement</w:t>
      </w:r>
    </w:p>
    <w:p w14:paraId="07B6FD45" w14:textId="77777777" w:rsidR="00613942" w:rsidRPr="006C2A1A" w:rsidRDefault="00613942" w:rsidP="00613942">
      <w:pPr>
        <w:pStyle w:val="affe"/>
        <w:numPr>
          <w:ilvl w:val="0"/>
          <w:numId w:val="120"/>
        </w:numPr>
        <w:ind w:leftChars="0"/>
        <w:rPr>
          <w:rFonts w:ascii="Times New Roman" w:hAnsi="Times New Roman"/>
          <w:sz w:val="20"/>
          <w:szCs w:val="20"/>
          <w:lang w:eastAsia="zh-CN"/>
        </w:rPr>
      </w:pPr>
      <w:r w:rsidRPr="006C2A1A">
        <w:rPr>
          <w:rFonts w:ascii="Times New Roman" w:hAnsi="Times New Roman"/>
          <w:sz w:val="20"/>
          <w:szCs w:val="20"/>
          <w:lang w:eastAsia="zh-CN"/>
        </w:rPr>
        <w:t>Observation:</w:t>
      </w:r>
    </w:p>
    <w:p w14:paraId="121F023B" w14:textId="77777777" w:rsidR="00613942" w:rsidRPr="006C2A1A" w:rsidRDefault="00613942" w:rsidP="00613942">
      <w:pPr>
        <w:pStyle w:val="affe"/>
        <w:numPr>
          <w:ilvl w:val="1"/>
          <w:numId w:val="120"/>
        </w:numPr>
        <w:ind w:leftChars="0"/>
        <w:rPr>
          <w:rFonts w:ascii="Times New Roman" w:hAnsi="Times New Roman"/>
          <w:sz w:val="20"/>
          <w:szCs w:val="20"/>
          <w:lang w:eastAsia="zh-CN"/>
        </w:rPr>
      </w:pPr>
      <w:r w:rsidRPr="006C2A1A">
        <w:rPr>
          <w:rFonts w:ascii="Times New Roman" w:hAnsi="Times New Roman"/>
          <w:sz w:val="20"/>
          <w:szCs w:val="20"/>
          <w:lang w:eastAsia="zh-CN"/>
        </w:rPr>
        <w:t>NR duplex operation will change TDD frames pattern impacting synchronization of deployed TDD networks. RAN4 is still investigating the impact of SBFD deployments on legacy network deployments.</w:t>
      </w:r>
    </w:p>
    <w:p w14:paraId="4AA553D2" w14:textId="77777777" w:rsidR="00613942" w:rsidRPr="006C2A1A" w:rsidRDefault="00613942" w:rsidP="00613942">
      <w:pPr>
        <w:pStyle w:val="affe"/>
        <w:numPr>
          <w:ilvl w:val="0"/>
          <w:numId w:val="120"/>
        </w:numPr>
        <w:ind w:leftChars="0"/>
        <w:rPr>
          <w:rFonts w:ascii="Times New Roman" w:hAnsi="Times New Roman"/>
          <w:sz w:val="20"/>
          <w:szCs w:val="20"/>
          <w:lang w:eastAsia="zh-CN"/>
        </w:rPr>
      </w:pPr>
      <w:r w:rsidRPr="006C2A1A">
        <w:rPr>
          <w:rFonts w:ascii="Times New Roman" w:hAnsi="Times New Roman"/>
          <w:sz w:val="20"/>
          <w:szCs w:val="20"/>
          <w:lang w:eastAsia="zh-CN"/>
        </w:rPr>
        <w:t xml:space="preserve">Consequences: </w:t>
      </w:r>
    </w:p>
    <w:p w14:paraId="438D7695" w14:textId="77777777" w:rsidR="00613942" w:rsidRPr="006C2A1A" w:rsidRDefault="00613942" w:rsidP="00613942">
      <w:pPr>
        <w:pStyle w:val="affe"/>
        <w:numPr>
          <w:ilvl w:val="1"/>
          <w:numId w:val="120"/>
        </w:numPr>
        <w:ind w:leftChars="0"/>
        <w:rPr>
          <w:rFonts w:ascii="Times New Roman" w:hAnsi="Times New Roman"/>
          <w:sz w:val="20"/>
          <w:szCs w:val="20"/>
          <w:lang w:eastAsia="zh-CN"/>
        </w:rPr>
      </w:pPr>
      <w:r w:rsidRPr="006C2A1A">
        <w:rPr>
          <w:rFonts w:ascii="Times New Roman" w:hAnsi="Times New Roman"/>
          <w:sz w:val="20"/>
          <w:szCs w:val="20"/>
          <w:lang w:eastAsia="zh-CN"/>
        </w:rPr>
        <w:t>Pending on the outcome of the feasibility study in RAN4, existing regulations might need to be revisited to allow NR duplex operation.</w:t>
      </w:r>
    </w:p>
    <w:p w14:paraId="250AFD0F" w14:textId="77777777" w:rsidR="00613942" w:rsidRDefault="00613942" w:rsidP="00613942">
      <w:pPr>
        <w:rPr>
          <w:lang w:val="en-US" w:eastAsia="ja-JP"/>
        </w:rPr>
      </w:pPr>
    </w:p>
    <w:p w14:paraId="319AF481" w14:textId="77777777" w:rsidR="00613942" w:rsidRDefault="00613942" w:rsidP="00613942">
      <w:r>
        <w:rPr>
          <w:b/>
          <w:bCs/>
          <w:u w:val="single"/>
        </w:rPr>
        <w:t>Co-existence study</w:t>
      </w:r>
      <w:r w:rsidRPr="00C832B0">
        <w:t xml:space="preserve"> </w:t>
      </w:r>
      <w:r w:rsidRPr="00302630">
        <w:t>(as approved in WF R4-22</w:t>
      </w:r>
      <w:r>
        <w:t>20246</w:t>
      </w:r>
      <w:r w:rsidRPr="00302630">
        <w:t>)</w:t>
      </w:r>
    </w:p>
    <w:p w14:paraId="20A2BA5A" w14:textId="77777777" w:rsidR="00613942" w:rsidRDefault="00613942" w:rsidP="00613942">
      <w:pPr>
        <w:spacing w:after="0"/>
        <w:rPr>
          <w:b/>
          <w:bCs/>
          <w:szCs w:val="24"/>
          <w:lang w:eastAsia="zh-CN"/>
        </w:rPr>
      </w:pPr>
      <w:r w:rsidRPr="00A944FB">
        <w:rPr>
          <w:b/>
          <w:bCs/>
          <w:szCs w:val="24"/>
          <w:lang w:eastAsia="zh-CN"/>
        </w:rPr>
        <w:t xml:space="preserve">Topic </w:t>
      </w:r>
      <w:r>
        <w:rPr>
          <w:b/>
          <w:bCs/>
          <w:szCs w:val="24"/>
          <w:lang w:eastAsia="zh-CN"/>
        </w:rPr>
        <w:t>1</w:t>
      </w:r>
      <w:r w:rsidRPr="00A944FB">
        <w:rPr>
          <w:b/>
          <w:bCs/>
          <w:szCs w:val="24"/>
          <w:lang w:eastAsia="zh-CN"/>
        </w:rPr>
        <w:t xml:space="preserve">: </w:t>
      </w:r>
      <w:r>
        <w:rPr>
          <w:b/>
          <w:bCs/>
          <w:szCs w:val="24"/>
          <w:lang w:eastAsia="zh-CN"/>
        </w:rPr>
        <w:t>General issue</w:t>
      </w:r>
    </w:p>
    <w:p w14:paraId="1DD3DF19" w14:textId="77777777" w:rsidR="00613942" w:rsidRPr="005E6284" w:rsidRDefault="00613942" w:rsidP="00613942">
      <w:pPr>
        <w:spacing w:after="0"/>
        <w:rPr>
          <w:rFonts w:eastAsia="等线"/>
          <w:bCs/>
          <w:highlight w:val="green"/>
        </w:rPr>
      </w:pPr>
      <w:r w:rsidRPr="005E6284">
        <w:rPr>
          <w:rFonts w:eastAsia="等线"/>
          <w:bCs/>
          <w:highlight w:val="green"/>
        </w:rPr>
        <w:t>Agreement</w:t>
      </w:r>
    </w:p>
    <w:p w14:paraId="642271BC" w14:textId="77777777" w:rsidR="00613942" w:rsidRPr="00330697" w:rsidRDefault="00613942" w:rsidP="00613942">
      <w:pPr>
        <w:spacing w:after="0"/>
        <w:rPr>
          <w:rFonts w:eastAsia="等线"/>
          <w:bCs/>
        </w:rPr>
      </w:pPr>
      <w:r w:rsidRPr="00330697">
        <w:rPr>
          <w:rFonts w:eastAsia="等线"/>
          <w:bCs/>
        </w:rPr>
        <w:t>Co-channel inter-sub band interference at SBFD side</w:t>
      </w:r>
    </w:p>
    <w:p w14:paraId="18722738" w14:textId="77777777" w:rsidR="00613942" w:rsidRDefault="00613942" w:rsidP="00613942">
      <w:pPr>
        <w:pStyle w:val="affe"/>
        <w:numPr>
          <w:ilvl w:val="0"/>
          <w:numId w:val="120"/>
        </w:numPr>
        <w:ind w:leftChars="0"/>
        <w:rPr>
          <w:rFonts w:ascii="Times New Roman" w:hAnsi="Times New Roman"/>
          <w:sz w:val="20"/>
          <w:szCs w:val="20"/>
          <w:lang w:eastAsia="zh-CN"/>
        </w:rPr>
      </w:pPr>
      <w:r w:rsidRPr="00330697">
        <w:rPr>
          <w:rFonts w:ascii="Times New Roman" w:hAnsi="Times New Roman"/>
          <w:sz w:val="20"/>
          <w:szCs w:val="20"/>
          <w:lang w:eastAsia="zh-CN"/>
        </w:rPr>
        <w:t>When SBFD interfere victim legacy TDD network at adjacent channel, co-channel interference don’t need to be added at aggressor SBFD side.</w:t>
      </w:r>
    </w:p>
    <w:p w14:paraId="6E5754BA" w14:textId="77777777" w:rsidR="00613942" w:rsidRDefault="00613942" w:rsidP="00613942">
      <w:pPr>
        <w:spacing w:after="0"/>
        <w:rPr>
          <w:lang w:eastAsia="zh-CN"/>
        </w:rPr>
      </w:pPr>
    </w:p>
    <w:p w14:paraId="275A450E" w14:textId="77777777" w:rsidR="00613942" w:rsidRPr="005E6284" w:rsidRDefault="00613942" w:rsidP="00613942">
      <w:pPr>
        <w:spacing w:after="0"/>
        <w:rPr>
          <w:rFonts w:eastAsia="等线"/>
          <w:bCs/>
          <w:highlight w:val="green"/>
        </w:rPr>
      </w:pPr>
      <w:r w:rsidRPr="005E6284">
        <w:rPr>
          <w:rFonts w:eastAsia="等线"/>
          <w:bCs/>
          <w:highlight w:val="green"/>
        </w:rPr>
        <w:t>Agreement</w:t>
      </w:r>
    </w:p>
    <w:p w14:paraId="4D17E9B3" w14:textId="77777777" w:rsidR="00613942" w:rsidRDefault="00613942" w:rsidP="00613942">
      <w:pPr>
        <w:spacing w:after="0"/>
        <w:rPr>
          <w:lang w:eastAsia="zh-CN"/>
        </w:rPr>
      </w:pPr>
      <w:r w:rsidRPr="00D864DE">
        <w:rPr>
          <w:lang w:eastAsia="zh-CN"/>
        </w:rPr>
        <w:t>The relationship of BS co-channel inter-subband inter-site ACLR/ACS and adjacent channel ACLR/ACS</w:t>
      </w:r>
    </w:p>
    <w:p w14:paraId="296D5A09" w14:textId="77777777" w:rsidR="00613942" w:rsidRPr="00D864DE" w:rsidRDefault="00613942" w:rsidP="00613942">
      <w:pPr>
        <w:pStyle w:val="affe"/>
        <w:numPr>
          <w:ilvl w:val="0"/>
          <w:numId w:val="120"/>
        </w:numPr>
        <w:ind w:leftChars="0"/>
        <w:rPr>
          <w:rFonts w:ascii="Times New Roman" w:hAnsi="Times New Roman"/>
          <w:sz w:val="20"/>
          <w:szCs w:val="20"/>
          <w:lang w:eastAsia="zh-CN"/>
        </w:rPr>
      </w:pPr>
      <w:r w:rsidRPr="00D864DE">
        <w:rPr>
          <w:rFonts w:ascii="Times New Roman" w:hAnsi="Times New Roman"/>
          <w:sz w:val="20"/>
          <w:szCs w:val="20"/>
          <w:lang w:eastAsia="zh-CN"/>
        </w:rPr>
        <w:t>co-channel inter-subband inter-site ACLR/ACS is the same with adjacent channel ACLR/ACS at gNB side as starting point to check whether current ACLR/ACS is enough to meet 5% throughput loss criteria.</w:t>
      </w:r>
    </w:p>
    <w:p w14:paraId="6323D539" w14:textId="77777777" w:rsidR="00613942" w:rsidRDefault="00613942" w:rsidP="00613942">
      <w:pPr>
        <w:spacing w:after="0"/>
        <w:rPr>
          <w:lang w:eastAsia="zh-CN"/>
        </w:rPr>
      </w:pPr>
    </w:p>
    <w:p w14:paraId="70B7D042" w14:textId="77777777" w:rsidR="00613942" w:rsidRPr="005E6284" w:rsidRDefault="00613942" w:rsidP="00613942">
      <w:pPr>
        <w:spacing w:after="0"/>
        <w:rPr>
          <w:rFonts w:eastAsia="等线"/>
          <w:bCs/>
          <w:highlight w:val="green"/>
        </w:rPr>
      </w:pPr>
      <w:r w:rsidRPr="005E6284">
        <w:rPr>
          <w:rFonts w:eastAsia="等线"/>
          <w:bCs/>
          <w:highlight w:val="green"/>
        </w:rPr>
        <w:t>Agreement</w:t>
      </w:r>
    </w:p>
    <w:p w14:paraId="56BD6B09" w14:textId="77777777" w:rsidR="00613942" w:rsidRDefault="00613942" w:rsidP="00613942">
      <w:pPr>
        <w:spacing w:after="0"/>
        <w:rPr>
          <w:lang w:eastAsia="zh-CN"/>
        </w:rPr>
      </w:pPr>
      <w:r w:rsidRPr="00D864DE">
        <w:rPr>
          <w:lang w:eastAsia="zh-CN"/>
        </w:rPr>
        <w:t>DUD and DU configuration for calibration</w:t>
      </w:r>
    </w:p>
    <w:p w14:paraId="3BC02A3C" w14:textId="77777777" w:rsidR="00613942" w:rsidRPr="00D864DE" w:rsidRDefault="00613942" w:rsidP="00613942">
      <w:pPr>
        <w:pStyle w:val="affe"/>
        <w:numPr>
          <w:ilvl w:val="0"/>
          <w:numId w:val="120"/>
        </w:numPr>
        <w:ind w:leftChars="0"/>
        <w:rPr>
          <w:rFonts w:ascii="Times New Roman" w:hAnsi="Times New Roman"/>
          <w:sz w:val="20"/>
          <w:szCs w:val="20"/>
          <w:lang w:eastAsia="zh-CN"/>
        </w:rPr>
      </w:pPr>
      <w:r w:rsidRPr="00D864DE">
        <w:rPr>
          <w:rFonts w:ascii="Times New Roman" w:hAnsi="Times New Roman"/>
          <w:sz w:val="20"/>
          <w:szCs w:val="20"/>
          <w:lang w:eastAsia="zh-CN"/>
        </w:rPr>
        <w:t>For calibration phase, consider DU configuration (with single UE per subband) with {80M, 20M} for FR1 and {160M, 40M} for FR2.</w:t>
      </w:r>
    </w:p>
    <w:p w14:paraId="56212433" w14:textId="77777777" w:rsidR="00613942" w:rsidRDefault="00613942" w:rsidP="00613942">
      <w:pPr>
        <w:spacing w:after="0"/>
        <w:rPr>
          <w:rFonts w:eastAsia="等线"/>
          <w:bCs/>
          <w:highlight w:val="green"/>
        </w:rPr>
      </w:pPr>
    </w:p>
    <w:p w14:paraId="5076A1A7" w14:textId="77777777" w:rsidR="00613942" w:rsidRPr="00D864DE" w:rsidRDefault="00613942" w:rsidP="00613942">
      <w:pPr>
        <w:spacing w:after="0"/>
        <w:rPr>
          <w:rFonts w:eastAsia="等线"/>
          <w:bCs/>
          <w:highlight w:val="green"/>
        </w:rPr>
      </w:pPr>
      <w:r w:rsidRPr="00D864DE">
        <w:rPr>
          <w:rFonts w:eastAsia="等线"/>
          <w:bCs/>
          <w:highlight w:val="green"/>
        </w:rPr>
        <w:t>Agreement</w:t>
      </w:r>
    </w:p>
    <w:p w14:paraId="7224576F" w14:textId="77777777" w:rsidR="00613942" w:rsidRPr="00D864DE" w:rsidRDefault="00613942" w:rsidP="00613942">
      <w:pPr>
        <w:spacing w:after="0"/>
        <w:rPr>
          <w:rFonts w:eastAsia="等线"/>
          <w:bCs/>
        </w:rPr>
      </w:pPr>
      <w:r w:rsidRPr="00D864DE">
        <w:rPr>
          <w:rFonts w:eastAsia="等线"/>
          <w:bCs/>
        </w:rPr>
        <w:t>DUD and DU configuration for calibration</w:t>
      </w:r>
    </w:p>
    <w:p w14:paraId="773B405F" w14:textId="77777777" w:rsidR="00613942" w:rsidRPr="00135EC0" w:rsidRDefault="00613942" w:rsidP="00613942">
      <w:pPr>
        <w:pStyle w:val="affe"/>
        <w:numPr>
          <w:ilvl w:val="0"/>
          <w:numId w:val="120"/>
        </w:numPr>
        <w:ind w:leftChars="0"/>
        <w:rPr>
          <w:rFonts w:ascii="Times New Roman" w:hAnsi="Times New Roman"/>
          <w:sz w:val="20"/>
          <w:szCs w:val="20"/>
          <w:lang w:eastAsia="zh-CN"/>
        </w:rPr>
      </w:pPr>
      <w:r w:rsidRPr="00135EC0">
        <w:rPr>
          <w:rFonts w:ascii="Times New Roman" w:hAnsi="Times New Roman"/>
          <w:sz w:val="20"/>
          <w:szCs w:val="20"/>
          <w:lang w:eastAsia="zh-CN"/>
        </w:rPr>
        <w:t>Companies are encouraged to start calibration by email before next RAN4 meeting</w:t>
      </w:r>
    </w:p>
    <w:p w14:paraId="372170E0" w14:textId="77777777" w:rsidR="00613942" w:rsidRDefault="00613942" w:rsidP="00613942">
      <w:pPr>
        <w:rPr>
          <w:lang w:eastAsia="zh-CN"/>
        </w:rPr>
      </w:pPr>
    </w:p>
    <w:p w14:paraId="18F41EAA" w14:textId="77777777" w:rsidR="00613942" w:rsidRDefault="00613942" w:rsidP="00613942">
      <w:pPr>
        <w:spacing w:after="0"/>
        <w:rPr>
          <w:b/>
          <w:bCs/>
          <w:szCs w:val="24"/>
          <w:lang w:eastAsia="zh-CN"/>
        </w:rPr>
      </w:pPr>
      <w:r w:rsidRPr="00A944FB">
        <w:rPr>
          <w:b/>
          <w:bCs/>
          <w:szCs w:val="24"/>
          <w:lang w:eastAsia="zh-CN"/>
        </w:rPr>
        <w:t xml:space="preserve">Topic </w:t>
      </w:r>
      <w:r>
        <w:rPr>
          <w:b/>
          <w:bCs/>
          <w:szCs w:val="24"/>
          <w:lang w:eastAsia="zh-CN"/>
        </w:rPr>
        <w:t>2</w:t>
      </w:r>
      <w:r w:rsidRPr="00A944FB">
        <w:rPr>
          <w:b/>
          <w:bCs/>
          <w:szCs w:val="24"/>
          <w:lang w:eastAsia="zh-CN"/>
        </w:rPr>
        <w:t xml:space="preserve">: </w:t>
      </w:r>
      <w:r w:rsidRPr="00135EC0">
        <w:rPr>
          <w:b/>
          <w:bCs/>
          <w:szCs w:val="24"/>
          <w:lang w:eastAsia="zh-CN"/>
        </w:rPr>
        <w:t>UE co-channel inter-sub band interference</w:t>
      </w:r>
    </w:p>
    <w:p w14:paraId="684918B4" w14:textId="77777777" w:rsidR="00613942" w:rsidRPr="00D864DE" w:rsidRDefault="00613942" w:rsidP="00613942">
      <w:pPr>
        <w:spacing w:after="0"/>
        <w:rPr>
          <w:rFonts w:eastAsia="等线"/>
          <w:bCs/>
          <w:highlight w:val="green"/>
        </w:rPr>
      </w:pPr>
      <w:r w:rsidRPr="00D864DE">
        <w:rPr>
          <w:rFonts w:eastAsia="等线"/>
          <w:bCs/>
          <w:highlight w:val="green"/>
        </w:rPr>
        <w:t>Agreement</w:t>
      </w:r>
    </w:p>
    <w:p w14:paraId="57458D07" w14:textId="77777777" w:rsidR="00613942" w:rsidRPr="00135EC0" w:rsidRDefault="00613942" w:rsidP="00613942">
      <w:pPr>
        <w:spacing w:after="0"/>
        <w:rPr>
          <w:rFonts w:eastAsia="等线"/>
          <w:bCs/>
        </w:rPr>
      </w:pPr>
      <w:r w:rsidRPr="00135EC0">
        <w:rPr>
          <w:rFonts w:eastAsia="等线"/>
          <w:bCs/>
        </w:rPr>
        <w:t>UE Tx model for co-channel inter-subband interference</w:t>
      </w:r>
    </w:p>
    <w:p w14:paraId="22402501" w14:textId="77777777" w:rsidR="00613942" w:rsidRPr="00135EC0" w:rsidRDefault="00613942" w:rsidP="00613942">
      <w:pPr>
        <w:pStyle w:val="affe"/>
        <w:numPr>
          <w:ilvl w:val="0"/>
          <w:numId w:val="120"/>
        </w:numPr>
        <w:ind w:leftChars="0"/>
        <w:rPr>
          <w:rFonts w:ascii="Times New Roman" w:hAnsi="Times New Roman"/>
          <w:sz w:val="20"/>
          <w:szCs w:val="20"/>
          <w:lang w:eastAsia="zh-CN"/>
        </w:rPr>
      </w:pPr>
      <w:r w:rsidRPr="00135EC0">
        <w:rPr>
          <w:rFonts w:ascii="Times New Roman" w:hAnsi="Times New Roman"/>
          <w:sz w:val="20"/>
          <w:szCs w:val="20"/>
          <w:lang w:eastAsia="zh-CN"/>
        </w:rPr>
        <w:t>Option 1 agreed as starting point.</w:t>
      </w:r>
    </w:p>
    <w:p w14:paraId="11D85A94" w14:textId="77777777" w:rsidR="00613942" w:rsidRPr="00135EC0" w:rsidRDefault="00613942" w:rsidP="00613942">
      <w:pPr>
        <w:pStyle w:val="affe"/>
        <w:numPr>
          <w:ilvl w:val="1"/>
          <w:numId w:val="120"/>
        </w:numPr>
        <w:ind w:leftChars="0"/>
        <w:rPr>
          <w:rFonts w:ascii="Times New Roman" w:hAnsi="Times New Roman"/>
          <w:sz w:val="20"/>
          <w:szCs w:val="20"/>
          <w:lang w:eastAsia="zh-CN"/>
        </w:rPr>
      </w:pPr>
      <w:r w:rsidRPr="00135EC0">
        <w:rPr>
          <w:rFonts w:ascii="Times New Roman" w:hAnsi="Times New Roman"/>
          <w:sz w:val="20"/>
          <w:szCs w:val="20"/>
          <w:lang w:eastAsia="zh-CN"/>
        </w:rPr>
        <w:t>Option 1: the same as IBE with 1PRB granularity and assume the LO is in the middle of the channel to allow for correct placement of the image frequency for both FR1 and FR2.</w:t>
      </w:r>
    </w:p>
    <w:p w14:paraId="3417909F" w14:textId="77777777" w:rsidR="00613942" w:rsidRPr="00135EC0" w:rsidRDefault="00613942" w:rsidP="00613942">
      <w:pPr>
        <w:pStyle w:val="affe"/>
        <w:numPr>
          <w:ilvl w:val="2"/>
          <w:numId w:val="120"/>
        </w:numPr>
        <w:ind w:leftChars="0"/>
        <w:rPr>
          <w:rFonts w:ascii="Times New Roman" w:hAnsi="Times New Roman"/>
          <w:sz w:val="20"/>
          <w:szCs w:val="20"/>
          <w:lang w:eastAsia="zh-CN"/>
        </w:rPr>
      </w:pPr>
      <w:r w:rsidRPr="00135EC0">
        <w:rPr>
          <w:rFonts w:ascii="Times New Roman" w:hAnsi="Times New Roman" w:hint="eastAsia"/>
          <w:sz w:val="20"/>
          <w:szCs w:val="20"/>
          <w:lang w:eastAsia="zh-CN"/>
        </w:rPr>
        <w:t>Note</w:t>
      </w:r>
      <w:r w:rsidRPr="00135EC0">
        <w:rPr>
          <w:rFonts w:ascii="Times New Roman" w:hAnsi="Times New Roman"/>
          <w:sz w:val="20"/>
          <w:szCs w:val="20"/>
          <w:lang w:eastAsia="zh-CN"/>
        </w:rPr>
        <w:t>: about EVM value, it is based on the following approach: the received SINR-&gt;CQI-&gt; MCS-&gt;Modulation order</w:t>
      </w:r>
    </w:p>
    <w:p w14:paraId="0713E7BA" w14:textId="77777777" w:rsidR="00613942" w:rsidRDefault="00613942" w:rsidP="00613942">
      <w:pPr>
        <w:spacing w:after="0"/>
        <w:rPr>
          <w:lang w:eastAsia="zh-CN"/>
        </w:rPr>
      </w:pPr>
    </w:p>
    <w:p w14:paraId="21AD7462" w14:textId="77777777" w:rsidR="00613942" w:rsidRPr="00D864DE" w:rsidRDefault="00613942" w:rsidP="00613942">
      <w:pPr>
        <w:spacing w:after="0"/>
        <w:rPr>
          <w:rFonts w:eastAsia="等线"/>
          <w:bCs/>
          <w:highlight w:val="green"/>
        </w:rPr>
      </w:pPr>
      <w:r w:rsidRPr="00D864DE">
        <w:rPr>
          <w:rFonts w:eastAsia="等线"/>
          <w:bCs/>
          <w:highlight w:val="green"/>
        </w:rPr>
        <w:t>Agreement</w:t>
      </w:r>
    </w:p>
    <w:p w14:paraId="165694B8" w14:textId="77777777" w:rsidR="00613942" w:rsidRDefault="00613942" w:rsidP="00613942">
      <w:pPr>
        <w:spacing w:after="0"/>
        <w:rPr>
          <w:lang w:eastAsia="zh-CN"/>
        </w:rPr>
      </w:pPr>
      <w:r w:rsidRPr="00135EC0">
        <w:rPr>
          <w:lang w:eastAsia="zh-CN"/>
        </w:rPr>
        <w:t>UE Rx model for co-channel inter-subband interference</w:t>
      </w:r>
    </w:p>
    <w:p w14:paraId="12940467" w14:textId="77777777" w:rsidR="00613942" w:rsidRPr="002C4875" w:rsidRDefault="00613942" w:rsidP="00613942">
      <w:pPr>
        <w:pStyle w:val="affe"/>
        <w:numPr>
          <w:ilvl w:val="0"/>
          <w:numId w:val="120"/>
        </w:numPr>
        <w:ind w:leftChars="0"/>
        <w:rPr>
          <w:rFonts w:ascii="Times New Roman" w:hAnsi="Times New Roman"/>
          <w:sz w:val="20"/>
          <w:szCs w:val="20"/>
          <w:lang w:eastAsia="zh-CN"/>
        </w:rPr>
      </w:pPr>
      <w:r w:rsidRPr="002C4875">
        <w:rPr>
          <w:rFonts w:ascii="Times New Roman" w:hAnsi="Times New Roman"/>
          <w:sz w:val="20"/>
          <w:szCs w:val="20"/>
          <w:lang w:eastAsia="zh-CN"/>
        </w:rPr>
        <w:t xml:space="preserve">For ACS, consider 23dBc as the assumption for co-existence study calibration purpose </w:t>
      </w:r>
    </w:p>
    <w:p w14:paraId="5379A7AD" w14:textId="77777777" w:rsidR="00613942" w:rsidRPr="002C4875" w:rsidRDefault="00613942" w:rsidP="00613942">
      <w:pPr>
        <w:pStyle w:val="affe"/>
        <w:numPr>
          <w:ilvl w:val="0"/>
          <w:numId w:val="120"/>
        </w:numPr>
        <w:ind w:leftChars="0"/>
        <w:rPr>
          <w:rFonts w:ascii="Times New Roman" w:hAnsi="Times New Roman"/>
          <w:sz w:val="20"/>
          <w:szCs w:val="20"/>
          <w:lang w:eastAsia="zh-CN"/>
        </w:rPr>
      </w:pPr>
      <w:r w:rsidRPr="002C4875">
        <w:rPr>
          <w:rFonts w:ascii="Times New Roman" w:hAnsi="Times New Roman"/>
          <w:sz w:val="20"/>
          <w:szCs w:val="20"/>
          <w:lang w:eastAsia="zh-CN"/>
        </w:rPr>
        <w:t>Final co-existence study simulation set-up need to be aligned with the conclusion on UE Rx model.</w:t>
      </w:r>
    </w:p>
    <w:p w14:paraId="7D2283E4" w14:textId="77777777" w:rsidR="00613942" w:rsidRDefault="00613942" w:rsidP="00613942">
      <w:pPr>
        <w:rPr>
          <w:lang w:eastAsia="zh-CN"/>
        </w:rPr>
      </w:pPr>
    </w:p>
    <w:p w14:paraId="302ABF2F" w14:textId="77777777" w:rsidR="00613942" w:rsidRDefault="00613942" w:rsidP="00613942">
      <w:pPr>
        <w:spacing w:after="0"/>
        <w:rPr>
          <w:b/>
          <w:bCs/>
          <w:szCs w:val="24"/>
          <w:lang w:eastAsia="zh-CN"/>
        </w:rPr>
      </w:pPr>
      <w:r w:rsidRPr="00A944FB">
        <w:rPr>
          <w:b/>
          <w:bCs/>
          <w:szCs w:val="24"/>
          <w:lang w:eastAsia="zh-CN"/>
        </w:rPr>
        <w:t xml:space="preserve">Topic </w:t>
      </w:r>
      <w:r>
        <w:rPr>
          <w:b/>
          <w:bCs/>
          <w:szCs w:val="24"/>
          <w:lang w:eastAsia="zh-CN"/>
        </w:rPr>
        <w:t>3</w:t>
      </w:r>
      <w:r w:rsidRPr="00A944FB">
        <w:rPr>
          <w:b/>
          <w:bCs/>
          <w:szCs w:val="24"/>
          <w:lang w:eastAsia="zh-CN"/>
        </w:rPr>
        <w:t xml:space="preserve">: </w:t>
      </w:r>
      <w:r w:rsidRPr="00F6709C">
        <w:rPr>
          <w:b/>
          <w:bCs/>
          <w:szCs w:val="24"/>
          <w:lang w:eastAsia="zh-CN"/>
        </w:rPr>
        <w:t>gNB co-channel inter-sub band interference</w:t>
      </w:r>
    </w:p>
    <w:p w14:paraId="72F54391" w14:textId="77777777" w:rsidR="00613942" w:rsidRPr="00D864DE" w:rsidRDefault="00613942" w:rsidP="00613942">
      <w:pPr>
        <w:spacing w:after="0"/>
        <w:rPr>
          <w:rFonts w:eastAsia="等线"/>
          <w:bCs/>
          <w:highlight w:val="green"/>
        </w:rPr>
      </w:pPr>
      <w:r w:rsidRPr="00D864DE">
        <w:rPr>
          <w:rFonts w:eastAsia="等线"/>
          <w:bCs/>
          <w:highlight w:val="green"/>
        </w:rPr>
        <w:t>Agreement</w:t>
      </w:r>
    </w:p>
    <w:p w14:paraId="462DF52E" w14:textId="77777777" w:rsidR="00613942" w:rsidRDefault="00613942" w:rsidP="00613942">
      <w:pPr>
        <w:spacing w:after="0"/>
        <w:rPr>
          <w:lang w:eastAsia="zh-CN"/>
        </w:rPr>
      </w:pPr>
      <w:r w:rsidRPr="00F6709C">
        <w:rPr>
          <w:lang w:eastAsia="zh-CN"/>
        </w:rPr>
        <w:t>gNB Rx model for co-channel inter-subband inter-site interference</w:t>
      </w:r>
    </w:p>
    <w:p w14:paraId="6C23C7F1" w14:textId="77777777" w:rsidR="00613942" w:rsidRPr="00F6709C" w:rsidRDefault="00613942" w:rsidP="00613942">
      <w:pPr>
        <w:pStyle w:val="affe"/>
        <w:numPr>
          <w:ilvl w:val="0"/>
          <w:numId w:val="120"/>
        </w:numPr>
        <w:ind w:leftChars="0"/>
        <w:rPr>
          <w:rFonts w:ascii="Times New Roman" w:hAnsi="Times New Roman"/>
          <w:sz w:val="20"/>
          <w:szCs w:val="20"/>
          <w:lang w:eastAsia="zh-CN"/>
        </w:rPr>
      </w:pPr>
      <w:r w:rsidRPr="00F6709C">
        <w:rPr>
          <w:rFonts w:ascii="Times New Roman" w:hAnsi="Times New Roman"/>
          <w:sz w:val="20"/>
          <w:szCs w:val="20"/>
          <w:lang w:eastAsia="zh-CN"/>
        </w:rPr>
        <w:t>Use ACS value in existing BS specification for calibration purpose. i.e. 46dBc for FR1 and 24dB for FR2</w:t>
      </w:r>
    </w:p>
    <w:p w14:paraId="33BA4769" w14:textId="77777777" w:rsidR="00613942" w:rsidRDefault="00613942" w:rsidP="00613942">
      <w:pPr>
        <w:spacing w:after="0"/>
        <w:rPr>
          <w:lang w:eastAsia="zh-CN"/>
        </w:rPr>
      </w:pPr>
    </w:p>
    <w:p w14:paraId="0C525F7D" w14:textId="77777777" w:rsidR="00613942" w:rsidRPr="00D864DE" w:rsidRDefault="00613942" w:rsidP="00613942">
      <w:pPr>
        <w:spacing w:after="0"/>
        <w:rPr>
          <w:rFonts w:eastAsia="等线"/>
          <w:bCs/>
          <w:highlight w:val="green"/>
        </w:rPr>
      </w:pPr>
      <w:r w:rsidRPr="00D864DE">
        <w:rPr>
          <w:rFonts w:eastAsia="等线"/>
          <w:bCs/>
          <w:highlight w:val="green"/>
        </w:rPr>
        <w:t>Agreement</w:t>
      </w:r>
    </w:p>
    <w:p w14:paraId="4F25F7CE" w14:textId="77777777" w:rsidR="00613942" w:rsidRDefault="00613942" w:rsidP="00613942">
      <w:pPr>
        <w:rPr>
          <w:lang w:eastAsia="zh-CN"/>
        </w:rPr>
      </w:pPr>
      <w:r w:rsidRPr="00F6709C">
        <w:rPr>
          <w:lang w:eastAsia="zh-CN"/>
        </w:rPr>
        <w:t>gNB-gNB CLI modelling for co-channel inter-subband co-site inter-sector</w:t>
      </w:r>
    </w:p>
    <w:p w14:paraId="7EA078EB" w14:textId="77777777" w:rsidR="00613942" w:rsidRPr="00F6709C" w:rsidRDefault="00613942" w:rsidP="00613942">
      <w:pPr>
        <w:pStyle w:val="affe"/>
        <w:numPr>
          <w:ilvl w:val="0"/>
          <w:numId w:val="120"/>
        </w:numPr>
        <w:ind w:leftChars="0"/>
        <w:rPr>
          <w:rFonts w:ascii="Times New Roman" w:hAnsi="Times New Roman"/>
          <w:sz w:val="20"/>
          <w:szCs w:val="20"/>
          <w:lang w:eastAsia="zh-CN"/>
        </w:rPr>
      </w:pPr>
      <w:r w:rsidRPr="00F6709C">
        <w:rPr>
          <w:rFonts w:ascii="Times New Roman" w:hAnsi="Times New Roman"/>
          <w:sz w:val="20"/>
          <w:szCs w:val="20"/>
          <w:lang w:eastAsia="zh-CN"/>
        </w:rPr>
        <w:t>Using follow assumption for calibration purpose:</w:t>
      </w:r>
    </w:p>
    <w:p w14:paraId="6D4BBC77" w14:textId="77777777" w:rsidR="00613942" w:rsidRPr="00F6709C" w:rsidRDefault="00613942" w:rsidP="00613942">
      <w:pPr>
        <w:pStyle w:val="affe"/>
        <w:numPr>
          <w:ilvl w:val="1"/>
          <w:numId w:val="120"/>
        </w:numPr>
        <w:ind w:leftChars="0"/>
        <w:rPr>
          <w:rFonts w:ascii="Times New Roman" w:hAnsi="Times New Roman"/>
          <w:sz w:val="20"/>
          <w:szCs w:val="20"/>
          <w:lang w:eastAsia="zh-CN"/>
        </w:rPr>
      </w:pPr>
      <w:r w:rsidRPr="00F6709C">
        <w:rPr>
          <w:rFonts w:ascii="Times New Roman" w:hAnsi="Times New Roman"/>
          <w:sz w:val="20"/>
          <w:szCs w:val="20"/>
          <w:lang w:eastAsia="zh-CN"/>
        </w:rPr>
        <w:t xml:space="preserve">For gNB self-interference considering as: Noise floor -6 dB </w:t>
      </w:r>
    </w:p>
    <w:p w14:paraId="0D8A0D0E" w14:textId="77777777" w:rsidR="00613942" w:rsidRPr="00F6709C" w:rsidRDefault="00613942" w:rsidP="00613942">
      <w:pPr>
        <w:pStyle w:val="affe"/>
        <w:numPr>
          <w:ilvl w:val="1"/>
          <w:numId w:val="120"/>
        </w:numPr>
        <w:ind w:leftChars="0"/>
        <w:rPr>
          <w:rFonts w:ascii="Times New Roman" w:hAnsi="Times New Roman"/>
          <w:sz w:val="20"/>
          <w:szCs w:val="20"/>
          <w:lang w:eastAsia="zh-CN"/>
        </w:rPr>
      </w:pPr>
      <w:r w:rsidRPr="00F6709C">
        <w:rPr>
          <w:rFonts w:ascii="Times New Roman" w:hAnsi="Times New Roman"/>
          <w:sz w:val="20"/>
          <w:szCs w:val="20"/>
          <w:lang w:eastAsia="zh-CN"/>
        </w:rPr>
        <w:t xml:space="preserve">For co-site inter-subband inter-sector gNB-gNB CLI as: Noise floor +X dB </w:t>
      </w:r>
    </w:p>
    <w:p w14:paraId="04239440" w14:textId="77777777" w:rsidR="00613942" w:rsidRPr="00F6709C" w:rsidRDefault="00613942" w:rsidP="00613942">
      <w:pPr>
        <w:pStyle w:val="affe"/>
        <w:numPr>
          <w:ilvl w:val="2"/>
          <w:numId w:val="120"/>
        </w:numPr>
        <w:ind w:leftChars="0"/>
        <w:rPr>
          <w:rFonts w:ascii="Times New Roman" w:hAnsi="Times New Roman"/>
          <w:sz w:val="20"/>
          <w:szCs w:val="20"/>
          <w:lang w:eastAsia="zh-CN"/>
        </w:rPr>
      </w:pPr>
      <w:r w:rsidRPr="00F6709C">
        <w:rPr>
          <w:rFonts w:ascii="Times New Roman" w:hAnsi="Times New Roman"/>
          <w:sz w:val="20"/>
          <w:szCs w:val="20"/>
          <w:lang w:eastAsia="zh-CN"/>
        </w:rPr>
        <w:t>For medium and local BS: X= -6dB</w:t>
      </w:r>
    </w:p>
    <w:p w14:paraId="63FB1DA2" w14:textId="77777777" w:rsidR="00613942" w:rsidRPr="00F6709C" w:rsidRDefault="00613942" w:rsidP="00613942">
      <w:pPr>
        <w:pStyle w:val="affe"/>
        <w:numPr>
          <w:ilvl w:val="2"/>
          <w:numId w:val="120"/>
        </w:numPr>
        <w:ind w:leftChars="0"/>
        <w:rPr>
          <w:rFonts w:ascii="Times New Roman" w:hAnsi="Times New Roman"/>
          <w:sz w:val="20"/>
          <w:szCs w:val="20"/>
          <w:lang w:eastAsia="zh-CN"/>
        </w:rPr>
      </w:pPr>
      <w:r w:rsidRPr="00F6709C">
        <w:rPr>
          <w:rFonts w:ascii="Times New Roman" w:hAnsi="Times New Roman"/>
          <w:sz w:val="20"/>
          <w:szCs w:val="20"/>
          <w:lang w:eastAsia="zh-CN"/>
        </w:rPr>
        <w:t>For wide-area BS: X=-6dB</w:t>
      </w:r>
    </w:p>
    <w:p w14:paraId="33ACCD82" w14:textId="77777777" w:rsidR="00613942" w:rsidRPr="00F6709C" w:rsidRDefault="00613942" w:rsidP="00613942">
      <w:pPr>
        <w:pStyle w:val="affe"/>
        <w:numPr>
          <w:ilvl w:val="2"/>
          <w:numId w:val="120"/>
        </w:numPr>
        <w:ind w:leftChars="0"/>
        <w:rPr>
          <w:rFonts w:ascii="Times New Roman" w:hAnsi="Times New Roman"/>
          <w:sz w:val="20"/>
          <w:szCs w:val="20"/>
          <w:lang w:eastAsia="zh-CN"/>
        </w:rPr>
      </w:pPr>
      <w:r w:rsidRPr="00F6709C">
        <w:rPr>
          <w:rFonts w:ascii="Times New Roman" w:hAnsi="Times New Roman"/>
          <w:sz w:val="20"/>
          <w:szCs w:val="20"/>
          <w:lang w:eastAsia="zh-CN"/>
        </w:rPr>
        <w:t>Note 1: this is the sum of all inter-sector gNB-gNB CLI per site.</w:t>
      </w:r>
    </w:p>
    <w:p w14:paraId="0754BF29" w14:textId="77777777" w:rsidR="00613942" w:rsidRPr="00F6709C" w:rsidRDefault="00613942" w:rsidP="00613942">
      <w:pPr>
        <w:pStyle w:val="affe"/>
        <w:numPr>
          <w:ilvl w:val="2"/>
          <w:numId w:val="120"/>
        </w:numPr>
        <w:ind w:leftChars="0"/>
        <w:rPr>
          <w:rFonts w:ascii="Times New Roman" w:hAnsi="Times New Roman"/>
          <w:sz w:val="20"/>
          <w:szCs w:val="20"/>
          <w:lang w:eastAsia="zh-CN"/>
        </w:rPr>
      </w:pPr>
      <w:r w:rsidRPr="00F6709C">
        <w:rPr>
          <w:rFonts w:ascii="Times New Roman" w:hAnsi="Times New Roman"/>
          <w:sz w:val="20"/>
          <w:szCs w:val="20"/>
          <w:lang w:eastAsia="zh-CN"/>
        </w:rPr>
        <w:t>Note 2: Final co-existence study simulation set-up need to be aligned with the conclusion on co-site inter-sector interference modelling and isolation.</w:t>
      </w:r>
      <w:r w:rsidRPr="00F6709C">
        <w:rPr>
          <w:rFonts w:ascii="Times New Roman" w:hAnsi="Times New Roman" w:hint="eastAsia"/>
          <w:sz w:val="20"/>
          <w:szCs w:val="20"/>
          <w:lang w:eastAsia="zh-CN"/>
        </w:rPr>
        <w:t xml:space="preserve"> </w:t>
      </w:r>
    </w:p>
    <w:p w14:paraId="59362D95" w14:textId="77777777" w:rsidR="00613942" w:rsidRPr="00F6709C" w:rsidRDefault="00613942" w:rsidP="00613942">
      <w:pPr>
        <w:pStyle w:val="affe"/>
        <w:numPr>
          <w:ilvl w:val="2"/>
          <w:numId w:val="120"/>
        </w:numPr>
        <w:ind w:leftChars="0"/>
        <w:rPr>
          <w:rFonts w:ascii="Times New Roman" w:hAnsi="Times New Roman"/>
          <w:sz w:val="20"/>
          <w:szCs w:val="20"/>
          <w:lang w:eastAsia="zh-CN"/>
        </w:rPr>
      </w:pPr>
      <w:r w:rsidRPr="00F6709C">
        <w:rPr>
          <w:rFonts w:ascii="Times New Roman" w:hAnsi="Times New Roman"/>
          <w:sz w:val="20"/>
          <w:szCs w:val="20"/>
          <w:lang w:eastAsia="zh-CN"/>
        </w:rPr>
        <w:t xml:space="preserve">Note </w:t>
      </w:r>
      <w:r w:rsidRPr="00F6709C">
        <w:rPr>
          <w:rFonts w:ascii="Times New Roman" w:hAnsi="Times New Roman" w:hint="eastAsia"/>
          <w:sz w:val="20"/>
          <w:szCs w:val="20"/>
          <w:lang w:eastAsia="zh-CN"/>
        </w:rPr>
        <w:t>3</w:t>
      </w:r>
      <w:r w:rsidRPr="00F6709C">
        <w:rPr>
          <w:rFonts w:ascii="Times New Roman" w:hAnsi="Times New Roman"/>
          <w:sz w:val="20"/>
          <w:szCs w:val="20"/>
          <w:lang w:eastAsia="zh-CN"/>
        </w:rPr>
        <w:t xml:space="preserve">: for </w:t>
      </w:r>
      <w:r w:rsidRPr="00F6709C">
        <w:rPr>
          <w:rFonts w:ascii="Times New Roman" w:hAnsi="Times New Roman" w:hint="eastAsia"/>
          <w:sz w:val="20"/>
          <w:szCs w:val="20"/>
          <w:lang w:eastAsia="zh-CN"/>
        </w:rPr>
        <w:t xml:space="preserve">FR1 </w:t>
      </w:r>
      <w:r w:rsidRPr="00F6709C">
        <w:rPr>
          <w:rFonts w:ascii="Times New Roman" w:hAnsi="Times New Roman"/>
          <w:sz w:val="20"/>
          <w:szCs w:val="20"/>
          <w:lang w:eastAsia="zh-CN"/>
        </w:rPr>
        <w:t xml:space="preserve">wide-area, this means the inter-sector isolation should be not less than </w:t>
      </w:r>
      <w:r w:rsidRPr="00F6709C">
        <w:rPr>
          <w:rFonts w:ascii="Times New Roman" w:hAnsi="Times New Roman" w:hint="eastAsia"/>
          <w:sz w:val="20"/>
          <w:szCs w:val="20"/>
          <w:lang w:eastAsia="zh-CN"/>
        </w:rPr>
        <w:t>[</w:t>
      </w:r>
      <w:r w:rsidRPr="00F6709C">
        <w:rPr>
          <w:rFonts w:ascii="Times New Roman" w:hAnsi="Times New Roman"/>
          <w:sz w:val="20"/>
          <w:szCs w:val="20"/>
          <w:lang w:eastAsia="zh-CN"/>
        </w:rPr>
        <w:t>144dB</w:t>
      </w:r>
      <w:r w:rsidRPr="00F6709C">
        <w:rPr>
          <w:rFonts w:ascii="Times New Roman" w:hAnsi="Times New Roman" w:hint="eastAsia"/>
          <w:sz w:val="20"/>
          <w:szCs w:val="20"/>
          <w:lang w:eastAsia="zh-CN"/>
        </w:rPr>
        <w:t xml:space="preserve">] </w:t>
      </w:r>
    </w:p>
    <w:p w14:paraId="0E7F94FC" w14:textId="77777777" w:rsidR="00613942" w:rsidRPr="00330697" w:rsidRDefault="00613942" w:rsidP="00613942">
      <w:pPr>
        <w:rPr>
          <w:lang w:eastAsia="zh-CN"/>
        </w:rPr>
      </w:pPr>
    </w:p>
    <w:p w14:paraId="4F833195" w14:textId="77777777" w:rsidR="00613942" w:rsidRDefault="00613942" w:rsidP="00613942">
      <w:pPr>
        <w:spacing w:after="0"/>
        <w:rPr>
          <w:b/>
          <w:bCs/>
          <w:szCs w:val="24"/>
          <w:lang w:eastAsia="zh-CN"/>
        </w:rPr>
      </w:pPr>
      <w:r w:rsidRPr="00A944FB">
        <w:rPr>
          <w:b/>
          <w:bCs/>
          <w:szCs w:val="24"/>
          <w:lang w:eastAsia="zh-CN"/>
        </w:rPr>
        <w:t xml:space="preserve">Topic </w:t>
      </w:r>
      <w:r>
        <w:rPr>
          <w:b/>
          <w:bCs/>
          <w:szCs w:val="24"/>
          <w:lang w:eastAsia="zh-CN"/>
        </w:rPr>
        <w:t>4</w:t>
      </w:r>
      <w:r w:rsidRPr="00A944FB">
        <w:rPr>
          <w:b/>
          <w:bCs/>
          <w:szCs w:val="24"/>
          <w:lang w:eastAsia="zh-CN"/>
        </w:rPr>
        <w:t xml:space="preserve">: </w:t>
      </w:r>
      <w:r w:rsidRPr="00F6709C">
        <w:rPr>
          <w:b/>
          <w:bCs/>
          <w:szCs w:val="24"/>
          <w:lang w:eastAsia="zh-CN"/>
        </w:rPr>
        <w:t xml:space="preserve">gNB </w:t>
      </w:r>
      <w:r w:rsidRPr="009C646D">
        <w:rPr>
          <w:b/>
          <w:bCs/>
          <w:szCs w:val="24"/>
          <w:lang w:eastAsia="zh-CN"/>
        </w:rPr>
        <w:t>adjacent channel Tx/Rx model</w:t>
      </w:r>
    </w:p>
    <w:p w14:paraId="7711F725" w14:textId="77777777" w:rsidR="00613942" w:rsidRPr="00D864DE" w:rsidRDefault="00613942" w:rsidP="00613942">
      <w:pPr>
        <w:spacing w:after="0"/>
        <w:rPr>
          <w:rFonts w:eastAsia="等线"/>
          <w:bCs/>
          <w:highlight w:val="green"/>
        </w:rPr>
      </w:pPr>
      <w:r w:rsidRPr="00D864DE">
        <w:rPr>
          <w:rFonts w:eastAsia="等线"/>
          <w:bCs/>
          <w:highlight w:val="green"/>
        </w:rPr>
        <w:t>Agreement</w:t>
      </w:r>
    </w:p>
    <w:p w14:paraId="0743345D" w14:textId="77777777" w:rsidR="00613942" w:rsidRPr="009C646D" w:rsidRDefault="00613942" w:rsidP="00613942">
      <w:pPr>
        <w:spacing w:after="0"/>
        <w:rPr>
          <w:lang w:eastAsia="zh-CN"/>
        </w:rPr>
      </w:pPr>
      <w:r w:rsidRPr="009C646D">
        <w:rPr>
          <w:lang w:eastAsia="ja-JP"/>
        </w:rPr>
        <w:t>gNB adjacent channel ACLR model for FR1</w:t>
      </w:r>
      <w:r>
        <w:rPr>
          <w:rFonts w:asciiTheme="minorEastAsia" w:eastAsiaTheme="minorEastAsia" w:hAnsiTheme="minorEastAsia"/>
          <w:lang w:val="en-AU" w:eastAsia="zh-CN"/>
        </w:rPr>
        <w:t xml:space="preserve">: </w:t>
      </w:r>
      <w:r w:rsidRPr="009C646D">
        <w:rPr>
          <w:lang w:eastAsia="zh-CN"/>
        </w:rPr>
        <w:t>frequency flat assumption with some detailed explanation as below</w:t>
      </w:r>
    </w:p>
    <w:p w14:paraId="383C993F" w14:textId="77777777" w:rsidR="00613942" w:rsidRPr="009C646D" w:rsidRDefault="00613942" w:rsidP="00613942">
      <w:pPr>
        <w:pStyle w:val="affe"/>
        <w:numPr>
          <w:ilvl w:val="0"/>
          <w:numId w:val="120"/>
        </w:numPr>
        <w:ind w:leftChars="0"/>
        <w:rPr>
          <w:rFonts w:ascii="Times New Roman" w:hAnsi="Times New Roman"/>
          <w:sz w:val="20"/>
          <w:szCs w:val="20"/>
          <w:lang w:eastAsia="zh-CN"/>
        </w:rPr>
      </w:pPr>
      <w:r w:rsidRPr="009C646D">
        <w:rPr>
          <w:rFonts w:ascii="Times New Roman" w:hAnsi="Times New Roman"/>
          <w:sz w:val="20"/>
          <w:szCs w:val="20"/>
          <w:lang w:eastAsia="zh-CN"/>
        </w:rPr>
        <w:t>when aggressor BW is narrower than victim, e.g. SBFD gNB -&gt; legacy TDD gNB</w:t>
      </w:r>
    </w:p>
    <w:p w14:paraId="07CFC7FA" w14:textId="77777777" w:rsidR="00613942" w:rsidRPr="009C646D" w:rsidRDefault="00613942" w:rsidP="00613942">
      <w:pPr>
        <w:pStyle w:val="affe"/>
        <w:numPr>
          <w:ilvl w:val="1"/>
          <w:numId w:val="120"/>
        </w:numPr>
        <w:ind w:leftChars="0"/>
        <w:rPr>
          <w:rFonts w:ascii="Times New Roman" w:hAnsi="Times New Roman"/>
          <w:sz w:val="20"/>
          <w:szCs w:val="20"/>
          <w:lang w:eastAsia="zh-CN"/>
        </w:rPr>
      </w:pPr>
      <w:r w:rsidRPr="009C646D">
        <w:rPr>
          <w:rFonts w:ascii="Times New Roman" w:hAnsi="Times New Roman"/>
          <w:sz w:val="20"/>
          <w:szCs w:val="20"/>
          <w:lang w:eastAsia="zh-CN"/>
        </w:rPr>
        <w:t xml:space="preserve">equivalent ACLR is equal to normal ACLR </w:t>
      </w:r>
    </w:p>
    <w:p w14:paraId="49377D3D" w14:textId="77777777" w:rsidR="00613942" w:rsidRPr="009C646D" w:rsidRDefault="00613942" w:rsidP="00613942">
      <w:pPr>
        <w:pStyle w:val="affe"/>
        <w:numPr>
          <w:ilvl w:val="0"/>
          <w:numId w:val="120"/>
        </w:numPr>
        <w:ind w:leftChars="0"/>
        <w:rPr>
          <w:rFonts w:ascii="Times New Roman" w:hAnsi="Times New Roman"/>
          <w:sz w:val="20"/>
          <w:szCs w:val="20"/>
          <w:lang w:eastAsia="zh-CN"/>
        </w:rPr>
      </w:pPr>
      <w:r w:rsidRPr="009C646D">
        <w:rPr>
          <w:rFonts w:ascii="Times New Roman" w:hAnsi="Times New Roman"/>
          <w:sz w:val="20"/>
          <w:szCs w:val="20"/>
          <w:lang w:eastAsia="zh-CN"/>
        </w:rPr>
        <w:t>when aggressor BW is wider than victim, e.g. legacy gNB -&gt; SBFD gNB</w:t>
      </w:r>
    </w:p>
    <w:p w14:paraId="70CC6892" w14:textId="77777777" w:rsidR="00613942" w:rsidRPr="009C646D" w:rsidRDefault="00613942" w:rsidP="00613942">
      <w:pPr>
        <w:pStyle w:val="affe"/>
        <w:numPr>
          <w:ilvl w:val="1"/>
          <w:numId w:val="120"/>
        </w:numPr>
        <w:ind w:leftChars="0"/>
        <w:rPr>
          <w:rFonts w:ascii="Times New Roman" w:hAnsi="Times New Roman"/>
          <w:sz w:val="20"/>
          <w:szCs w:val="20"/>
          <w:lang w:eastAsia="zh-CN"/>
        </w:rPr>
      </w:pPr>
      <w:r w:rsidRPr="009C646D">
        <w:rPr>
          <w:rFonts w:ascii="Times New Roman" w:hAnsi="Times New Roman"/>
          <w:sz w:val="20"/>
          <w:szCs w:val="20"/>
          <w:lang w:eastAsia="zh-CN"/>
        </w:rPr>
        <w:t>total received interference = Ptx – (ACLR + the ratio of aggressor BW to victim BW)</w:t>
      </w:r>
    </w:p>
    <w:p w14:paraId="6CD499F4" w14:textId="77777777" w:rsidR="00613942" w:rsidRPr="009C646D" w:rsidRDefault="00613942" w:rsidP="00613942">
      <w:pPr>
        <w:pStyle w:val="affe"/>
        <w:numPr>
          <w:ilvl w:val="1"/>
          <w:numId w:val="120"/>
        </w:numPr>
        <w:ind w:leftChars="0"/>
        <w:rPr>
          <w:rFonts w:ascii="Times New Roman" w:hAnsi="Times New Roman"/>
          <w:sz w:val="20"/>
          <w:szCs w:val="20"/>
          <w:lang w:eastAsia="zh-CN"/>
        </w:rPr>
      </w:pPr>
      <w:r w:rsidRPr="009C646D">
        <w:rPr>
          <w:rFonts w:ascii="Times New Roman" w:hAnsi="Times New Roman" w:hint="eastAsia"/>
          <w:sz w:val="20"/>
          <w:szCs w:val="20"/>
          <w:lang w:eastAsia="zh-CN"/>
        </w:rPr>
        <w:t>f</w:t>
      </w:r>
      <w:r w:rsidRPr="009C646D">
        <w:rPr>
          <w:rFonts w:ascii="Times New Roman" w:hAnsi="Times New Roman"/>
          <w:sz w:val="20"/>
          <w:szCs w:val="20"/>
          <w:lang w:eastAsia="zh-CN"/>
        </w:rPr>
        <w:t>or example, when aggressor is 100MHz and victim is 20MHz, the equivalent ACLR is 45+10*log10(100/20)=51.9dB</w:t>
      </w:r>
    </w:p>
    <w:p w14:paraId="33231BA7" w14:textId="77777777" w:rsidR="00613942" w:rsidRDefault="00613942" w:rsidP="00613942">
      <w:pPr>
        <w:spacing w:after="0"/>
        <w:rPr>
          <w:lang w:val="en-US" w:eastAsia="ja-JP"/>
        </w:rPr>
      </w:pPr>
    </w:p>
    <w:p w14:paraId="64E8B2CD" w14:textId="77777777" w:rsidR="00613942" w:rsidRPr="00D864DE" w:rsidRDefault="00613942" w:rsidP="00613942">
      <w:pPr>
        <w:spacing w:after="0"/>
        <w:rPr>
          <w:rFonts w:eastAsia="等线"/>
          <w:bCs/>
          <w:highlight w:val="green"/>
        </w:rPr>
      </w:pPr>
      <w:r w:rsidRPr="00D864DE">
        <w:rPr>
          <w:rFonts w:eastAsia="等线"/>
          <w:bCs/>
          <w:highlight w:val="green"/>
        </w:rPr>
        <w:t>Agreement</w:t>
      </w:r>
    </w:p>
    <w:p w14:paraId="4E205A35" w14:textId="77777777" w:rsidR="00613942" w:rsidRPr="00C646BC" w:rsidRDefault="00613942" w:rsidP="00613942">
      <w:pPr>
        <w:spacing w:after="0"/>
        <w:rPr>
          <w:lang w:eastAsia="ja-JP"/>
        </w:rPr>
      </w:pPr>
      <w:r w:rsidRPr="00C646BC">
        <w:rPr>
          <w:lang w:eastAsia="ja-JP"/>
        </w:rPr>
        <w:t>gNB adjacent channel ACLR model for FR2</w:t>
      </w:r>
    </w:p>
    <w:p w14:paraId="4A318722" w14:textId="77777777" w:rsidR="00613942" w:rsidRPr="00C646BC" w:rsidRDefault="00613942" w:rsidP="00613942">
      <w:pPr>
        <w:pStyle w:val="affe"/>
        <w:numPr>
          <w:ilvl w:val="0"/>
          <w:numId w:val="120"/>
        </w:numPr>
        <w:ind w:leftChars="0"/>
        <w:rPr>
          <w:rFonts w:ascii="Times New Roman" w:hAnsi="Times New Roman"/>
          <w:sz w:val="20"/>
          <w:szCs w:val="20"/>
          <w:lang w:eastAsia="zh-CN"/>
        </w:rPr>
      </w:pPr>
      <w:r w:rsidRPr="00C646BC">
        <w:rPr>
          <w:rFonts w:ascii="Times New Roman" w:hAnsi="Times New Roman"/>
          <w:sz w:val="20"/>
          <w:szCs w:val="20"/>
          <w:lang w:eastAsia="zh-CN"/>
        </w:rPr>
        <w:t>Use frequency flat model for calibration.</w:t>
      </w:r>
    </w:p>
    <w:p w14:paraId="691A020F" w14:textId="77777777" w:rsidR="00613942" w:rsidRDefault="00613942" w:rsidP="00613942">
      <w:pPr>
        <w:rPr>
          <w:lang w:val="en-US" w:eastAsia="ja-JP"/>
        </w:rPr>
      </w:pPr>
    </w:p>
    <w:p w14:paraId="25CDEA12" w14:textId="77777777" w:rsidR="00613942" w:rsidRDefault="00613942" w:rsidP="00613942">
      <w:pPr>
        <w:spacing w:after="0"/>
        <w:rPr>
          <w:b/>
          <w:bCs/>
          <w:szCs w:val="24"/>
          <w:lang w:eastAsia="zh-CN"/>
        </w:rPr>
      </w:pPr>
      <w:r w:rsidRPr="00A944FB">
        <w:rPr>
          <w:b/>
          <w:bCs/>
          <w:szCs w:val="24"/>
          <w:lang w:eastAsia="zh-CN"/>
        </w:rPr>
        <w:t xml:space="preserve">Topic </w:t>
      </w:r>
      <w:r>
        <w:rPr>
          <w:b/>
          <w:bCs/>
          <w:szCs w:val="24"/>
          <w:lang w:eastAsia="zh-CN"/>
        </w:rPr>
        <w:t>5</w:t>
      </w:r>
      <w:r w:rsidRPr="00A944FB">
        <w:rPr>
          <w:b/>
          <w:bCs/>
          <w:szCs w:val="24"/>
          <w:lang w:eastAsia="zh-CN"/>
        </w:rPr>
        <w:t xml:space="preserve">: </w:t>
      </w:r>
      <w:r w:rsidRPr="00386B5B">
        <w:rPr>
          <w:b/>
          <w:bCs/>
          <w:szCs w:val="24"/>
          <w:lang w:eastAsia="zh-CN"/>
        </w:rPr>
        <w:t>SINR equation for simulation</w:t>
      </w:r>
    </w:p>
    <w:p w14:paraId="6799683D" w14:textId="77777777" w:rsidR="00613942" w:rsidRPr="00D864DE" w:rsidRDefault="00613942" w:rsidP="00613942">
      <w:pPr>
        <w:spacing w:after="0"/>
        <w:rPr>
          <w:rFonts w:eastAsia="等线"/>
          <w:bCs/>
          <w:highlight w:val="green"/>
        </w:rPr>
      </w:pPr>
      <w:r w:rsidRPr="00D864DE">
        <w:rPr>
          <w:rFonts w:eastAsia="等线"/>
          <w:bCs/>
          <w:highlight w:val="green"/>
        </w:rPr>
        <w:t>Agreement</w:t>
      </w:r>
    </w:p>
    <w:p w14:paraId="0340D2BE" w14:textId="77777777" w:rsidR="00613942" w:rsidRPr="00386B5B" w:rsidRDefault="00613942" w:rsidP="00613942">
      <w:pPr>
        <w:spacing w:after="0"/>
        <w:rPr>
          <w:lang w:eastAsia="ja-JP"/>
        </w:rPr>
      </w:pPr>
      <w:r w:rsidRPr="00386B5B">
        <w:rPr>
          <w:lang w:eastAsia="ja-JP"/>
        </w:rPr>
        <w:t>SBFD UL SINR without adjacent channel interference at gNB side</w:t>
      </w:r>
    </w:p>
    <w:p w14:paraId="68E169AF" w14:textId="77777777" w:rsidR="00613942" w:rsidRDefault="00613942" w:rsidP="00613942">
      <w:pPr>
        <w:pStyle w:val="affe"/>
        <w:numPr>
          <w:ilvl w:val="0"/>
          <w:numId w:val="120"/>
        </w:numPr>
        <w:ind w:leftChars="0"/>
        <w:rPr>
          <w:rFonts w:ascii="Times New Roman" w:hAnsi="Times New Roman"/>
          <w:sz w:val="20"/>
          <w:szCs w:val="20"/>
          <w:lang w:eastAsia="zh-CN"/>
        </w:rPr>
      </w:pPr>
      <w:r w:rsidRPr="00386B5B">
        <w:rPr>
          <w:rFonts w:ascii="Times New Roman" w:hAnsi="Times New Roman"/>
          <w:sz w:val="20"/>
          <w:szCs w:val="20"/>
          <w:lang w:eastAsia="zh-CN"/>
        </w:rPr>
        <w:t>Wait for the conclusion of how to model co-channel inter-subband co-site inter-sector gNB-gNB CLI.</w:t>
      </w:r>
    </w:p>
    <w:p w14:paraId="2AA0544A" w14:textId="77777777" w:rsidR="00613942" w:rsidRDefault="00613942" w:rsidP="00613942">
      <w:pPr>
        <w:spacing w:after="0"/>
        <w:rPr>
          <w:lang w:eastAsia="zh-CN"/>
        </w:rPr>
      </w:pPr>
    </w:p>
    <w:p w14:paraId="63CE7312" w14:textId="77777777" w:rsidR="00613942" w:rsidRPr="00D864DE" w:rsidRDefault="00613942" w:rsidP="00613942">
      <w:pPr>
        <w:spacing w:after="0"/>
        <w:rPr>
          <w:rFonts w:eastAsia="等线"/>
          <w:bCs/>
          <w:highlight w:val="green"/>
        </w:rPr>
      </w:pPr>
      <w:r w:rsidRPr="00D864DE">
        <w:rPr>
          <w:rFonts w:eastAsia="等线"/>
          <w:bCs/>
          <w:highlight w:val="green"/>
        </w:rPr>
        <w:t>Agreement</w:t>
      </w:r>
    </w:p>
    <w:p w14:paraId="022171BA" w14:textId="77777777" w:rsidR="00613942" w:rsidRDefault="00613942" w:rsidP="00613942">
      <w:pPr>
        <w:spacing w:after="0"/>
        <w:rPr>
          <w:lang w:eastAsia="zh-CN"/>
        </w:rPr>
      </w:pPr>
      <w:r w:rsidRPr="00386B5B">
        <w:rPr>
          <w:lang w:eastAsia="zh-CN"/>
        </w:rPr>
        <w:t>SBFD DL SINR without adjacent channel interference at UE side</w:t>
      </w:r>
    </w:p>
    <w:p w14:paraId="5814AD88" w14:textId="77777777" w:rsidR="00613942" w:rsidRPr="00386B5B" w:rsidRDefault="00613942" w:rsidP="00613942">
      <w:pPr>
        <w:pStyle w:val="affe"/>
        <w:numPr>
          <w:ilvl w:val="0"/>
          <w:numId w:val="120"/>
        </w:numPr>
        <w:ind w:leftChars="0"/>
        <w:rPr>
          <w:rFonts w:ascii="Times New Roman" w:hAnsi="Times New Roman"/>
          <w:sz w:val="20"/>
          <w:szCs w:val="20"/>
          <w:lang w:eastAsia="zh-CN"/>
        </w:rPr>
      </w:pPr>
      <w:r w:rsidRPr="00386B5B">
        <w:rPr>
          <w:rFonts w:ascii="Times New Roman" w:hAnsi="Times New Roman"/>
          <w:sz w:val="20"/>
          <w:szCs w:val="20"/>
          <w:lang w:eastAsia="zh-CN"/>
        </w:rPr>
        <w:t>Following equation is for information to help align the simulation</w:t>
      </w:r>
    </w:p>
    <w:p w14:paraId="2C5226C2" w14:textId="77777777" w:rsidR="00613942" w:rsidRPr="00386B5B" w:rsidRDefault="00000000" w:rsidP="00613942">
      <w:pPr>
        <w:pStyle w:val="affe"/>
        <w:ind w:leftChars="0" w:left="720"/>
        <w:rPr>
          <w:rFonts w:ascii="Times New Roman" w:hAnsi="Times New Roman"/>
          <w:sz w:val="20"/>
          <w:szCs w:val="20"/>
          <w:lang w:eastAsia="zh-CN"/>
        </w:rPr>
      </w:pPr>
      <m:oMathPara>
        <m:oMath>
          <m:sSub>
            <m:sSubPr>
              <m:ctrlPr>
                <w:rPr>
                  <w:rFonts w:ascii="Cambria Math" w:hAnsi="Cambria Math"/>
                  <w:sz w:val="20"/>
                  <w:szCs w:val="20"/>
                  <w:lang w:eastAsia="zh-CN"/>
                </w:rPr>
              </m:ctrlPr>
            </m:sSubPr>
            <m:e>
              <m:r>
                <m:rPr>
                  <m:sty m:val="bi"/>
                </m:rPr>
                <w:rPr>
                  <w:rFonts w:ascii="Cambria Math" w:hAnsi="Cambria Math"/>
                  <w:sz w:val="20"/>
                  <w:szCs w:val="20"/>
                  <w:lang w:eastAsia="zh-CN"/>
                </w:rPr>
                <m:t>SINR</m:t>
              </m:r>
            </m:e>
            <m:sub>
              <m:r>
                <m:rPr>
                  <m:sty m:val="bi"/>
                </m:rPr>
                <w:rPr>
                  <w:rFonts w:ascii="Cambria Math" w:hAnsi="Cambria Math"/>
                  <w:sz w:val="20"/>
                  <w:szCs w:val="20"/>
                  <w:lang w:eastAsia="zh-CN"/>
                </w:rPr>
                <m:t>SBFD</m:t>
              </m:r>
              <m:r>
                <m:rPr>
                  <m:sty m:val="p"/>
                </m:rPr>
                <w:rPr>
                  <w:rFonts w:ascii="Cambria Math" w:hAnsi="Cambria Math"/>
                  <w:sz w:val="20"/>
                  <w:szCs w:val="20"/>
                  <w:lang w:eastAsia="zh-CN"/>
                </w:rPr>
                <m:t>-</m:t>
              </m:r>
              <m:r>
                <m:rPr>
                  <m:sty m:val="bi"/>
                </m:rPr>
                <w:rPr>
                  <w:rFonts w:ascii="Cambria Math" w:hAnsi="Cambria Math"/>
                  <w:sz w:val="20"/>
                  <w:szCs w:val="20"/>
                  <w:lang w:eastAsia="zh-CN"/>
                </w:rPr>
                <m:t>DL</m:t>
              </m:r>
              <m:r>
                <m:rPr>
                  <m:sty m:val="p"/>
                </m:rPr>
                <w:rPr>
                  <w:rFonts w:ascii="Cambria Math" w:hAnsi="Cambria Math"/>
                  <w:sz w:val="20"/>
                  <w:szCs w:val="20"/>
                  <w:lang w:eastAsia="zh-CN"/>
                </w:rPr>
                <m:t>-</m:t>
              </m:r>
              <m:r>
                <m:rPr>
                  <m:sty m:val="bi"/>
                </m:rPr>
                <w:rPr>
                  <w:rFonts w:ascii="Cambria Math" w:hAnsi="Cambria Math"/>
                  <w:sz w:val="20"/>
                  <w:szCs w:val="20"/>
                  <w:lang w:eastAsia="zh-CN"/>
                </w:rPr>
                <m:t>without</m:t>
              </m:r>
              <m:r>
                <m:rPr>
                  <m:sty m:val="p"/>
                </m:rPr>
                <w:rPr>
                  <w:rFonts w:ascii="Cambria Math" w:hAnsi="Cambria Math"/>
                  <w:sz w:val="20"/>
                  <w:szCs w:val="20"/>
                  <w:lang w:eastAsia="zh-CN"/>
                </w:rPr>
                <m:t>-</m:t>
              </m:r>
              <m:r>
                <m:rPr>
                  <m:sty m:val="bi"/>
                </m:rPr>
                <w:rPr>
                  <w:rFonts w:ascii="Cambria Math" w:hAnsi="Cambria Math"/>
                  <w:sz w:val="20"/>
                  <w:szCs w:val="20"/>
                  <w:lang w:eastAsia="zh-CN"/>
                </w:rPr>
                <m:t>ACI</m:t>
              </m:r>
            </m:sub>
          </m:sSub>
          <m:r>
            <m:rPr>
              <m:sty m:val="p"/>
            </m:rPr>
            <w:rPr>
              <w:rFonts w:ascii="Cambria Math" w:hAnsi="Cambria Math"/>
              <w:sz w:val="20"/>
              <w:szCs w:val="20"/>
              <w:lang w:eastAsia="zh-CN"/>
            </w:rPr>
            <m:t>=</m:t>
          </m:r>
          <m:f>
            <m:fPr>
              <m:ctrlPr>
                <w:rPr>
                  <w:rFonts w:ascii="Cambria Math" w:hAnsi="Cambria Math"/>
                  <w:sz w:val="20"/>
                  <w:szCs w:val="20"/>
                  <w:lang w:eastAsia="zh-CN"/>
                </w:rPr>
              </m:ctrlPr>
            </m:fPr>
            <m:num>
              <m:sSub>
                <m:sSubPr>
                  <m:ctrlPr>
                    <w:rPr>
                      <w:rFonts w:ascii="Cambria Math" w:hAnsi="Cambria Math"/>
                      <w:sz w:val="20"/>
                      <w:szCs w:val="20"/>
                      <w:lang w:eastAsia="zh-CN"/>
                    </w:rPr>
                  </m:ctrlPr>
                </m:sSubPr>
                <m:e>
                  <m:r>
                    <m:rPr>
                      <m:sty m:val="bi"/>
                    </m:rPr>
                    <w:rPr>
                      <w:rFonts w:ascii="Cambria Math" w:hAnsi="Cambria Math"/>
                      <w:sz w:val="20"/>
                      <w:szCs w:val="20"/>
                      <w:lang w:eastAsia="zh-CN"/>
                    </w:rPr>
                    <m:t>Wanted</m:t>
                  </m:r>
                  <m:r>
                    <m:rPr>
                      <m:sty m:val="p"/>
                    </m:rPr>
                    <w:rPr>
                      <w:rFonts w:ascii="Cambria Math" w:hAnsi="Cambria Math"/>
                      <w:sz w:val="20"/>
                      <w:szCs w:val="20"/>
                      <w:lang w:eastAsia="zh-CN"/>
                    </w:rPr>
                    <m:t xml:space="preserve"> </m:t>
                  </m:r>
                  <m:r>
                    <m:rPr>
                      <m:sty m:val="bi"/>
                    </m:rPr>
                    <w:rPr>
                      <w:rFonts w:ascii="Cambria Math" w:hAnsi="Cambria Math"/>
                      <w:sz w:val="20"/>
                      <w:szCs w:val="20"/>
                      <w:lang w:eastAsia="zh-CN"/>
                    </w:rPr>
                    <m:t>Signal</m:t>
                  </m:r>
                </m:e>
                <m:sub>
                  <m:r>
                    <m:rPr>
                      <m:sty m:val="bi"/>
                    </m:rPr>
                    <w:rPr>
                      <w:rFonts w:ascii="Cambria Math" w:hAnsi="Cambria Math"/>
                      <w:sz w:val="20"/>
                      <w:szCs w:val="20"/>
                      <w:lang w:eastAsia="zh-CN"/>
                    </w:rPr>
                    <m:t>SBFD</m:t>
                  </m:r>
                  <m:r>
                    <m:rPr>
                      <m:sty m:val="p"/>
                    </m:rPr>
                    <w:rPr>
                      <w:rFonts w:ascii="Cambria Math" w:hAnsi="Cambria Math"/>
                      <w:sz w:val="20"/>
                      <w:szCs w:val="20"/>
                      <w:lang w:eastAsia="zh-CN"/>
                    </w:rPr>
                    <m:t>-</m:t>
                  </m:r>
                  <m:r>
                    <m:rPr>
                      <m:sty m:val="bi"/>
                    </m:rPr>
                    <w:rPr>
                      <w:rFonts w:ascii="Cambria Math" w:hAnsi="Cambria Math"/>
                      <w:sz w:val="20"/>
                      <w:szCs w:val="20"/>
                      <w:lang w:eastAsia="zh-CN"/>
                    </w:rPr>
                    <m:t>DL</m:t>
                  </m:r>
                </m:sub>
              </m:sSub>
            </m:num>
            <m:den>
              <m:r>
                <m:rPr>
                  <m:sty m:val="bi"/>
                </m:rPr>
                <w:rPr>
                  <w:rFonts w:ascii="Cambria Math" w:hAnsi="Cambria Math"/>
                  <w:sz w:val="20"/>
                  <w:szCs w:val="20"/>
                  <w:lang w:eastAsia="zh-CN"/>
                </w:rPr>
                <m:t>Noise</m:t>
              </m:r>
              <m:r>
                <m:rPr>
                  <m:sty m:val="p"/>
                </m:rPr>
                <w:rPr>
                  <w:rFonts w:ascii="Cambria Math" w:hAnsi="Cambria Math"/>
                  <w:sz w:val="20"/>
                  <w:szCs w:val="20"/>
                  <w:lang w:eastAsia="zh-CN"/>
                </w:rPr>
                <m:t xml:space="preserve"> </m:t>
              </m:r>
              <m:r>
                <m:rPr>
                  <m:sty m:val="bi"/>
                </m:rPr>
                <w:rPr>
                  <w:rFonts w:ascii="Cambria Math" w:hAnsi="Cambria Math"/>
                  <w:sz w:val="20"/>
                  <w:szCs w:val="20"/>
                  <w:lang w:eastAsia="zh-CN"/>
                </w:rPr>
                <m:t>floor</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I</m:t>
                  </m:r>
                </m:e>
                <m:sub>
                  <m:r>
                    <m:rPr>
                      <m:sty m:val="p"/>
                    </m:rPr>
                    <w:rPr>
                      <w:rFonts w:ascii="Cambria Math" w:hAnsi="Cambria Math"/>
                      <w:sz w:val="20"/>
                      <w:szCs w:val="20"/>
                      <w:lang w:eastAsia="zh-CN"/>
                    </w:rPr>
                    <m:t>②</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I</m:t>
                  </m:r>
                </m:e>
                <m:sub>
                  <m:r>
                    <m:rPr>
                      <m:sty m:val="p"/>
                    </m:rPr>
                    <w:rPr>
                      <w:rFonts w:ascii="Cambria Math" w:hAnsi="Cambria Math"/>
                      <w:sz w:val="20"/>
                      <w:szCs w:val="20"/>
                      <w:lang w:eastAsia="zh-CN"/>
                    </w:rPr>
                    <m:t>⑤</m:t>
                  </m:r>
                </m:sub>
              </m:sSub>
            </m:den>
          </m:f>
        </m:oMath>
      </m:oMathPara>
    </w:p>
    <w:p w14:paraId="66A59D9E" w14:textId="77777777" w:rsidR="00613942" w:rsidRPr="00386B5B" w:rsidRDefault="00613942" w:rsidP="00613942">
      <w:pPr>
        <w:pStyle w:val="affe"/>
        <w:ind w:leftChars="0" w:left="720"/>
        <w:rPr>
          <w:rFonts w:ascii="Times New Roman" w:hAnsi="Times New Roman"/>
          <w:sz w:val="20"/>
          <w:szCs w:val="20"/>
          <w:lang w:eastAsia="zh-CN"/>
        </w:rPr>
      </w:pPr>
      <w:r w:rsidRPr="00386B5B">
        <w:rPr>
          <w:rFonts w:ascii="Times New Roman" w:hAnsi="Times New Roman"/>
          <w:sz w:val="20"/>
          <w:szCs w:val="20"/>
          <w:lang w:eastAsia="zh-CN"/>
        </w:rPr>
        <w:t xml:space="preserve">Where, </w:t>
      </w:r>
    </w:p>
    <w:p w14:paraId="7A9C98A0" w14:textId="77777777" w:rsidR="00613942" w:rsidRPr="00386B5B" w:rsidRDefault="00000000" w:rsidP="00613942">
      <w:pPr>
        <w:pStyle w:val="affe"/>
        <w:ind w:leftChars="0" w:left="720"/>
        <w:rPr>
          <w:rFonts w:ascii="Times New Roman" w:hAnsi="Times New Roman"/>
          <w:sz w:val="20"/>
          <w:szCs w:val="20"/>
          <w:lang w:eastAsia="zh-CN"/>
        </w:rPr>
      </w:pPr>
      <m:oMath>
        <m:sSub>
          <m:sSubPr>
            <m:ctrlPr>
              <w:rPr>
                <w:rFonts w:ascii="Cambria Math" w:hAnsi="Cambria Math"/>
                <w:sz w:val="20"/>
                <w:szCs w:val="20"/>
                <w:lang w:eastAsia="zh-CN"/>
              </w:rPr>
            </m:ctrlPr>
          </m:sSubPr>
          <m:e>
            <m:r>
              <m:rPr>
                <m:sty m:val="bi"/>
              </m:rPr>
              <w:rPr>
                <w:rFonts w:ascii="Cambria Math" w:hAnsi="Cambria Math"/>
                <w:sz w:val="20"/>
                <w:szCs w:val="20"/>
                <w:lang w:eastAsia="zh-CN"/>
              </w:rPr>
              <m:t>I</m:t>
            </m:r>
          </m:e>
          <m:sub>
            <m:r>
              <m:rPr>
                <m:sty m:val="p"/>
              </m:rPr>
              <w:rPr>
                <w:rFonts w:ascii="Cambria Math" w:hAnsi="Cambria Math"/>
                <w:sz w:val="20"/>
                <w:szCs w:val="20"/>
                <w:lang w:eastAsia="zh-CN"/>
              </w:rPr>
              <m:t>②</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Tx</m:t>
            </m:r>
          </m:e>
          <m:sub>
            <m:r>
              <m:rPr>
                <m:sty m:val="bi"/>
              </m:rPr>
              <w:rPr>
                <w:rFonts w:ascii="Cambria Math" w:hAnsi="Cambria Math"/>
                <w:sz w:val="20"/>
                <w:szCs w:val="20"/>
                <w:lang w:eastAsia="zh-CN"/>
              </w:rPr>
              <m:t>interferer</m:t>
            </m:r>
          </m:sub>
        </m:sSub>
        <m:r>
          <m:rPr>
            <m:sty m:val="p"/>
          </m:rPr>
          <w:rPr>
            <w:rFonts w:ascii="Cambria Math" w:hAnsi="Cambria Math"/>
            <w:sz w:val="20"/>
            <w:szCs w:val="20"/>
            <w:lang w:eastAsia="zh-CN"/>
          </w:rPr>
          <m:t>-</m:t>
        </m:r>
        <m:r>
          <m:rPr>
            <m:sty m:val="bi"/>
          </m:rPr>
          <w:rPr>
            <w:rFonts w:ascii="Cambria Math" w:hAnsi="Cambria Math"/>
            <w:sz w:val="20"/>
            <w:szCs w:val="20"/>
            <w:lang w:eastAsia="zh-CN"/>
          </w:rPr>
          <m:t>couplingloss</m:t>
        </m:r>
        <m:r>
          <m:rPr>
            <m:sty m:val="p"/>
          </m:rPr>
          <w:rPr>
            <w:rFonts w:ascii="Cambria Math" w:hAnsi="Cambria Math"/>
            <w:sz w:val="20"/>
            <w:szCs w:val="20"/>
            <w:lang w:eastAsia="zh-CN"/>
          </w:rPr>
          <m:t>-</m:t>
        </m:r>
        <m:r>
          <m:rPr>
            <m:sty m:val="bi"/>
          </m:rPr>
          <w:rPr>
            <w:rFonts w:ascii="Cambria Math" w:hAnsi="Cambria Math"/>
            <w:sz w:val="20"/>
            <w:szCs w:val="20"/>
            <w:lang w:eastAsia="zh-CN"/>
          </w:rPr>
          <m:t>UE</m:t>
        </m:r>
        <m:r>
          <m:rPr>
            <m:sty m:val="p"/>
          </m:rPr>
          <w:rPr>
            <w:rFonts w:ascii="Cambria Math" w:hAnsi="Cambria Math"/>
            <w:sz w:val="20"/>
            <w:szCs w:val="20"/>
            <w:lang w:eastAsia="zh-CN"/>
          </w:rPr>
          <m:t>_</m:t>
        </m:r>
        <m:r>
          <m:rPr>
            <m:sty m:val="bi"/>
          </m:rPr>
          <w:rPr>
            <w:rFonts w:ascii="Cambria Math" w:hAnsi="Cambria Math"/>
            <w:sz w:val="20"/>
            <w:szCs w:val="20"/>
            <w:lang w:eastAsia="zh-CN"/>
          </w:rPr>
          <m:t>UE</m:t>
        </m:r>
        <m:r>
          <m:rPr>
            <m:sty m:val="p"/>
          </m:rPr>
          <w:rPr>
            <w:rFonts w:ascii="Cambria Math" w:hAnsi="Cambria Math"/>
            <w:sz w:val="20"/>
            <w:szCs w:val="20"/>
            <w:lang w:eastAsia="zh-CN"/>
          </w:rPr>
          <m:t>_</m:t>
        </m:r>
        <m:sSub>
          <m:sSubPr>
            <m:ctrlPr>
              <w:rPr>
                <w:rFonts w:ascii="Cambria Math" w:hAnsi="Cambria Math"/>
                <w:sz w:val="20"/>
                <w:szCs w:val="20"/>
                <w:lang w:eastAsia="zh-CN"/>
              </w:rPr>
            </m:ctrlPr>
          </m:sSubPr>
          <m:e>
            <m:r>
              <m:rPr>
                <m:sty m:val="bi"/>
              </m:rPr>
              <w:rPr>
                <w:rFonts w:ascii="Cambria Math" w:hAnsi="Cambria Math"/>
                <w:sz w:val="20"/>
                <w:szCs w:val="20"/>
                <w:lang w:eastAsia="zh-CN"/>
              </w:rPr>
              <m:t>interference</m:t>
            </m:r>
            <m:r>
              <m:rPr>
                <m:sty m:val="p"/>
              </m:rPr>
              <w:rPr>
                <w:rFonts w:ascii="Cambria Math" w:hAnsi="Cambria Math"/>
                <w:sz w:val="20"/>
                <w:szCs w:val="20"/>
                <w:lang w:eastAsia="zh-CN"/>
              </w:rPr>
              <m:t>_</m:t>
            </m:r>
            <m:r>
              <m:rPr>
                <m:sty m:val="bi"/>
              </m:rPr>
              <w:rPr>
                <w:rFonts w:ascii="Cambria Math" w:hAnsi="Cambria Math"/>
                <w:sz w:val="20"/>
                <w:szCs w:val="20"/>
                <w:lang w:eastAsia="zh-CN"/>
              </w:rPr>
              <m:t>ratio</m:t>
            </m:r>
          </m:e>
          <m:sub>
            <m:r>
              <m:rPr>
                <m:sty m:val="bi"/>
              </m:rPr>
              <w:rPr>
                <w:rFonts w:ascii="Cambria Math" w:hAnsi="Cambria Math"/>
                <w:sz w:val="20"/>
                <w:szCs w:val="20"/>
                <w:lang w:eastAsia="zh-CN"/>
              </w:rPr>
              <m:t>adjacent</m:t>
            </m:r>
            <m:r>
              <m:rPr>
                <m:sty m:val="p"/>
              </m:rPr>
              <w:rPr>
                <w:rFonts w:ascii="Cambria Math" w:hAnsi="Cambria Math"/>
                <w:sz w:val="20"/>
                <w:szCs w:val="20"/>
                <w:lang w:eastAsia="zh-CN"/>
              </w:rPr>
              <m:t>-</m:t>
            </m:r>
            <m:r>
              <m:rPr>
                <m:sty m:val="bi"/>
              </m:rPr>
              <w:rPr>
                <w:rFonts w:ascii="Cambria Math" w:hAnsi="Cambria Math"/>
                <w:sz w:val="20"/>
                <w:szCs w:val="20"/>
                <w:lang w:eastAsia="zh-CN"/>
              </w:rPr>
              <m:t>subband</m:t>
            </m:r>
          </m:sub>
        </m:sSub>
      </m:oMath>
      <w:r w:rsidR="00613942" w:rsidRPr="00386B5B">
        <w:rPr>
          <w:rFonts w:ascii="Times New Roman" w:hAnsi="Times New Roman" w:hint="eastAsia"/>
          <w:sz w:val="20"/>
          <w:szCs w:val="20"/>
          <w:lang w:eastAsia="zh-CN"/>
        </w:rPr>
        <w:t xml:space="preserve">, </w:t>
      </w:r>
      <w:r w:rsidR="00613942" w:rsidRPr="00386B5B">
        <w:rPr>
          <w:rFonts w:ascii="Times New Roman" w:hAnsi="Times New Roman"/>
          <w:sz w:val="20"/>
          <w:szCs w:val="20"/>
          <w:lang w:eastAsia="zh-CN"/>
        </w:rPr>
        <w:t xml:space="preserve">the </w:t>
      </w:r>
      <w:r w:rsidR="00613942" w:rsidRPr="00386B5B">
        <w:rPr>
          <w:rFonts w:ascii="Times New Roman" w:hAnsi="Times New Roman" w:hint="eastAsia"/>
          <w:sz w:val="20"/>
          <w:szCs w:val="20"/>
          <w:lang w:eastAsia="zh-CN"/>
        </w:rPr>
        <w:t>UE-UE co-channel inter-subband interference</w:t>
      </w:r>
    </w:p>
    <w:p w14:paraId="64983758" w14:textId="77777777" w:rsidR="00613942" w:rsidRPr="00386B5B" w:rsidRDefault="00000000" w:rsidP="00613942">
      <w:pPr>
        <w:pStyle w:val="affe"/>
        <w:ind w:leftChars="0" w:left="720"/>
        <w:rPr>
          <w:rFonts w:ascii="Times New Roman" w:hAnsi="Times New Roman"/>
          <w:sz w:val="20"/>
          <w:szCs w:val="20"/>
          <w:lang w:eastAsia="zh-CN"/>
        </w:rPr>
      </w:pPr>
      <m:oMath>
        <m:sSub>
          <m:sSubPr>
            <m:ctrlPr>
              <w:rPr>
                <w:rFonts w:ascii="Cambria Math" w:hAnsi="Cambria Math"/>
                <w:sz w:val="20"/>
                <w:szCs w:val="20"/>
                <w:lang w:eastAsia="zh-CN"/>
              </w:rPr>
            </m:ctrlPr>
          </m:sSubPr>
          <m:e>
            <m:r>
              <m:rPr>
                <m:sty m:val="bi"/>
              </m:rPr>
              <w:rPr>
                <w:rFonts w:ascii="Cambria Math" w:hAnsi="Cambria Math"/>
                <w:sz w:val="20"/>
                <w:szCs w:val="20"/>
                <w:lang w:eastAsia="zh-CN"/>
              </w:rPr>
              <m:t>I</m:t>
            </m:r>
          </m:e>
          <m:sub>
            <m:r>
              <m:rPr>
                <m:sty m:val="p"/>
              </m:rPr>
              <w:rPr>
                <w:rFonts w:ascii="Cambria Math" w:hAnsi="Cambria Math"/>
                <w:sz w:val="20"/>
                <w:szCs w:val="20"/>
                <w:lang w:eastAsia="zh-CN"/>
              </w:rPr>
              <m:t>⑤</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Tx</m:t>
            </m:r>
          </m:e>
          <m:sub>
            <m:r>
              <m:rPr>
                <m:sty m:val="bi"/>
              </m:rPr>
              <w:rPr>
                <w:rFonts w:ascii="Cambria Math" w:hAnsi="Cambria Math"/>
                <w:sz w:val="20"/>
                <w:szCs w:val="20"/>
                <w:lang w:eastAsia="zh-CN"/>
              </w:rPr>
              <m:t>interferer</m:t>
            </m:r>
          </m:sub>
        </m:sSub>
        <m:r>
          <m:rPr>
            <m:sty m:val="p"/>
          </m:rPr>
          <w:rPr>
            <w:rFonts w:ascii="Cambria Math" w:hAnsi="Cambria Math"/>
            <w:sz w:val="20"/>
            <w:szCs w:val="20"/>
            <w:lang w:eastAsia="zh-CN"/>
          </w:rPr>
          <m:t>-</m:t>
        </m:r>
        <m:r>
          <m:rPr>
            <m:sty m:val="bi"/>
          </m:rPr>
          <w:rPr>
            <w:rFonts w:ascii="Cambria Math" w:hAnsi="Cambria Math"/>
            <w:sz w:val="20"/>
            <w:szCs w:val="20"/>
            <w:lang w:eastAsia="zh-CN"/>
          </w:rPr>
          <m:t>couplingloss</m:t>
        </m:r>
      </m:oMath>
      <w:r w:rsidR="00613942" w:rsidRPr="00386B5B">
        <w:rPr>
          <w:rFonts w:ascii="Times New Roman" w:hAnsi="Times New Roman" w:hint="eastAsia"/>
          <w:sz w:val="20"/>
          <w:szCs w:val="20"/>
          <w:lang w:eastAsia="zh-CN"/>
        </w:rPr>
        <w:t xml:space="preserve"> </w:t>
      </w:r>
      <w:r w:rsidR="00613942" w:rsidRPr="00386B5B">
        <w:rPr>
          <w:rFonts w:ascii="Times New Roman" w:hAnsi="Times New Roman"/>
          <w:sz w:val="20"/>
          <w:szCs w:val="20"/>
          <w:lang w:eastAsia="zh-CN"/>
        </w:rPr>
        <w:t xml:space="preserve">, the </w:t>
      </w:r>
      <w:r w:rsidR="00613942" w:rsidRPr="00386B5B">
        <w:rPr>
          <w:rFonts w:ascii="Times New Roman" w:hAnsi="Times New Roman" w:hint="eastAsia"/>
          <w:sz w:val="20"/>
          <w:szCs w:val="20"/>
          <w:lang w:eastAsia="zh-CN"/>
        </w:rPr>
        <w:t>adjacent-sector co-channel co-subband interference</w:t>
      </w:r>
    </w:p>
    <w:p w14:paraId="3E9029AC" w14:textId="77777777" w:rsidR="00613942" w:rsidRPr="00386B5B" w:rsidRDefault="00613942" w:rsidP="00613942">
      <w:pPr>
        <w:pStyle w:val="affe"/>
        <w:ind w:leftChars="0" w:left="720"/>
        <w:rPr>
          <w:rFonts w:ascii="Times New Roman" w:hAnsi="Times New Roman"/>
          <w:sz w:val="20"/>
          <w:szCs w:val="20"/>
          <w:lang w:eastAsia="zh-CN"/>
        </w:rPr>
      </w:pPr>
      <m:oMath>
        <m:r>
          <m:rPr>
            <m:sty m:val="bi"/>
          </m:rPr>
          <w:rPr>
            <w:rFonts w:ascii="Cambria Math" w:hAnsi="Cambria Math"/>
            <w:sz w:val="20"/>
            <w:szCs w:val="20"/>
            <w:lang w:eastAsia="zh-CN"/>
          </w:rPr>
          <m:t>UE</m:t>
        </m:r>
        <m:r>
          <m:rPr>
            <m:sty m:val="p"/>
          </m:rPr>
          <w:rPr>
            <w:rFonts w:ascii="Cambria Math" w:hAnsi="Cambria Math"/>
            <w:sz w:val="20"/>
            <w:szCs w:val="20"/>
            <w:lang w:eastAsia="zh-CN"/>
          </w:rPr>
          <m:t>_</m:t>
        </m:r>
        <m:r>
          <m:rPr>
            <m:sty m:val="bi"/>
          </m:rPr>
          <w:rPr>
            <w:rFonts w:ascii="Cambria Math" w:hAnsi="Cambria Math"/>
            <w:sz w:val="20"/>
            <w:szCs w:val="20"/>
            <w:lang w:eastAsia="zh-CN"/>
          </w:rPr>
          <m:t>UE</m:t>
        </m:r>
        <m:r>
          <m:rPr>
            <m:sty m:val="p"/>
          </m:rPr>
          <w:rPr>
            <w:rFonts w:ascii="Cambria Math" w:hAnsi="Cambria Math"/>
            <w:sz w:val="20"/>
            <w:szCs w:val="20"/>
            <w:lang w:eastAsia="zh-CN"/>
          </w:rPr>
          <m:t>_</m:t>
        </m:r>
        <m:sSub>
          <m:sSubPr>
            <m:ctrlPr>
              <w:rPr>
                <w:rFonts w:ascii="Cambria Math" w:hAnsi="Cambria Math"/>
                <w:sz w:val="20"/>
                <w:szCs w:val="20"/>
                <w:lang w:eastAsia="zh-CN"/>
              </w:rPr>
            </m:ctrlPr>
          </m:sSubPr>
          <m:e>
            <m:r>
              <m:rPr>
                <m:sty m:val="bi"/>
              </m:rPr>
              <w:rPr>
                <w:rFonts w:ascii="Cambria Math" w:hAnsi="Cambria Math"/>
                <w:sz w:val="20"/>
                <w:szCs w:val="20"/>
                <w:lang w:eastAsia="zh-CN"/>
              </w:rPr>
              <m:t>interference</m:t>
            </m:r>
            <m:r>
              <m:rPr>
                <m:sty m:val="p"/>
              </m:rPr>
              <w:rPr>
                <w:rFonts w:ascii="Cambria Math" w:hAnsi="Cambria Math"/>
                <w:sz w:val="20"/>
                <w:szCs w:val="20"/>
                <w:lang w:eastAsia="zh-CN"/>
              </w:rPr>
              <m:t>_</m:t>
            </m:r>
            <m:r>
              <m:rPr>
                <m:sty m:val="bi"/>
              </m:rPr>
              <w:rPr>
                <w:rFonts w:ascii="Cambria Math" w:hAnsi="Cambria Math"/>
                <w:sz w:val="20"/>
                <w:szCs w:val="20"/>
                <w:lang w:eastAsia="zh-CN"/>
              </w:rPr>
              <m:t>ratio</m:t>
            </m:r>
          </m:e>
          <m:sub>
            <m:r>
              <m:rPr>
                <m:sty m:val="bi"/>
              </m:rPr>
              <w:rPr>
                <w:rFonts w:ascii="Cambria Math" w:hAnsi="Cambria Math"/>
                <w:sz w:val="20"/>
                <w:szCs w:val="20"/>
                <w:lang w:eastAsia="zh-CN"/>
              </w:rPr>
              <m:t>adjacent</m:t>
            </m:r>
            <m:r>
              <m:rPr>
                <m:sty m:val="p"/>
              </m:rPr>
              <w:rPr>
                <w:rFonts w:ascii="Cambria Math" w:hAnsi="Cambria Math"/>
                <w:sz w:val="20"/>
                <w:szCs w:val="20"/>
                <w:lang w:eastAsia="zh-CN"/>
              </w:rPr>
              <m:t>-</m:t>
            </m:r>
            <m:r>
              <m:rPr>
                <m:sty m:val="bi"/>
              </m:rPr>
              <w:rPr>
                <w:rFonts w:ascii="Cambria Math" w:hAnsi="Cambria Math"/>
                <w:sz w:val="20"/>
                <w:szCs w:val="20"/>
                <w:lang w:eastAsia="zh-CN"/>
              </w:rPr>
              <m:t>subband</m:t>
            </m:r>
          </m:sub>
        </m:sSub>
      </m:oMath>
      <w:r w:rsidRPr="00386B5B">
        <w:rPr>
          <w:rFonts w:ascii="Times New Roman" w:hAnsi="Times New Roman"/>
          <w:sz w:val="20"/>
          <w:szCs w:val="20"/>
          <w:lang w:eastAsia="zh-CN"/>
        </w:rPr>
        <w:t xml:space="preserve"> can be derived from co-channel inter-subband Tx and Rx modelling values</w:t>
      </w:r>
    </w:p>
    <w:p w14:paraId="3B9B8B3E" w14:textId="77777777" w:rsidR="00613942" w:rsidRDefault="00613942" w:rsidP="00613942">
      <w:pPr>
        <w:spacing w:after="0"/>
        <w:rPr>
          <w:lang w:val="en-US" w:eastAsia="zh-CN"/>
        </w:rPr>
      </w:pPr>
    </w:p>
    <w:p w14:paraId="5939A89B" w14:textId="77777777" w:rsidR="00613942" w:rsidRPr="00386B5B" w:rsidRDefault="00613942" w:rsidP="00613942">
      <w:pPr>
        <w:spacing w:after="0"/>
        <w:rPr>
          <w:lang w:val="en-US" w:eastAsia="zh-CN"/>
        </w:rPr>
      </w:pPr>
      <w:r w:rsidRPr="00741F5B">
        <w:rPr>
          <w:lang w:val="en-US" w:eastAsia="zh-CN"/>
        </w:rPr>
        <w:t>PSD assumption at gNB side</w:t>
      </w:r>
    </w:p>
    <w:p w14:paraId="14062F68" w14:textId="77777777" w:rsidR="00613942" w:rsidRPr="00741F5B" w:rsidRDefault="00613942" w:rsidP="00613942">
      <w:pPr>
        <w:pStyle w:val="affe"/>
        <w:numPr>
          <w:ilvl w:val="0"/>
          <w:numId w:val="120"/>
        </w:numPr>
        <w:ind w:leftChars="0"/>
        <w:rPr>
          <w:rFonts w:ascii="Times New Roman" w:hAnsi="Times New Roman"/>
          <w:sz w:val="20"/>
          <w:szCs w:val="20"/>
          <w:lang w:eastAsia="zh-CN"/>
        </w:rPr>
      </w:pPr>
      <w:r w:rsidRPr="00741F5B">
        <w:rPr>
          <w:rFonts w:ascii="Times New Roman" w:hAnsi="Times New Roman"/>
          <w:sz w:val="20"/>
          <w:szCs w:val="20"/>
          <w:lang w:eastAsia="zh-CN"/>
        </w:rPr>
        <w:t>Option 1: the PSD of SBFD is the same as legacy TDD at gNB side</w:t>
      </w:r>
    </w:p>
    <w:p w14:paraId="4C556E3D" w14:textId="77777777" w:rsidR="00613942" w:rsidRPr="00741F5B" w:rsidRDefault="00613942" w:rsidP="00613942">
      <w:pPr>
        <w:pStyle w:val="affe"/>
        <w:numPr>
          <w:ilvl w:val="1"/>
          <w:numId w:val="120"/>
        </w:numPr>
        <w:ind w:leftChars="0"/>
        <w:rPr>
          <w:rFonts w:ascii="Times New Roman" w:hAnsi="Times New Roman"/>
          <w:sz w:val="20"/>
          <w:szCs w:val="20"/>
          <w:lang w:eastAsia="zh-CN"/>
        </w:rPr>
      </w:pPr>
      <w:r w:rsidRPr="00741F5B">
        <w:rPr>
          <w:rFonts w:ascii="Times New Roman" w:hAnsi="Times New Roman" w:hint="eastAsia"/>
          <w:sz w:val="20"/>
          <w:szCs w:val="20"/>
          <w:lang w:eastAsia="zh-CN"/>
        </w:rPr>
        <w:t>e.g.</w:t>
      </w:r>
      <w:r w:rsidRPr="00741F5B">
        <w:rPr>
          <w:rFonts w:ascii="Times New Roman" w:hAnsi="Times New Roman"/>
          <w:sz w:val="20"/>
          <w:szCs w:val="20"/>
          <w:lang w:eastAsia="zh-CN"/>
        </w:rPr>
        <w:t xml:space="preserve"> for</w:t>
      </w:r>
      <w:r w:rsidRPr="00741F5B">
        <w:rPr>
          <w:rFonts w:ascii="Times New Roman" w:hAnsi="Times New Roman" w:hint="eastAsia"/>
          <w:sz w:val="20"/>
          <w:szCs w:val="20"/>
          <w:lang w:eastAsia="zh-CN"/>
        </w:rPr>
        <w:t xml:space="preserve"> Urban Macro FR1 gNB,</w:t>
      </w:r>
      <w:r w:rsidRPr="00741F5B">
        <w:rPr>
          <w:rFonts w:ascii="Times New Roman" w:hAnsi="Times New Roman"/>
          <w:sz w:val="20"/>
          <w:szCs w:val="20"/>
          <w:lang w:eastAsia="zh-CN"/>
        </w:rPr>
        <w:t xml:space="preserve"> SBFD antenna configuration 1, 26dBm/MHz PSD. for SBFD antenna configuration 2, 29dBm/MHz PSD.</w:t>
      </w:r>
    </w:p>
    <w:p w14:paraId="0473029D" w14:textId="77777777" w:rsidR="00613942" w:rsidRPr="00741F5B" w:rsidRDefault="00613942" w:rsidP="00613942">
      <w:pPr>
        <w:pStyle w:val="affe"/>
        <w:numPr>
          <w:ilvl w:val="0"/>
          <w:numId w:val="120"/>
        </w:numPr>
        <w:ind w:leftChars="0"/>
        <w:rPr>
          <w:rFonts w:ascii="Times New Roman" w:hAnsi="Times New Roman"/>
          <w:sz w:val="20"/>
          <w:szCs w:val="20"/>
          <w:lang w:eastAsia="zh-CN"/>
        </w:rPr>
      </w:pPr>
      <w:r w:rsidRPr="00741F5B">
        <w:rPr>
          <w:rFonts w:ascii="Times New Roman" w:hAnsi="Times New Roman"/>
          <w:sz w:val="20"/>
          <w:szCs w:val="20"/>
          <w:lang w:eastAsia="zh-CN"/>
        </w:rPr>
        <w:t>Option 2: total Tx power per SBFD DL sub-band is the same as legacy TDD total power. i.e. the PSD of SBFD is higher than legacy TDD PSD</w:t>
      </w:r>
    </w:p>
    <w:p w14:paraId="4B37FC74" w14:textId="77777777" w:rsidR="00613942" w:rsidRPr="00741F5B" w:rsidRDefault="00613942" w:rsidP="00613942">
      <w:pPr>
        <w:pStyle w:val="affe"/>
        <w:numPr>
          <w:ilvl w:val="1"/>
          <w:numId w:val="120"/>
        </w:numPr>
        <w:ind w:leftChars="0"/>
        <w:rPr>
          <w:rFonts w:ascii="Times New Roman" w:hAnsi="Times New Roman"/>
          <w:sz w:val="20"/>
          <w:szCs w:val="20"/>
          <w:lang w:eastAsia="zh-CN"/>
        </w:rPr>
      </w:pPr>
      <w:r w:rsidRPr="00741F5B">
        <w:rPr>
          <w:rFonts w:ascii="Times New Roman" w:hAnsi="Times New Roman" w:hint="eastAsia"/>
          <w:sz w:val="20"/>
          <w:szCs w:val="20"/>
          <w:lang w:eastAsia="zh-CN"/>
        </w:rPr>
        <w:t>e.g.</w:t>
      </w:r>
      <w:r w:rsidRPr="00741F5B">
        <w:rPr>
          <w:rFonts w:ascii="Times New Roman" w:hAnsi="Times New Roman"/>
          <w:sz w:val="20"/>
          <w:szCs w:val="20"/>
          <w:lang w:eastAsia="zh-CN"/>
        </w:rPr>
        <w:t xml:space="preserve"> for </w:t>
      </w:r>
      <w:r w:rsidRPr="00741F5B">
        <w:rPr>
          <w:rFonts w:ascii="Times New Roman" w:hAnsi="Times New Roman" w:hint="eastAsia"/>
          <w:sz w:val="20"/>
          <w:szCs w:val="20"/>
          <w:lang w:eastAsia="zh-CN"/>
        </w:rPr>
        <w:t xml:space="preserve">Urban Macro FR1 gNB, </w:t>
      </w:r>
      <w:r w:rsidRPr="00741F5B">
        <w:rPr>
          <w:rFonts w:ascii="Times New Roman" w:hAnsi="Times New Roman"/>
          <w:sz w:val="20"/>
          <w:szCs w:val="20"/>
          <w:lang w:eastAsia="zh-CN"/>
        </w:rPr>
        <w:t>SBFD antenna configuration 1, 46dBm total output power</w:t>
      </w:r>
      <w:r w:rsidRPr="00741F5B">
        <w:rPr>
          <w:rFonts w:ascii="Times New Roman" w:hAnsi="Times New Roman" w:hint="eastAsia"/>
          <w:sz w:val="20"/>
          <w:szCs w:val="20"/>
          <w:lang w:eastAsia="zh-CN"/>
        </w:rPr>
        <w:t>.</w:t>
      </w:r>
      <w:r w:rsidRPr="00741F5B">
        <w:rPr>
          <w:rFonts w:ascii="Times New Roman" w:hAnsi="Times New Roman"/>
          <w:sz w:val="20"/>
          <w:szCs w:val="20"/>
          <w:lang w:eastAsia="zh-CN"/>
        </w:rPr>
        <w:t xml:space="preserve"> for SBFD antenna configuration 2, 49dBm total output power</w:t>
      </w:r>
    </w:p>
    <w:p w14:paraId="3DDCC98E" w14:textId="77777777" w:rsidR="00613942" w:rsidRPr="00741F5B" w:rsidRDefault="00613942" w:rsidP="00613942">
      <w:pPr>
        <w:spacing w:after="0"/>
        <w:rPr>
          <w:lang w:val="en-US" w:eastAsia="zh-CN"/>
        </w:rPr>
      </w:pPr>
      <w:r w:rsidRPr="00741F5B">
        <w:rPr>
          <w:lang w:val="en-US" w:eastAsia="zh-CN"/>
        </w:rPr>
        <w:t>SBFD antenna configuration 1: The total number of antenna elements of the antenna array for SBFD is the same as the total number of antenna elements of the antenna array for legacy TDD. 46dBm output power.</w:t>
      </w:r>
    </w:p>
    <w:p w14:paraId="5A2D1723" w14:textId="77777777" w:rsidR="00613942" w:rsidRPr="00741F5B" w:rsidRDefault="00613942" w:rsidP="00613942">
      <w:pPr>
        <w:spacing w:after="0"/>
        <w:rPr>
          <w:lang w:val="en-US" w:eastAsia="zh-CN"/>
        </w:rPr>
      </w:pPr>
      <w:r w:rsidRPr="00741F5B">
        <w:rPr>
          <w:lang w:val="en-US" w:eastAsia="zh-CN"/>
        </w:rPr>
        <w:t>SBFD antenna configuration 2: The total number of antenna elements of the antenna array for SBFD is two times of the total number of antenna elements of the antenna array for legacy TDD. 49dBm output power.</w:t>
      </w:r>
    </w:p>
    <w:p w14:paraId="0EDD8FA8" w14:textId="77777777" w:rsidR="00613942" w:rsidRPr="00D864DE" w:rsidRDefault="00613942" w:rsidP="00613942">
      <w:pPr>
        <w:spacing w:after="0"/>
        <w:rPr>
          <w:rFonts w:eastAsia="等线"/>
          <w:bCs/>
          <w:highlight w:val="green"/>
        </w:rPr>
      </w:pPr>
      <w:r w:rsidRPr="00D864DE">
        <w:rPr>
          <w:rFonts w:eastAsia="等线"/>
          <w:bCs/>
          <w:highlight w:val="green"/>
        </w:rPr>
        <w:t>Agreement</w:t>
      </w:r>
    </w:p>
    <w:p w14:paraId="64DCCFC2" w14:textId="77777777" w:rsidR="00613942" w:rsidRPr="00741F5B" w:rsidRDefault="00613942" w:rsidP="00613942">
      <w:pPr>
        <w:pStyle w:val="affe"/>
        <w:numPr>
          <w:ilvl w:val="0"/>
          <w:numId w:val="120"/>
        </w:numPr>
        <w:ind w:leftChars="0"/>
        <w:rPr>
          <w:rFonts w:ascii="Times New Roman" w:hAnsi="Times New Roman"/>
          <w:sz w:val="20"/>
          <w:szCs w:val="20"/>
          <w:lang w:eastAsia="zh-CN"/>
        </w:rPr>
      </w:pPr>
      <w:r w:rsidRPr="00741F5B">
        <w:rPr>
          <w:rFonts w:ascii="Times New Roman" w:hAnsi="Times New Roman"/>
          <w:sz w:val="20"/>
          <w:szCs w:val="20"/>
          <w:lang w:eastAsia="zh-CN"/>
        </w:rPr>
        <w:t>Option 1 for calibration purpose.</w:t>
      </w:r>
    </w:p>
    <w:p w14:paraId="061B3A5E" w14:textId="77777777" w:rsidR="00613942" w:rsidRPr="00741F5B" w:rsidRDefault="00613942" w:rsidP="00613942">
      <w:pPr>
        <w:pStyle w:val="affe"/>
        <w:numPr>
          <w:ilvl w:val="0"/>
          <w:numId w:val="120"/>
        </w:numPr>
        <w:ind w:leftChars="0"/>
        <w:rPr>
          <w:rFonts w:ascii="Times New Roman" w:hAnsi="Times New Roman"/>
          <w:sz w:val="20"/>
          <w:szCs w:val="20"/>
          <w:lang w:eastAsia="zh-CN"/>
        </w:rPr>
      </w:pPr>
      <w:r w:rsidRPr="00741F5B">
        <w:rPr>
          <w:rFonts w:ascii="Times New Roman" w:hAnsi="Times New Roman"/>
          <w:sz w:val="20"/>
          <w:szCs w:val="20"/>
          <w:lang w:eastAsia="zh-CN"/>
        </w:rPr>
        <w:t>Companies are encouraged to report SBFD PSD when submitting simulation results.</w:t>
      </w:r>
    </w:p>
    <w:p w14:paraId="5D9AE969" w14:textId="77777777" w:rsidR="00613942" w:rsidRPr="00741F5B" w:rsidRDefault="00613942" w:rsidP="00613942">
      <w:pPr>
        <w:rPr>
          <w:lang w:val="en-US" w:eastAsia="ja-JP"/>
        </w:rPr>
      </w:pPr>
    </w:p>
    <w:p w14:paraId="1AF94301" w14:textId="77777777" w:rsidR="00613942" w:rsidRDefault="00613942" w:rsidP="00613942">
      <w:pPr>
        <w:spacing w:after="0"/>
        <w:rPr>
          <w:b/>
          <w:bCs/>
          <w:szCs w:val="24"/>
          <w:lang w:eastAsia="zh-CN"/>
        </w:rPr>
      </w:pPr>
      <w:r w:rsidRPr="00A944FB">
        <w:rPr>
          <w:b/>
          <w:bCs/>
          <w:szCs w:val="24"/>
          <w:lang w:eastAsia="zh-CN"/>
        </w:rPr>
        <w:t xml:space="preserve">Topic </w:t>
      </w:r>
      <w:r>
        <w:rPr>
          <w:b/>
          <w:bCs/>
          <w:szCs w:val="24"/>
          <w:lang w:eastAsia="zh-CN"/>
        </w:rPr>
        <w:t>6</w:t>
      </w:r>
      <w:r w:rsidRPr="00A944FB">
        <w:rPr>
          <w:b/>
          <w:bCs/>
          <w:szCs w:val="24"/>
          <w:lang w:eastAsia="zh-CN"/>
        </w:rPr>
        <w:t xml:space="preserve">: </w:t>
      </w:r>
      <w:r w:rsidRPr="00741F5B">
        <w:rPr>
          <w:b/>
          <w:bCs/>
          <w:szCs w:val="24"/>
          <w:lang w:eastAsia="zh-CN"/>
        </w:rPr>
        <w:t>RU configuration for simulation</w:t>
      </w:r>
    </w:p>
    <w:p w14:paraId="678C3961" w14:textId="77777777" w:rsidR="00613942" w:rsidRDefault="00613942" w:rsidP="00613942">
      <w:pPr>
        <w:spacing w:after="0"/>
        <w:rPr>
          <w:lang w:eastAsia="zh-CN"/>
        </w:rPr>
      </w:pPr>
      <w:r>
        <w:rPr>
          <w:lang w:eastAsia="zh-CN"/>
        </w:rPr>
        <w:t>Candidate options:</w:t>
      </w:r>
    </w:p>
    <w:p w14:paraId="09822B0A" w14:textId="77777777" w:rsidR="00613942" w:rsidRPr="00DE4776" w:rsidRDefault="00613942" w:rsidP="00613942">
      <w:pPr>
        <w:pStyle w:val="affe"/>
        <w:numPr>
          <w:ilvl w:val="0"/>
          <w:numId w:val="120"/>
        </w:numPr>
        <w:ind w:leftChars="0"/>
        <w:rPr>
          <w:rFonts w:ascii="Times New Roman" w:hAnsi="Times New Roman"/>
          <w:sz w:val="20"/>
          <w:szCs w:val="20"/>
          <w:lang w:eastAsia="zh-CN"/>
        </w:rPr>
      </w:pPr>
      <w:r w:rsidRPr="00DE4776">
        <w:rPr>
          <w:rFonts w:ascii="Times New Roman" w:hAnsi="Times New Roman"/>
          <w:sz w:val="20"/>
          <w:szCs w:val="20"/>
          <w:lang w:eastAsia="zh-CN"/>
        </w:rPr>
        <w:t>Option 1: only simulate full buffer case</w:t>
      </w:r>
    </w:p>
    <w:p w14:paraId="61B9C837" w14:textId="77777777" w:rsidR="00613942" w:rsidRPr="00DE4776" w:rsidRDefault="00613942" w:rsidP="00613942">
      <w:pPr>
        <w:pStyle w:val="affe"/>
        <w:numPr>
          <w:ilvl w:val="0"/>
          <w:numId w:val="120"/>
        </w:numPr>
        <w:ind w:leftChars="0"/>
        <w:rPr>
          <w:rFonts w:ascii="Times New Roman" w:hAnsi="Times New Roman"/>
          <w:sz w:val="20"/>
          <w:szCs w:val="20"/>
          <w:lang w:eastAsia="zh-CN"/>
        </w:rPr>
      </w:pPr>
      <w:r w:rsidRPr="00DE4776">
        <w:rPr>
          <w:rFonts w:ascii="Times New Roman" w:hAnsi="Times New Roman"/>
          <w:sz w:val="20"/>
          <w:szCs w:val="20"/>
          <w:lang w:eastAsia="zh-CN"/>
        </w:rPr>
        <w:t>Option 2: To evaluate the impact of an aggressor network over an SBFD network, the SBFD has to operate properly and consequently its load should not be so high to generate excessive internal CLI. detailed simulation observations are listed in R4-2218839. (Ericsson, R4-2218839)</w:t>
      </w:r>
    </w:p>
    <w:p w14:paraId="2F42DEEB" w14:textId="77777777" w:rsidR="00613942" w:rsidRPr="00DE4776" w:rsidRDefault="00613942" w:rsidP="00613942">
      <w:pPr>
        <w:spacing w:after="0"/>
        <w:rPr>
          <w:rFonts w:eastAsia="等线"/>
          <w:bCs/>
          <w:highlight w:val="green"/>
        </w:rPr>
      </w:pPr>
      <w:r w:rsidRPr="00DE4776">
        <w:rPr>
          <w:rFonts w:eastAsia="等线"/>
          <w:bCs/>
          <w:highlight w:val="green"/>
        </w:rPr>
        <w:t>Agreement</w:t>
      </w:r>
    </w:p>
    <w:p w14:paraId="336E974B" w14:textId="77777777" w:rsidR="00613942" w:rsidRPr="00DE4776" w:rsidRDefault="00613942" w:rsidP="00613942">
      <w:pPr>
        <w:pStyle w:val="affe"/>
        <w:numPr>
          <w:ilvl w:val="0"/>
          <w:numId w:val="120"/>
        </w:numPr>
        <w:ind w:leftChars="0"/>
        <w:rPr>
          <w:rFonts w:ascii="Times New Roman" w:hAnsi="Times New Roman"/>
          <w:sz w:val="20"/>
          <w:szCs w:val="20"/>
          <w:lang w:eastAsia="zh-CN"/>
        </w:rPr>
      </w:pPr>
      <w:r w:rsidRPr="00DE4776">
        <w:rPr>
          <w:rFonts w:ascii="Times New Roman" w:hAnsi="Times New Roman"/>
          <w:sz w:val="20"/>
          <w:szCs w:val="20"/>
          <w:lang w:eastAsia="zh-CN"/>
        </w:rPr>
        <w:t>using full buffer case for calibration</w:t>
      </w:r>
    </w:p>
    <w:p w14:paraId="34AEDB62" w14:textId="77777777" w:rsidR="00613942" w:rsidRPr="00DE4776" w:rsidRDefault="00613942" w:rsidP="00613942">
      <w:pPr>
        <w:pStyle w:val="affe"/>
        <w:numPr>
          <w:ilvl w:val="0"/>
          <w:numId w:val="120"/>
        </w:numPr>
        <w:ind w:leftChars="0"/>
        <w:rPr>
          <w:rFonts w:ascii="Times New Roman" w:hAnsi="Times New Roman"/>
          <w:sz w:val="20"/>
          <w:szCs w:val="20"/>
          <w:lang w:eastAsia="zh-CN"/>
        </w:rPr>
      </w:pPr>
      <w:r w:rsidRPr="00DE4776">
        <w:rPr>
          <w:rFonts w:ascii="Times New Roman" w:hAnsi="Times New Roman"/>
          <w:sz w:val="20"/>
          <w:szCs w:val="20"/>
          <w:lang w:eastAsia="zh-CN"/>
        </w:rPr>
        <w:t>Further study whether to and how to stimulate low RU case.</w:t>
      </w:r>
    </w:p>
    <w:p w14:paraId="33230EDA" w14:textId="77777777" w:rsidR="00613942" w:rsidRDefault="00613942" w:rsidP="00613942">
      <w:pPr>
        <w:spacing w:after="0"/>
        <w:rPr>
          <w:lang w:eastAsia="zh-CN"/>
        </w:rPr>
      </w:pPr>
    </w:p>
    <w:p w14:paraId="62FD8946" w14:textId="77777777" w:rsidR="00613942" w:rsidRPr="00DE4776" w:rsidRDefault="00613942" w:rsidP="00613942">
      <w:pPr>
        <w:spacing w:after="0"/>
        <w:rPr>
          <w:b/>
          <w:bCs/>
          <w:szCs w:val="24"/>
          <w:lang w:eastAsia="zh-CN"/>
        </w:rPr>
      </w:pPr>
      <w:r>
        <w:rPr>
          <w:b/>
          <w:bCs/>
          <w:szCs w:val="24"/>
          <w:lang w:eastAsia="zh-CN"/>
        </w:rPr>
        <w:t xml:space="preserve">Topic 7: </w:t>
      </w:r>
      <w:r w:rsidRPr="00DE4776">
        <w:rPr>
          <w:b/>
          <w:bCs/>
          <w:szCs w:val="24"/>
          <w:lang w:eastAsia="zh-CN"/>
        </w:rPr>
        <w:t>Network layout</w:t>
      </w:r>
    </w:p>
    <w:p w14:paraId="33883898" w14:textId="77777777" w:rsidR="00613942" w:rsidRPr="00C86FF4" w:rsidRDefault="00613942" w:rsidP="00613942">
      <w:pPr>
        <w:spacing w:after="0"/>
        <w:rPr>
          <w:lang w:eastAsia="zh-CN"/>
        </w:rPr>
      </w:pPr>
      <w:r w:rsidRPr="00DE4776">
        <w:rPr>
          <w:lang w:eastAsia="zh-CN"/>
        </w:rPr>
        <w:t>Grid shift</w:t>
      </w:r>
      <w:r>
        <w:rPr>
          <w:lang w:eastAsia="zh-CN"/>
        </w:rPr>
        <w:t xml:space="preserve">: </w:t>
      </w:r>
      <w:r w:rsidRPr="00C86FF4">
        <w:rPr>
          <w:lang w:eastAsia="zh-CN"/>
        </w:rPr>
        <w:t>Candidate options</w:t>
      </w:r>
      <w:r>
        <w:rPr>
          <w:lang w:eastAsia="zh-CN"/>
        </w:rPr>
        <w:t>:</w:t>
      </w:r>
    </w:p>
    <w:p w14:paraId="0BEFE3DB" w14:textId="77777777" w:rsidR="00613942" w:rsidRPr="00DE4776" w:rsidRDefault="00613942" w:rsidP="00613942">
      <w:pPr>
        <w:pStyle w:val="affe"/>
        <w:numPr>
          <w:ilvl w:val="0"/>
          <w:numId w:val="120"/>
        </w:numPr>
        <w:ind w:leftChars="0"/>
        <w:rPr>
          <w:rFonts w:ascii="Times New Roman" w:hAnsi="Times New Roman"/>
          <w:sz w:val="20"/>
          <w:szCs w:val="20"/>
          <w:lang w:eastAsia="zh-CN"/>
        </w:rPr>
      </w:pPr>
      <w:r w:rsidRPr="00DE4776">
        <w:rPr>
          <w:rFonts w:ascii="Times New Roman" w:hAnsi="Times New Roman"/>
          <w:sz w:val="20"/>
          <w:szCs w:val="20"/>
          <w:lang w:eastAsia="zh-CN"/>
        </w:rPr>
        <w:t>Option 1: 0% grid shift should not be considered in simulation</w:t>
      </w:r>
    </w:p>
    <w:p w14:paraId="0D050AB9" w14:textId="77777777" w:rsidR="00613942" w:rsidRPr="00DE4776" w:rsidRDefault="00613942" w:rsidP="00613942">
      <w:pPr>
        <w:pStyle w:val="affe"/>
        <w:numPr>
          <w:ilvl w:val="0"/>
          <w:numId w:val="120"/>
        </w:numPr>
        <w:ind w:leftChars="0"/>
        <w:rPr>
          <w:rFonts w:ascii="Times New Roman" w:hAnsi="Times New Roman"/>
          <w:sz w:val="20"/>
          <w:szCs w:val="20"/>
          <w:lang w:eastAsia="zh-CN"/>
        </w:rPr>
      </w:pPr>
      <w:r w:rsidRPr="00DE4776">
        <w:rPr>
          <w:rFonts w:ascii="Times New Roman" w:hAnsi="Times New Roman"/>
          <w:sz w:val="20"/>
          <w:szCs w:val="20"/>
          <w:lang w:eastAsia="zh-CN"/>
        </w:rPr>
        <w:t xml:space="preserve">Option 2: not less than 30% grid shift is suggested for FR1 simulation to analyze the blocking probability and also the ACIR requirements. here, 30% grid shift means min distance between gNB from different network equals to 30% of ISD. </w:t>
      </w:r>
    </w:p>
    <w:p w14:paraId="15791D99" w14:textId="77777777" w:rsidR="00613942" w:rsidRPr="00DE4776" w:rsidRDefault="00613942" w:rsidP="00613942">
      <w:pPr>
        <w:pStyle w:val="affe"/>
        <w:numPr>
          <w:ilvl w:val="0"/>
          <w:numId w:val="120"/>
        </w:numPr>
        <w:ind w:leftChars="0"/>
        <w:rPr>
          <w:rFonts w:ascii="Times New Roman" w:hAnsi="Times New Roman"/>
          <w:sz w:val="20"/>
          <w:szCs w:val="20"/>
          <w:lang w:eastAsia="zh-CN"/>
        </w:rPr>
      </w:pPr>
      <w:r w:rsidRPr="00DE4776">
        <w:rPr>
          <w:rFonts w:ascii="Times New Roman" w:hAnsi="Times New Roman"/>
          <w:sz w:val="20"/>
          <w:szCs w:val="20"/>
          <w:lang w:eastAsia="zh-CN"/>
        </w:rPr>
        <w:t xml:space="preserve">Option 3: not less than 10% grid shift is suggested for FR2 simulation to analyze the blocking probability and also the ACIR requirements. here, 10% grid shift means min distance between gNB from different network equals to 10% of ISD. </w:t>
      </w:r>
    </w:p>
    <w:p w14:paraId="62712782" w14:textId="77777777" w:rsidR="00613942" w:rsidRPr="00DE4776" w:rsidRDefault="00613942" w:rsidP="00613942">
      <w:pPr>
        <w:pStyle w:val="affe"/>
        <w:numPr>
          <w:ilvl w:val="0"/>
          <w:numId w:val="120"/>
        </w:numPr>
        <w:ind w:leftChars="0"/>
        <w:rPr>
          <w:rFonts w:ascii="Times New Roman" w:hAnsi="Times New Roman"/>
          <w:sz w:val="20"/>
          <w:szCs w:val="20"/>
          <w:lang w:eastAsia="zh-CN"/>
        </w:rPr>
      </w:pPr>
      <w:r w:rsidRPr="00DE4776">
        <w:rPr>
          <w:rFonts w:ascii="Times New Roman" w:hAnsi="Times New Roman"/>
          <w:sz w:val="20"/>
          <w:szCs w:val="20"/>
          <w:lang w:eastAsia="zh-CN"/>
        </w:rPr>
        <w:t>Option 4: 0% and 10% because they are more representative of realistic deployment</w:t>
      </w:r>
      <w:r w:rsidRPr="00DE4776">
        <w:rPr>
          <w:rFonts w:ascii="Times New Roman" w:hAnsi="Times New Roman" w:hint="eastAsia"/>
          <w:sz w:val="20"/>
          <w:szCs w:val="20"/>
          <w:lang w:eastAsia="zh-CN"/>
        </w:rPr>
        <w:t>,</w:t>
      </w:r>
      <w:r w:rsidRPr="00DE4776">
        <w:rPr>
          <w:rFonts w:ascii="Times New Roman" w:hAnsi="Times New Roman"/>
          <w:sz w:val="20"/>
          <w:szCs w:val="20"/>
          <w:lang w:eastAsia="zh-CN"/>
        </w:rPr>
        <w:t xml:space="preserve"> some clarification for given grid shift</w:t>
      </w:r>
    </w:p>
    <w:p w14:paraId="2A059785" w14:textId="77777777" w:rsidR="00613942" w:rsidRPr="00DE4776" w:rsidRDefault="00613942" w:rsidP="00613942">
      <w:pPr>
        <w:pStyle w:val="affe"/>
        <w:numPr>
          <w:ilvl w:val="1"/>
          <w:numId w:val="120"/>
        </w:numPr>
        <w:ind w:leftChars="0"/>
        <w:rPr>
          <w:rFonts w:ascii="Times New Roman" w:hAnsi="Times New Roman"/>
          <w:sz w:val="20"/>
          <w:szCs w:val="20"/>
          <w:lang w:eastAsia="zh-CN"/>
        </w:rPr>
      </w:pPr>
      <w:r w:rsidRPr="00DE4776">
        <w:rPr>
          <w:rFonts w:ascii="Times New Roman" w:hAnsi="Times New Roman"/>
          <w:sz w:val="20"/>
          <w:szCs w:val="20"/>
          <w:lang w:eastAsia="zh-CN"/>
        </w:rPr>
        <w:t>100% would be relevant for the case where two networks using separate site infrastructure separated with maximum distance is considered. This is a very specialized situation in which two operators manage to co-ordinate and place their BS sites at the maximum possible distance form one another. This is not a realistic scenario for SBFD evaluation where BS-to-BS interference is of great interest.</w:t>
      </w:r>
    </w:p>
    <w:p w14:paraId="3392955F" w14:textId="77777777" w:rsidR="00613942" w:rsidRPr="00DE4776" w:rsidRDefault="00613942" w:rsidP="00613942">
      <w:pPr>
        <w:pStyle w:val="affe"/>
        <w:numPr>
          <w:ilvl w:val="1"/>
          <w:numId w:val="120"/>
        </w:numPr>
        <w:ind w:leftChars="0"/>
        <w:rPr>
          <w:rFonts w:ascii="Times New Roman" w:hAnsi="Times New Roman"/>
          <w:sz w:val="20"/>
          <w:szCs w:val="20"/>
          <w:lang w:eastAsia="zh-CN"/>
        </w:rPr>
      </w:pPr>
      <w:r w:rsidRPr="00DE4776">
        <w:rPr>
          <w:rFonts w:ascii="Times New Roman" w:hAnsi="Times New Roman"/>
          <w:sz w:val="20"/>
          <w:szCs w:val="20"/>
          <w:lang w:eastAsia="zh-CN"/>
        </w:rPr>
        <w:t>10% is representative of a situation in which the BSs are not co-located, but the operators cannot co-ordinate to the extent that their BSs are always at maximum distance from one another.</w:t>
      </w:r>
    </w:p>
    <w:p w14:paraId="19791F00" w14:textId="77777777" w:rsidR="00613942" w:rsidRPr="00DE4776" w:rsidRDefault="00613942" w:rsidP="00613942">
      <w:pPr>
        <w:pStyle w:val="affe"/>
        <w:numPr>
          <w:ilvl w:val="1"/>
          <w:numId w:val="120"/>
        </w:numPr>
        <w:ind w:leftChars="0"/>
        <w:rPr>
          <w:rFonts w:ascii="Times New Roman" w:hAnsi="Times New Roman"/>
          <w:sz w:val="20"/>
          <w:szCs w:val="20"/>
          <w:lang w:eastAsia="zh-CN"/>
        </w:rPr>
      </w:pPr>
      <w:r w:rsidRPr="00DE4776">
        <w:rPr>
          <w:rFonts w:ascii="Times New Roman" w:hAnsi="Times New Roman"/>
          <w:sz w:val="20"/>
          <w:szCs w:val="20"/>
          <w:lang w:eastAsia="zh-CN"/>
        </w:rPr>
        <w:t>0% is co-location; the simulations will show the impact of activity in the other network on co-existence.</w:t>
      </w:r>
    </w:p>
    <w:p w14:paraId="56A71366" w14:textId="77777777" w:rsidR="00613942" w:rsidRPr="00DE4776" w:rsidRDefault="00613942" w:rsidP="00613942">
      <w:pPr>
        <w:spacing w:after="0"/>
        <w:rPr>
          <w:rFonts w:eastAsia="等线"/>
          <w:bCs/>
          <w:highlight w:val="green"/>
        </w:rPr>
      </w:pPr>
      <w:r w:rsidRPr="00DE4776">
        <w:rPr>
          <w:rFonts w:eastAsia="等线"/>
          <w:bCs/>
          <w:highlight w:val="green"/>
        </w:rPr>
        <w:t>Agreement</w:t>
      </w:r>
    </w:p>
    <w:p w14:paraId="62A00612" w14:textId="77777777" w:rsidR="00613942" w:rsidRPr="00DE4776" w:rsidRDefault="00613942" w:rsidP="00613942">
      <w:pPr>
        <w:pStyle w:val="affe"/>
        <w:numPr>
          <w:ilvl w:val="0"/>
          <w:numId w:val="120"/>
        </w:numPr>
        <w:ind w:leftChars="0"/>
        <w:rPr>
          <w:rFonts w:ascii="Times New Roman" w:hAnsi="Times New Roman"/>
          <w:sz w:val="20"/>
          <w:szCs w:val="20"/>
          <w:lang w:eastAsia="zh-CN"/>
        </w:rPr>
      </w:pPr>
      <w:r w:rsidRPr="00DE4776">
        <w:rPr>
          <w:rFonts w:ascii="Times New Roman" w:hAnsi="Times New Roman"/>
          <w:sz w:val="20"/>
          <w:szCs w:val="20"/>
          <w:lang w:eastAsia="zh-CN"/>
        </w:rPr>
        <w:t>Using 100% grid shift for calibration.</w:t>
      </w:r>
    </w:p>
    <w:p w14:paraId="3015CE76" w14:textId="77777777" w:rsidR="00613942" w:rsidRPr="00DE4776" w:rsidRDefault="00613942" w:rsidP="00613942">
      <w:pPr>
        <w:pStyle w:val="affe"/>
        <w:numPr>
          <w:ilvl w:val="0"/>
          <w:numId w:val="120"/>
        </w:numPr>
        <w:ind w:leftChars="0"/>
        <w:rPr>
          <w:rFonts w:ascii="Times New Roman" w:hAnsi="Times New Roman"/>
          <w:sz w:val="20"/>
          <w:szCs w:val="20"/>
          <w:lang w:eastAsia="zh-CN"/>
        </w:rPr>
      </w:pPr>
      <w:r w:rsidRPr="00DE4776">
        <w:rPr>
          <w:rFonts w:ascii="Times New Roman" w:hAnsi="Times New Roman"/>
          <w:sz w:val="20"/>
          <w:szCs w:val="20"/>
          <w:lang w:eastAsia="zh-CN"/>
        </w:rPr>
        <w:t>FFS other grid shifts.</w:t>
      </w:r>
    </w:p>
    <w:p w14:paraId="4F9E4A40" w14:textId="77777777" w:rsidR="00613942" w:rsidRDefault="00613942" w:rsidP="00613942">
      <w:pPr>
        <w:spacing w:after="0"/>
        <w:rPr>
          <w:rFonts w:eastAsia="等线"/>
          <w:bCs/>
          <w:highlight w:val="green"/>
        </w:rPr>
      </w:pPr>
    </w:p>
    <w:p w14:paraId="06935ABC" w14:textId="77777777" w:rsidR="00613942" w:rsidRPr="00DE4776" w:rsidRDefault="00613942" w:rsidP="00613942">
      <w:pPr>
        <w:spacing w:after="0"/>
        <w:rPr>
          <w:rFonts w:eastAsia="等线"/>
          <w:bCs/>
        </w:rPr>
      </w:pPr>
      <w:r w:rsidRPr="00DE4776">
        <w:rPr>
          <w:rFonts w:eastAsia="等线"/>
          <w:bCs/>
        </w:rPr>
        <w:t>UE dropping method</w:t>
      </w:r>
      <w:r>
        <w:rPr>
          <w:rFonts w:eastAsia="等线"/>
          <w:bCs/>
        </w:rPr>
        <w:t xml:space="preserve">: </w:t>
      </w:r>
      <w:r w:rsidRPr="00DE4776">
        <w:rPr>
          <w:rFonts w:eastAsia="等线"/>
          <w:bCs/>
        </w:rPr>
        <w:t>Candidate options</w:t>
      </w:r>
      <w:r>
        <w:rPr>
          <w:rFonts w:eastAsia="等线"/>
          <w:bCs/>
        </w:rPr>
        <w:t>:</w:t>
      </w:r>
    </w:p>
    <w:p w14:paraId="5E0C9DD6" w14:textId="77777777" w:rsidR="00613942" w:rsidRPr="00FC0A29" w:rsidRDefault="00613942" w:rsidP="00613942">
      <w:pPr>
        <w:pStyle w:val="affe"/>
        <w:numPr>
          <w:ilvl w:val="0"/>
          <w:numId w:val="120"/>
        </w:numPr>
        <w:ind w:leftChars="0"/>
        <w:rPr>
          <w:rFonts w:ascii="Times New Roman" w:hAnsi="Times New Roman"/>
          <w:sz w:val="20"/>
          <w:szCs w:val="20"/>
          <w:lang w:eastAsia="zh-CN"/>
        </w:rPr>
      </w:pPr>
      <w:r>
        <w:rPr>
          <w:rFonts w:ascii="Times New Roman" w:hAnsi="Times New Roman"/>
          <w:sz w:val="20"/>
          <w:szCs w:val="20"/>
          <w:lang w:eastAsia="zh-CN"/>
        </w:rPr>
        <w:t>O</w:t>
      </w:r>
      <w:r w:rsidRPr="00FC0A29">
        <w:rPr>
          <w:rFonts w:ascii="Times New Roman" w:hAnsi="Times New Roman"/>
          <w:sz w:val="20"/>
          <w:szCs w:val="20"/>
          <w:lang w:eastAsia="zh-CN"/>
        </w:rPr>
        <w:t xml:space="preserve">ption 1: evenly random dropping </w:t>
      </w:r>
    </w:p>
    <w:p w14:paraId="250FF5C8" w14:textId="77777777" w:rsidR="00613942" w:rsidRPr="00FC0A29" w:rsidRDefault="00613942" w:rsidP="00613942">
      <w:pPr>
        <w:pStyle w:val="affe"/>
        <w:numPr>
          <w:ilvl w:val="0"/>
          <w:numId w:val="120"/>
        </w:numPr>
        <w:ind w:leftChars="0"/>
        <w:rPr>
          <w:rFonts w:ascii="Times New Roman" w:hAnsi="Times New Roman"/>
          <w:sz w:val="20"/>
          <w:szCs w:val="20"/>
          <w:lang w:eastAsia="zh-CN"/>
        </w:rPr>
      </w:pPr>
      <w:r w:rsidRPr="00FC0A29">
        <w:rPr>
          <w:rFonts w:ascii="Times New Roman" w:hAnsi="Times New Roman"/>
          <w:sz w:val="20"/>
          <w:szCs w:val="20"/>
          <w:lang w:eastAsia="zh-CN"/>
        </w:rPr>
        <w:t>Option 2: both evenly random dropping and cluster-based method for Urban macro</w:t>
      </w:r>
    </w:p>
    <w:p w14:paraId="7054C7BB" w14:textId="77777777" w:rsidR="00613942" w:rsidRPr="00FC0A29" w:rsidRDefault="00613942" w:rsidP="00613942">
      <w:pPr>
        <w:pStyle w:val="affe"/>
        <w:numPr>
          <w:ilvl w:val="0"/>
          <w:numId w:val="120"/>
        </w:numPr>
        <w:ind w:leftChars="0"/>
        <w:rPr>
          <w:rFonts w:ascii="Times New Roman" w:hAnsi="Times New Roman"/>
          <w:sz w:val="20"/>
          <w:szCs w:val="20"/>
          <w:lang w:eastAsia="zh-CN"/>
        </w:rPr>
      </w:pPr>
      <w:r w:rsidRPr="00FC0A29">
        <w:rPr>
          <w:rFonts w:ascii="Times New Roman" w:hAnsi="Times New Roman"/>
          <w:sz w:val="20"/>
          <w:szCs w:val="20"/>
          <w:lang w:eastAsia="zh-CN"/>
        </w:rPr>
        <w:t>Option 3: only evenly random dropping in UMa scenario, only cluster based in Urban Hotspot scenario</w:t>
      </w:r>
    </w:p>
    <w:p w14:paraId="7F7F351C" w14:textId="77777777" w:rsidR="00613942" w:rsidRPr="00D864DE" w:rsidRDefault="00613942" w:rsidP="00613942">
      <w:pPr>
        <w:spacing w:after="0"/>
        <w:rPr>
          <w:rFonts w:eastAsia="等线"/>
          <w:bCs/>
          <w:highlight w:val="green"/>
        </w:rPr>
      </w:pPr>
      <w:r w:rsidRPr="00D864DE">
        <w:rPr>
          <w:rFonts w:eastAsia="等线"/>
          <w:bCs/>
          <w:highlight w:val="green"/>
        </w:rPr>
        <w:t>Agreement</w:t>
      </w:r>
    </w:p>
    <w:p w14:paraId="4E256DD4" w14:textId="77777777" w:rsidR="00613942" w:rsidRPr="00FC0A29" w:rsidRDefault="00613942" w:rsidP="00613942">
      <w:pPr>
        <w:pStyle w:val="affe"/>
        <w:numPr>
          <w:ilvl w:val="0"/>
          <w:numId w:val="120"/>
        </w:numPr>
        <w:ind w:leftChars="0"/>
        <w:rPr>
          <w:rFonts w:ascii="Times New Roman" w:hAnsi="Times New Roman"/>
          <w:sz w:val="20"/>
          <w:szCs w:val="20"/>
          <w:lang w:eastAsia="zh-CN"/>
        </w:rPr>
      </w:pPr>
      <w:r w:rsidRPr="00FC0A29">
        <w:rPr>
          <w:rFonts w:ascii="Times New Roman" w:hAnsi="Times New Roman"/>
          <w:sz w:val="20"/>
          <w:szCs w:val="20"/>
          <w:lang w:eastAsia="zh-CN"/>
        </w:rPr>
        <w:t>Random dropping in Urban Macro scenario, cluster-based dropping in Urban Hotspot scenario.</w:t>
      </w:r>
    </w:p>
    <w:p w14:paraId="0CF34532" w14:textId="77777777" w:rsidR="00613942" w:rsidRPr="00FC0A29" w:rsidRDefault="00613942" w:rsidP="00613942">
      <w:pPr>
        <w:pStyle w:val="affe"/>
        <w:numPr>
          <w:ilvl w:val="0"/>
          <w:numId w:val="120"/>
        </w:numPr>
        <w:ind w:leftChars="0"/>
        <w:rPr>
          <w:rFonts w:ascii="Times New Roman" w:hAnsi="Times New Roman"/>
          <w:sz w:val="20"/>
          <w:szCs w:val="20"/>
          <w:lang w:eastAsia="zh-CN"/>
        </w:rPr>
      </w:pPr>
      <w:r w:rsidRPr="00FC0A29">
        <w:rPr>
          <w:rFonts w:ascii="Times New Roman" w:hAnsi="Times New Roman"/>
          <w:sz w:val="20"/>
          <w:szCs w:val="20"/>
          <w:lang w:eastAsia="zh-CN"/>
        </w:rPr>
        <w:t>The only difference between Urban Macro and Urban Hotspot is the UE dropping difference and indoor to outdoor radio.</w:t>
      </w:r>
    </w:p>
    <w:p w14:paraId="6BB24735" w14:textId="77777777" w:rsidR="00613942" w:rsidRPr="00FC0A29" w:rsidRDefault="00613942" w:rsidP="00613942">
      <w:pPr>
        <w:pStyle w:val="affe"/>
        <w:numPr>
          <w:ilvl w:val="0"/>
          <w:numId w:val="120"/>
        </w:numPr>
        <w:ind w:leftChars="0"/>
        <w:rPr>
          <w:rFonts w:ascii="Times New Roman" w:hAnsi="Times New Roman"/>
          <w:sz w:val="20"/>
          <w:szCs w:val="20"/>
          <w:lang w:eastAsia="zh-CN"/>
        </w:rPr>
      </w:pPr>
      <w:r w:rsidRPr="00FC0A29">
        <w:rPr>
          <w:rFonts w:ascii="Times New Roman" w:hAnsi="Times New Roman"/>
          <w:sz w:val="20"/>
          <w:szCs w:val="20"/>
          <w:lang w:eastAsia="zh-CN"/>
        </w:rPr>
        <w:t>Both random dropping and cluster-based dropping for calibration</w:t>
      </w:r>
    </w:p>
    <w:p w14:paraId="3162B75D" w14:textId="77777777" w:rsidR="00613942" w:rsidRPr="00386B5B" w:rsidRDefault="00613942" w:rsidP="00613942">
      <w:pPr>
        <w:pStyle w:val="affe"/>
        <w:numPr>
          <w:ilvl w:val="0"/>
          <w:numId w:val="120"/>
        </w:numPr>
        <w:ind w:leftChars="0"/>
        <w:rPr>
          <w:rFonts w:ascii="Times New Roman" w:hAnsi="Times New Roman"/>
          <w:sz w:val="20"/>
          <w:szCs w:val="20"/>
          <w:lang w:eastAsia="zh-CN"/>
        </w:rPr>
      </w:pPr>
      <w:r w:rsidRPr="00FC0A29">
        <w:rPr>
          <w:rFonts w:ascii="Times New Roman" w:hAnsi="Times New Roman"/>
          <w:sz w:val="20"/>
          <w:szCs w:val="20"/>
          <w:lang w:eastAsia="zh-CN"/>
        </w:rPr>
        <w:t>Consider Uma scenarios first for calibration purposes</w:t>
      </w:r>
    </w:p>
    <w:p w14:paraId="33212F0C" w14:textId="77777777" w:rsidR="00613942" w:rsidRPr="00FC0A29" w:rsidRDefault="00613942" w:rsidP="00613942">
      <w:pPr>
        <w:spacing w:after="0"/>
        <w:rPr>
          <w:rFonts w:eastAsia="等线"/>
          <w:bCs/>
        </w:rPr>
      </w:pPr>
      <w:r w:rsidRPr="00FC0A29">
        <w:rPr>
          <w:rFonts w:eastAsia="等线"/>
          <w:bCs/>
        </w:rPr>
        <w:tab/>
      </w:r>
    </w:p>
    <w:p w14:paraId="1B16A50C" w14:textId="77777777" w:rsidR="00613942" w:rsidRPr="00FC0A29" w:rsidRDefault="00613942" w:rsidP="00613942">
      <w:pPr>
        <w:spacing w:after="0"/>
        <w:rPr>
          <w:rFonts w:eastAsia="等线"/>
          <w:bCs/>
          <w:highlight w:val="green"/>
        </w:rPr>
      </w:pPr>
      <w:r w:rsidRPr="00FC0A29">
        <w:rPr>
          <w:rFonts w:eastAsia="等线"/>
          <w:bCs/>
          <w:highlight w:val="green"/>
        </w:rPr>
        <w:t>Agreement</w:t>
      </w:r>
    </w:p>
    <w:p w14:paraId="4EC66DFD" w14:textId="77777777" w:rsidR="00613942" w:rsidRPr="00FC0A29" w:rsidRDefault="00613942" w:rsidP="00613942">
      <w:pPr>
        <w:spacing w:after="0"/>
        <w:rPr>
          <w:rFonts w:eastAsia="等线"/>
          <w:bCs/>
        </w:rPr>
      </w:pPr>
      <w:r w:rsidRPr="00FC0A29">
        <w:rPr>
          <w:rFonts w:eastAsia="等线"/>
          <w:bCs/>
        </w:rPr>
        <w:t>Cluster based UE dropping method for Urban Hotspot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17"/>
      </w:tblGrid>
      <w:tr w:rsidR="00613942" w:rsidRPr="00C86FF4" w14:paraId="7342B812" w14:textId="77777777" w:rsidTr="009C2C5C">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2D765854" w14:textId="77777777" w:rsidR="00613942" w:rsidRPr="00C86FF4" w:rsidRDefault="00613942" w:rsidP="009C2C5C">
            <w:pPr>
              <w:spacing w:after="0"/>
              <w:jc w:val="center"/>
              <w:rPr>
                <w:rFonts w:eastAsia="等线"/>
                <w:bCs/>
                <w:i/>
                <w:iCs/>
                <w:lang w:val="en-US" w:eastAsia="zh-CN"/>
              </w:rPr>
            </w:pPr>
            <w:r w:rsidRPr="00C86FF4">
              <w:rPr>
                <w:rFonts w:eastAsia="等线" w:hint="eastAsia"/>
                <w:bCs/>
                <w:i/>
                <w:iCs/>
                <w:lang w:val="en-US" w:eastAsia="zh-CN"/>
              </w:rPr>
              <w:t>p</w:t>
            </w:r>
            <w:r w:rsidRPr="00C86FF4">
              <w:rPr>
                <w:rFonts w:eastAsia="等线"/>
                <w:bCs/>
                <w:i/>
                <w:iCs/>
                <w:lang w:val="en-US" w:eastAsia="zh-CN"/>
              </w:rPr>
              <w:t>arameters</w:t>
            </w:r>
          </w:p>
        </w:tc>
        <w:tc>
          <w:tcPr>
            <w:tcW w:w="6517" w:type="dxa"/>
            <w:tcBorders>
              <w:top w:val="single" w:sz="4" w:space="0" w:color="auto"/>
              <w:left w:val="nil"/>
              <w:bottom w:val="single" w:sz="4" w:space="0" w:color="auto"/>
              <w:right w:val="single" w:sz="4" w:space="0" w:color="auto"/>
            </w:tcBorders>
            <w:shd w:val="clear" w:color="auto" w:fill="auto"/>
            <w:hideMark/>
          </w:tcPr>
          <w:p w14:paraId="30276B0E" w14:textId="77777777" w:rsidR="00613942" w:rsidRPr="00C86FF4" w:rsidRDefault="00613942" w:rsidP="009C2C5C">
            <w:pPr>
              <w:spacing w:after="0"/>
              <w:jc w:val="center"/>
              <w:rPr>
                <w:rFonts w:eastAsia="等线"/>
                <w:bCs/>
                <w:i/>
                <w:iCs/>
                <w:lang w:val="en-US" w:eastAsia="zh-CN"/>
              </w:rPr>
            </w:pPr>
            <w:r w:rsidRPr="00C86FF4">
              <w:rPr>
                <w:rFonts w:eastAsia="等线"/>
                <w:bCs/>
                <w:i/>
                <w:iCs/>
                <w:lang w:val="en-US" w:eastAsia="zh-CN"/>
              </w:rPr>
              <w:t>Candidate values</w:t>
            </w:r>
          </w:p>
        </w:tc>
      </w:tr>
      <w:tr w:rsidR="00613942" w:rsidRPr="00C86FF4" w14:paraId="07FC37C7" w14:textId="77777777" w:rsidTr="009C2C5C">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C8F63" w14:textId="77777777" w:rsidR="00613942" w:rsidRPr="00C86FF4" w:rsidRDefault="00613942" w:rsidP="009C2C5C">
            <w:pPr>
              <w:spacing w:after="0"/>
              <w:jc w:val="both"/>
              <w:rPr>
                <w:rFonts w:eastAsia="等线"/>
                <w:lang w:val="en-US" w:eastAsia="zh-CN"/>
              </w:rPr>
            </w:pPr>
            <w:r w:rsidRPr="00C86FF4">
              <w:rPr>
                <w:rFonts w:eastAsia="等线"/>
                <w:lang w:val="en-US" w:eastAsia="zh-CN"/>
              </w:rPr>
              <w:t>Cluster number per macro</w:t>
            </w:r>
          </w:p>
        </w:tc>
        <w:tc>
          <w:tcPr>
            <w:tcW w:w="6517" w:type="dxa"/>
            <w:tcBorders>
              <w:top w:val="single" w:sz="4" w:space="0" w:color="auto"/>
              <w:left w:val="nil"/>
              <w:bottom w:val="single" w:sz="4" w:space="0" w:color="auto"/>
              <w:right w:val="single" w:sz="4" w:space="0" w:color="auto"/>
            </w:tcBorders>
            <w:shd w:val="clear" w:color="auto" w:fill="auto"/>
            <w:vAlign w:val="center"/>
            <w:hideMark/>
          </w:tcPr>
          <w:p w14:paraId="4E35A4C0" w14:textId="77777777" w:rsidR="00613942" w:rsidRPr="00C86FF4" w:rsidRDefault="00613942" w:rsidP="009C2C5C">
            <w:pPr>
              <w:spacing w:after="0"/>
              <w:jc w:val="both"/>
              <w:rPr>
                <w:rFonts w:eastAsia="等线"/>
                <w:lang w:val="en-US" w:eastAsia="zh-CN"/>
              </w:rPr>
            </w:pPr>
            <w:r w:rsidRPr="00C86FF4">
              <w:rPr>
                <w:rFonts w:eastAsia="等线"/>
                <w:lang w:val="en-US" w:eastAsia="zh-CN"/>
              </w:rPr>
              <w:t>One</w:t>
            </w:r>
            <w:r>
              <w:rPr>
                <w:rFonts w:eastAsia="等线" w:hint="eastAsia"/>
                <w:lang w:val="en-US" w:eastAsia="zh-CN"/>
              </w:rPr>
              <w:t xml:space="preserve"> for calibration</w:t>
            </w:r>
          </w:p>
          <w:p w14:paraId="7AFE4724" w14:textId="77777777" w:rsidR="00613942" w:rsidRPr="00C86FF4" w:rsidRDefault="00613942" w:rsidP="009C2C5C">
            <w:pPr>
              <w:spacing w:after="0"/>
              <w:jc w:val="both"/>
              <w:rPr>
                <w:rFonts w:eastAsia="等线"/>
                <w:lang w:val="en-US" w:eastAsia="zh-CN"/>
              </w:rPr>
            </w:pPr>
          </w:p>
        </w:tc>
      </w:tr>
      <w:tr w:rsidR="00613942" w:rsidRPr="00C86FF4" w14:paraId="39595575" w14:textId="77777777" w:rsidTr="009C2C5C">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71F47EF8" w14:textId="77777777" w:rsidR="00613942" w:rsidRPr="00C86FF4" w:rsidRDefault="00613942" w:rsidP="009C2C5C">
            <w:pPr>
              <w:spacing w:after="0"/>
              <w:rPr>
                <w:rFonts w:eastAsia="等线"/>
                <w:lang w:val="en-US" w:eastAsia="zh-CN"/>
              </w:rPr>
            </w:pPr>
            <w:r w:rsidRPr="00C86FF4">
              <w:rPr>
                <w:rFonts w:eastAsia="等线"/>
                <w:lang w:val="en-US" w:eastAsia="zh-CN"/>
              </w:rPr>
              <w:t>Cluster area</w:t>
            </w:r>
          </w:p>
        </w:tc>
        <w:tc>
          <w:tcPr>
            <w:tcW w:w="6517" w:type="dxa"/>
            <w:tcBorders>
              <w:top w:val="single" w:sz="4" w:space="0" w:color="auto"/>
              <w:left w:val="nil"/>
              <w:bottom w:val="single" w:sz="4" w:space="0" w:color="auto"/>
              <w:right w:val="single" w:sz="4" w:space="0" w:color="auto"/>
            </w:tcBorders>
            <w:shd w:val="clear" w:color="auto" w:fill="auto"/>
            <w:hideMark/>
          </w:tcPr>
          <w:p w14:paraId="4BB7DA57" w14:textId="77777777" w:rsidR="00613942" w:rsidRPr="00C86FF4" w:rsidRDefault="00613942" w:rsidP="009C2C5C">
            <w:pPr>
              <w:spacing w:after="0"/>
              <w:rPr>
                <w:rFonts w:eastAsia="等线"/>
                <w:lang w:val="en-US" w:eastAsia="zh-CN"/>
              </w:rPr>
            </w:pPr>
            <w:r w:rsidRPr="00C86FF4">
              <w:rPr>
                <w:rFonts w:eastAsia="等线"/>
                <w:lang w:val="en-US" w:eastAsia="zh-CN"/>
              </w:rPr>
              <w:t>Option 2-1: 120*50 rectangular area</w:t>
            </w:r>
          </w:p>
          <w:p w14:paraId="67402B52" w14:textId="77777777" w:rsidR="00613942" w:rsidRPr="00C86FF4" w:rsidRDefault="00613942" w:rsidP="009C2C5C">
            <w:pPr>
              <w:spacing w:after="0"/>
              <w:rPr>
                <w:rFonts w:eastAsia="等线"/>
                <w:lang w:val="en-US" w:eastAsia="zh-CN"/>
              </w:rPr>
            </w:pPr>
            <w:r w:rsidRPr="00C86FF4">
              <w:rPr>
                <w:rFonts w:eastAsia="等线"/>
                <w:lang w:val="en-US" w:eastAsia="zh-CN"/>
              </w:rPr>
              <w:t>Option 2-2: circular area similar as small cell deployment with [25m] cluster radius to be aligned with RAN1</w:t>
            </w:r>
          </w:p>
          <w:p w14:paraId="23CAE253" w14:textId="77777777" w:rsidR="00613942" w:rsidRPr="00E708E0" w:rsidRDefault="00613942" w:rsidP="009C2C5C">
            <w:pPr>
              <w:spacing w:after="0"/>
              <w:rPr>
                <w:rFonts w:eastAsia="等线"/>
                <w:lang w:val="en-US" w:eastAsia="zh-CN"/>
              </w:rPr>
            </w:pPr>
            <w:r w:rsidRPr="00E708E0">
              <w:rPr>
                <w:rFonts w:eastAsia="等线" w:hint="eastAsia"/>
                <w:b/>
                <w:lang w:val="en-US" w:eastAsia="zh-CN"/>
              </w:rPr>
              <w:t>Agreements</w:t>
            </w:r>
            <w:r>
              <w:rPr>
                <w:rFonts w:eastAsia="等线" w:hint="eastAsia"/>
                <w:lang w:val="en-US" w:eastAsia="zh-CN"/>
              </w:rPr>
              <w:t>:</w:t>
            </w:r>
            <w:r w:rsidRPr="00C86FF4">
              <w:rPr>
                <w:rFonts w:eastAsia="等线"/>
                <w:lang w:val="en-US" w:eastAsia="zh-CN"/>
              </w:rPr>
              <w:t xml:space="preserve"> circular area with 25m cluster radius to be aligned with RAN1.</w:t>
            </w:r>
          </w:p>
        </w:tc>
      </w:tr>
      <w:tr w:rsidR="00613942" w:rsidRPr="00C86FF4" w14:paraId="6F3FB828" w14:textId="77777777" w:rsidTr="009C2C5C">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33303209" w14:textId="77777777" w:rsidR="00613942" w:rsidRPr="00C86FF4" w:rsidRDefault="00613942" w:rsidP="009C2C5C">
            <w:pPr>
              <w:spacing w:after="0"/>
              <w:rPr>
                <w:rFonts w:eastAsia="等线"/>
                <w:lang w:val="en-US" w:eastAsia="zh-CN"/>
              </w:rPr>
            </w:pPr>
            <w:r w:rsidRPr="00C86FF4">
              <w:rPr>
                <w:rFonts w:eastAsia="等线"/>
                <w:lang w:val="en-US" w:eastAsia="zh-CN"/>
              </w:rPr>
              <w:t>Indoor UE height</w:t>
            </w:r>
          </w:p>
        </w:tc>
        <w:tc>
          <w:tcPr>
            <w:tcW w:w="6517" w:type="dxa"/>
            <w:tcBorders>
              <w:top w:val="single" w:sz="4" w:space="0" w:color="auto"/>
              <w:left w:val="nil"/>
              <w:bottom w:val="single" w:sz="4" w:space="0" w:color="auto"/>
              <w:right w:val="single" w:sz="4" w:space="0" w:color="auto"/>
            </w:tcBorders>
            <w:shd w:val="clear" w:color="auto" w:fill="auto"/>
            <w:hideMark/>
          </w:tcPr>
          <w:p w14:paraId="5AFC5683" w14:textId="77777777" w:rsidR="00613942" w:rsidRPr="00C86FF4" w:rsidRDefault="00613942" w:rsidP="009C2C5C">
            <w:pPr>
              <w:spacing w:after="0"/>
              <w:rPr>
                <w:rFonts w:eastAsia="等线"/>
                <w:lang w:val="en-US" w:eastAsia="zh-CN"/>
              </w:rPr>
            </w:pPr>
            <w:r w:rsidRPr="00C86FF4">
              <w:rPr>
                <w:rFonts w:eastAsia="等线"/>
                <w:lang w:val="en-US" w:eastAsia="zh-CN"/>
              </w:rPr>
              <w:t>hUT=3(nfl-1)+1.5 the same as previous assumption</w:t>
            </w:r>
          </w:p>
          <w:p w14:paraId="1D8FD83A" w14:textId="77777777" w:rsidR="00613942" w:rsidRPr="00C86FF4" w:rsidRDefault="00613942" w:rsidP="009C2C5C">
            <w:pPr>
              <w:spacing w:after="0"/>
              <w:rPr>
                <w:rFonts w:eastAsia="等线"/>
                <w:lang w:val="en-US" w:eastAsia="zh-CN"/>
              </w:rPr>
            </w:pPr>
            <w:r w:rsidRPr="00C86FF4">
              <w:rPr>
                <w:rFonts w:eastAsia="等线"/>
                <w:lang w:val="en-US" w:eastAsia="zh-CN"/>
              </w:rPr>
              <w:t>nfl~uniform(1,Nfl) where Nfl = FFS</w:t>
            </w:r>
          </w:p>
          <w:p w14:paraId="3266ED7B" w14:textId="77777777" w:rsidR="00613942" w:rsidRPr="00C86FF4" w:rsidRDefault="00613942" w:rsidP="00613942">
            <w:pPr>
              <w:numPr>
                <w:ilvl w:val="2"/>
                <w:numId w:val="121"/>
              </w:numPr>
              <w:spacing w:after="0"/>
              <w:ind w:left="0" w:firstLine="0"/>
              <w:rPr>
                <w:rFonts w:eastAsia="等线"/>
                <w:lang w:val="en-US" w:eastAsia="zh-CN"/>
              </w:rPr>
            </w:pPr>
            <w:r w:rsidRPr="00C86FF4">
              <w:rPr>
                <w:rFonts w:eastAsia="等线" w:hint="eastAsia"/>
                <w:lang w:val="en-US" w:eastAsia="zh-CN"/>
              </w:rPr>
              <w:t>O</w:t>
            </w:r>
            <w:r w:rsidRPr="00C86FF4">
              <w:rPr>
                <w:rFonts w:eastAsia="等线"/>
                <w:lang w:val="en-US" w:eastAsia="zh-CN"/>
              </w:rPr>
              <w:t>ption 3-1: Nfl = 8;</w:t>
            </w:r>
          </w:p>
          <w:p w14:paraId="31B15B4E" w14:textId="77777777" w:rsidR="00613942" w:rsidRPr="00C86FF4" w:rsidRDefault="00613942" w:rsidP="00613942">
            <w:pPr>
              <w:numPr>
                <w:ilvl w:val="2"/>
                <w:numId w:val="121"/>
              </w:numPr>
              <w:spacing w:after="0"/>
              <w:ind w:left="0" w:firstLine="0"/>
              <w:rPr>
                <w:rFonts w:eastAsia="等线"/>
                <w:lang w:val="en-US" w:eastAsia="zh-CN"/>
              </w:rPr>
            </w:pPr>
            <w:r w:rsidRPr="00C86FF4">
              <w:rPr>
                <w:rFonts w:eastAsia="等线"/>
                <w:lang w:val="en-US" w:eastAsia="zh-CN"/>
              </w:rPr>
              <w:t>Option 3-2: Nfl = 1 to increase the impact of UE to UE CLI</w:t>
            </w:r>
          </w:p>
          <w:p w14:paraId="7C088E15" w14:textId="77777777" w:rsidR="00613942" w:rsidRPr="00C86FF4" w:rsidRDefault="00613942" w:rsidP="009C2C5C">
            <w:pPr>
              <w:spacing w:after="0"/>
              <w:rPr>
                <w:rFonts w:eastAsia="等线"/>
                <w:lang w:val="en-US" w:eastAsia="zh-CN"/>
              </w:rPr>
            </w:pPr>
            <w:r w:rsidRPr="00E708E0">
              <w:rPr>
                <w:rFonts w:eastAsia="等线" w:hint="eastAsia"/>
                <w:b/>
                <w:lang w:val="en-US" w:eastAsia="zh-CN"/>
              </w:rPr>
              <w:t>Agreements</w:t>
            </w:r>
            <w:r>
              <w:rPr>
                <w:rFonts w:eastAsia="等线" w:hint="eastAsia"/>
                <w:lang w:val="en-US" w:eastAsia="zh-CN"/>
              </w:rPr>
              <w:t>:</w:t>
            </w:r>
            <w:r w:rsidRPr="00C86FF4">
              <w:rPr>
                <w:rFonts w:eastAsia="等线"/>
                <w:lang w:val="en-US" w:eastAsia="zh-CN"/>
              </w:rPr>
              <w:t>: option 3-2</w:t>
            </w:r>
          </w:p>
        </w:tc>
      </w:tr>
      <w:tr w:rsidR="00613942" w:rsidRPr="00C86FF4" w14:paraId="54ADA88D" w14:textId="77777777" w:rsidTr="009C2C5C">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7A88D289" w14:textId="77777777" w:rsidR="00613942" w:rsidRPr="00C86FF4" w:rsidRDefault="00613942" w:rsidP="009C2C5C">
            <w:pPr>
              <w:spacing w:after="0"/>
              <w:rPr>
                <w:rFonts w:eastAsia="等线"/>
                <w:lang w:val="en-US" w:eastAsia="zh-CN"/>
              </w:rPr>
            </w:pPr>
            <w:r w:rsidRPr="00C86FF4">
              <w:rPr>
                <w:rFonts w:eastAsia="等线" w:hint="eastAsia"/>
                <w:lang w:val="en-US" w:eastAsia="zh-CN"/>
              </w:rPr>
              <w:t>U</w:t>
            </w:r>
            <w:r w:rsidRPr="00C86FF4">
              <w:rPr>
                <w:rFonts w:eastAsia="等线"/>
                <w:lang w:val="en-US" w:eastAsia="zh-CN"/>
              </w:rPr>
              <w:t>E distribution</w:t>
            </w:r>
          </w:p>
        </w:tc>
        <w:tc>
          <w:tcPr>
            <w:tcW w:w="6517" w:type="dxa"/>
            <w:tcBorders>
              <w:top w:val="single" w:sz="4" w:space="0" w:color="auto"/>
              <w:left w:val="nil"/>
              <w:bottom w:val="single" w:sz="4" w:space="0" w:color="auto"/>
              <w:right w:val="single" w:sz="4" w:space="0" w:color="auto"/>
            </w:tcBorders>
            <w:shd w:val="clear" w:color="auto" w:fill="auto"/>
            <w:hideMark/>
          </w:tcPr>
          <w:p w14:paraId="6E01C349" w14:textId="77777777" w:rsidR="00613942" w:rsidRPr="00C86FF4" w:rsidRDefault="00613942" w:rsidP="009C2C5C">
            <w:pPr>
              <w:spacing w:after="0"/>
              <w:rPr>
                <w:rFonts w:eastAsia="等线"/>
                <w:lang w:val="en-US" w:eastAsia="zh-CN"/>
              </w:rPr>
            </w:pPr>
            <w:r w:rsidRPr="00C86FF4">
              <w:rPr>
                <w:rFonts w:eastAsia="等线"/>
                <w:lang w:val="en-US" w:eastAsia="zh-CN"/>
              </w:rPr>
              <w:t>UEs dropped within the cluster are indoor and UEs dropped outside the cluster are outdoor.</w:t>
            </w:r>
          </w:p>
        </w:tc>
      </w:tr>
      <w:tr w:rsidR="00613942" w:rsidRPr="00C86FF4" w14:paraId="1D59BFC1" w14:textId="77777777" w:rsidTr="009C2C5C">
        <w:tc>
          <w:tcPr>
            <w:tcW w:w="3114" w:type="dxa"/>
            <w:tcBorders>
              <w:top w:val="single" w:sz="4" w:space="0" w:color="auto"/>
              <w:left w:val="single" w:sz="4" w:space="0" w:color="auto"/>
              <w:bottom w:val="single" w:sz="4" w:space="0" w:color="auto"/>
              <w:right w:val="single" w:sz="4" w:space="0" w:color="auto"/>
            </w:tcBorders>
            <w:shd w:val="clear" w:color="auto" w:fill="auto"/>
          </w:tcPr>
          <w:p w14:paraId="25280BC1" w14:textId="77777777" w:rsidR="00613942" w:rsidRPr="00E708E0" w:rsidRDefault="00613942" w:rsidP="009C2C5C">
            <w:pPr>
              <w:spacing w:after="0"/>
              <w:rPr>
                <w:rFonts w:eastAsia="等线"/>
                <w:lang w:val="en-US" w:eastAsia="zh-CN"/>
              </w:rPr>
            </w:pPr>
            <w:r w:rsidRPr="00E708E0">
              <w:rPr>
                <w:rFonts w:eastAsia="等线"/>
                <w:lang w:val="en-US" w:eastAsia="zh-CN"/>
              </w:rPr>
              <w:t>Indoor and outdoor ratio</w:t>
            </w:r>
          </w:p>
        </w:tc>
        <w:tc>
          <w:tcPr>
            <w:tcW w:w="6517" w:type="dxa"/>
            <w:tcBorders>
              <w:top w:val="single" w:sz="4" w:space="0" w:color="auto"/>
              <w:left w:val="nil"/>
              <w:bottom w:val="single" w:sz="4" w:space="0" w:color="auto"/>
              <w:right w:val="single" w:sz="4" w:space="0" w:color="auto"/>
            </w:tcBorders>
            <w:shd w:val="clear" w:color="auto" w:fill="auto"/>
          </w:tcPr>
          <w:p w14:paraId="0C57BF7C" w14:textId="77777777" w:rsidR="00613942" w:rsidRPr="00E708E0" w:rsidRDefault="00613942" w:rsidP="009C2C5C">
            <w:pPr>
              <w:spacing w:after="0"/>
              <w:rPr>
                <w:rFonts w:eastAsia="等线"/>
                <w:lang w:val="en-US" w:eastAsia="zh-CN"/>
              </w:rPr>
            </w:pPr>
            <w:r w:rsidRPr="00E708E0">
              <w:rPr>
                <w:rFonts w:eastAsia="等线" w:hint="eastAsia"/>
                <w:lang w:val="en-US" w:eastAsia="zh-CN"/>
              </w:rPr>
              <w:t>8</w:t>
            </w:r>
            <w:r w:rsidRPr="00E708E0">
              <w:rPr>
                <w:rFonts w:eastAsia="等线"/>
                <w:lang w:val="en-US" w:eastAsia="zh-CN"/>
              </w:rPr>
              <w:t>0% indoor and 20% outdoor, i.e. 80% into cluster and 20% outside cluster.</w:t>
            </w:r>
          </w:p>
        </w:tc>
      </w:tr>
      <w:tr w:rsidR="00613942" w:rsidRPr="00C86FF4" w14:paraId="033D336E" w14:textId="77777777" w:rsidTr="009C2C5C">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171E2270" w14:textId="77777777" w:rsidR="00613942" w:rsidRPr="00C86FF4" w:rsidRDefault="00613942" w:rsidP="009C2C5C">
            <w:pPr>
              <w:spacing w:after="0"/>
              <w:rPr>
                <w:rFonts w:eastAsia="Yu Mincho"/>
                <w:lang w:val="en-US" w:eastAsia="zh-CN"/>
              </w:rPr>
            </w:pPr>
            <w:r w:rsidRPr="00C86FF4">
              <w:rPr>
                <w:rFonts w:eastAsia="Yu Mincho"/>
                <w:lang w:val="en-US" w:eastAsia="zh-CN"/>
              </w:rPr>
              <w:t>Distance between cluster centre and Uma site</w:t>
            </w:r>
          </w:p>
        </w:tc>
        <w:tc>
          <w:tcPr>
            <w:tcW w:w="6517" w:type="dxa"/>
            <w:tcBorders>
              <w:top w:val="single" w:sz="4" w:space="0" w:color="auto"/>
              <w:left w:val="nil"/>
              <w:bottom w:val="single" w:sz="4" w:space="0" w:color="auto"/>
              <w:right w:val="single" w:sz="4" w:space="0" w:color="auto"/>
            </w:tcBorders>
            <w:shd w:val="clear" w:color="auto" w:fill="auto"/>
            <w:hideMark/>
          </w:tcPr>
          <w:p w14:paraId="7A1BD590" w14:textId="77777777" w:rsidR="00613942" w:rsidRPr="00C86FF4" w:rsidRDefault="00613942" w:rsidP="009C2C5C">
            <w:pPr>
              <w:spacing w:after="0"/>
              <w:rPr>
                <w:rFonts w:eastAsia="等线"/>
                <w:lang w:val="en-US" w:eastAsia="zh-CN"/>
              </w:rPr>
            </w:pPr>
            <w:r w:rsidRPr="00C86FF4">
              <w:rPr>
                <w:rFonts w:eastAsia="等线"/>
                <w:lang w:val="en-US" w:eastAsia="zh-CN"/>
              </w:rPr>
              <w:t>Option 5-1: randomly with distance &gt;100m</w:t>
            </w:r>
          </w:p>
          <w:p w14:paraId="18DCDBF8" w14:textId="77777777" w:rsidR="00613942" w:rsidRPr="00C86FF4" w:rsidRDefault="00613942" w:rsidP="009C2C5C">
            <w:pPr>
              <w:spacing w:after="0"/>
              <w:rPr>
                <w:rFonts w:eastAsia="等线"/>
                <w:lang w:val="en-US" w:eastAsia="zh-CN"/>
              </w:rPr>
            </w:pPr>
            <w:r w:rsidRPr="00C86FF4">
              <w:rPr>
                <w:rFonts w:eastAsia="等线"/>
                <w:lang w:val="en-US" w:eastAsia="zh-CN"/>
              </w:rPr>
              <w:t>Option 5-2: randomly placed in the network</w:t>
            </w:r>
          </w:p>
          <w:p w14:paraId="6BEF66DF" w14:textId="77777777" w:rsidR="00613942" w:rsidRPr="00C86FF4" w:rsidRDefault="00613942" w:rsidP="009C2C5C">
            <w:pPr>
              <w:spacing w:after="0"/>
              <w:rPr>
                <w:rFonts w:eastAsia="等线"/>
                <w:lang w:val="en-US" w:eastAsia="zh-CN"/>
              </w:rPr>
            </w:pPr>
            <w:r w:rsidRPr="00C86FF4">
              <w:rPr>
                <w:rFonts w:eastAsia="等线"/>
                <w:lang w:val="en-US" w:eastAsia="zh-CN"/>
              </w:rPr>
              <w:t xml:space="preserve">Option 5-3: Consider the hexagonal grid of one of the two operators as the reference when dropping the cluster. The minimum distance between macro TRP to cluster centre should be respected also for TRPs belonging to the other operator. </w:t>
            </w:r>
          </w:p>
          <w:p w14:paraId="5A4A788A" w14:textId="77777777" w:rsidR="00613942" w:rsidRPr="00C86FF4" w:rsidRDefault="00613942" w:rsidP="009C2C5C">
            <w:pPr>
              <w:spacing w:after="0"/>
              <w:rPr>
                <w:rFonts w:eastAsia="等线"/>
                <w:lang w:val="en-US" w:eastAsia="zh-CN"/>
              </w:rPr>
            </w:pPr>
            <w:r w:rsidRPr="00E708E0">
              <w:rPr>
                <w:rFonts w:eastAsia="等线" w:hint="eastAsia"/>
                <w:b/>
                <w:lang w:val="en-US" w:eastAsia="zh-CN"/>
              </w:rPr>
              <w:t>Agreements</w:t>
            </w:r>
            <w:r>
              <w:rPr>
                <w:rFonts w:eastAsia="等线" w:hint="eastAsia"/>
                <w:lang w:val="en-US" w:eastAsia="zh-CN"/>
              </w:rPr>
              <w:t>:</w:t>
            </w:r>
          </w:p>
          <w:p w14:paraId="75FF25F7" w14:textId="77777777" w:rsidR="00613942" w:rsidRPr="00C86FF4" w:rsidRDefault="00613942" w:rsidP="00613942">
            <w:pPr>
              <w:numPr>
                <w:ilvl w:val="0"/>
                <w:numId w:val="122"/>
              </w:numPr>
              <w:spacing w:after="0"/>
              <w:rPr>
                <w:rFonts w:eastAsia="等线"/>
                <w:lang w:val="en-US" w:eastAsia="zh-CN"/>
              </w:rPr>
            </w:pPr>
            <w:r w:rsidRPr="00C86FF4">
              <w:rPr>
                <w:rFonts w:eastAsia="等线"/>
                <w:lang w:val="en-US" w:eastAsia="zh-CN"/>
              </w:rPr>
              <w:t>minimum distance between two UE cluster centers is 2*25=50m, aligned with RAN1</w:t>
            </w:r>
          </w:p>
          <w:p w14:paraId="58605AC8" w14:textId="77777777" w:rsidR="00613942" w:rsidRPr="00C86FF4" w:rsidRDefault="00613942" w:rsidP="00613942">
            <w:pPr>
              <w:numPr>
                <w:ilvl w:val="0"/>
                <w:numId w:val="122"/>
              </w:numPr>
              <w:spacing w:after="0"/>
              <w:rPr>
                <w:rFonts w:eastAsia="等线"/>
                <w:lang w:val="en-US" w:eastAsia="zh-CN"/>
              </w:rPr>
            </w:pPr>
            <w:r w:rsidRPr="00C86FF4">
              <w:rPr>
                <w:rFonts w:eastAsia="等线" w:hint="eastAsia"/>
                <w:lang w:val="en-US" w:eastAsia="zh-CN"/>
              </w:rPr>
              <w:t>m</w:t>
            </w:r>
            <w:r w:rsidRPr="00C86FF4">
              <w:rPr>
                <w:rFonts w:eastAsia="等线"/>
                <w:lang w:val="en-US" w:eastAsia="zh-CN"/>
              </w:rPr>
              <w:t>inimum distance between macro gNB site to UE cluster center is 35+25=60m, aligned with RAN1</w:t>
            </w:r>
          </w:p>
          <w:p w14:paraId="038793C9" w14:textId="77777777" w:rsidR="00613942" w:rsidRPr="00C86FF4" w:rsidRDefault="00613942" w:rsidP="00613942">
            <w:pPr>
              <w:numPr>
                <w:ilvl w:val="0"/>
                <w:numId w:val="122"/>
              </w:numPr>
              <w:spacing w:after="0"/>
              <w:rPr>
                <w:rFonts w:eastAsia="等线"/>
                <w:lang w:val="en-US" w:eastAsia="zh-CN"/>
              </w:rPr>
            </w:pPr>
            <w:r w:rsidRPr="00C86FF4">
              <w:rPr>
                <w:rFonts w:eastAsia="等线"/>
                <w:lang w:val="en-US" w:eastAsia="zh-CN"/>
              </w:rPr>
              <w:t>Consider the hexagonal grid of one of the two operators as the reference when dropping the cluster. The minimum distance between macro TRP to cluster centre should be respected also for TRPs belonging to the other operator.</w:t>
            </w:r>
          </w:p>
        </w:tc>
      </w:tr>
      <w:tr w:rsidR="00613942" w:rsidRPr="00C86FF4" w14:paraId="07D249AA" w14:textId="77777777" w:rsidTr="009C2C5C">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5DEAB948" w14:textId="77777777" w:rsidR="00613942" w:rsidRPr="00C86FF4" w:rsidRDefault="00613942" w:rsidP="009C2C5C">
            <w:pPr>
              <w:spacing w:after="0"/>
              <w:rPr>
                <w:rFonts w:eastAsia="等线"/>
                <w:lang w:val="en-US" w:eastAsia="zh-CN"/>
              </w:rPr>
            </w:pPr>
            <w:r w:rsidRPr="00C86FF4">
              <w:rPr>
                <w:rFonts w:eastAsia="等线" w:hint="eastAsia"/>
                <w:lang w:val="en-US" w:eastAsia="zh-CN"/>
              </w:rPr>
              <w:t>o</w:t>
            </w:r>
            <w:r w:rsidRPr="00C86FF4">
              <w:rPr>
                <w:rFonts w:eastAsia="等线"/>
                <w:lang w:val="en-US" w:eastAsia="zh-CN"/>
              </w:rPr>
              <w:t>thers</w:t>
            </w:r>
          </w:p>
        </w:tc>
        <w:tc>
          <w:tcPr>
            <w:tcW w:w="6517" w:type="dxa"/>
            <w:tcBorders>
              <w:top w:val="single" w:sz="4" w:space="0" w:color="auto"/>
              <w:left w:val="nil"/>
              <w:bottom w:val="single" w:sz="4" w:space="0" w:color="auto"/>
              <w:right w:val="single" w:sz="4" w:space="0" w:color="auto"/>
            </w:tcBorders>
            <w:shd w:val="clear" w:color="auto" w:fill="auto"/>
            <w:hideMark/>
          </w:tcPr>
          <w:p w14:paraId="10D2F373" w14:textId="77777777" w:rsidR="00613942" w:rsidRPr="00C86FF4" w:rsidRDefault="00613942" w:rsidP="009C2C5C">
            <w:pPr>
              <w:spacing w:after="0"/>
              <w:rPr>
                <w:rFonts w:eastAsia="等线"/>
                <w:lang w:val="en-US" w:eastAsia="zh-CN"/>
              </w:rPr>
            </w:pPr>
            <w:r w:rsidRPr="00C86FF4">
              <w:rPr>
                <w:rFonts w:eastAsia="等线"/>
                <w:lang w:val="en-US" w:eastAsia="zh-CN"/>
              </w:rPr>
              <w:t>Consider the total number of UEs in the network to achieve the proposed indoor/outdoor UE ratio.</w:t>
            </w:r>
          </w:p>
        </w:tc>
      </w:tr>
      <w:tr w:rsidR="00613942" w:rsidRPr="00C86FF4" w14:paraId="51733763" w14:textId="77777777" w:rsidTr="009C2C5C">
        <w:tc>
          <w:tcPr>
            <w:tcW w:w="3114" w:type="dxa"/>
            <w:tcBorders>
              <w:top w:val="single" w:sz="4" w:space="0" w:color="auto"/>
              <w:left w:val="single" w:sz="4" w:space="0" w:color="auto"/>
              <w:bottom w:val="single" w:sz="4" w:space="0" w:color="auto"/>
              <w:right w:val="single" w:sz="4" w:space="0" w:color="auto"/>
            </w:tcBorders>
            <w:shd w:val="clear" w:color="auto" w:fill="auto"/>
          </w:tcPr>
          <w:p w14:paraId="2960ABCB" w14:textId="77777777" w:rsidR="00613942" w:rsidRPr="00C86FF4" w:rsidRDefault="00613942" w:rsidP="009C2C5C">
            <w:pPr>
              <w:spacing w:after="0"/>
              <w:rPr>
                <w:rFonts w:eastAsia="等线"/>
                <w:lang w:val="en-US" w:eastAsia="zh-CN"/>
              </w:rPr>
            </w:pPr>
            <w:r w:rsidRPr="00C86FF4">
              <w:rPr>
                <w:rFonts w:eastAsia="等线" w:hint="eastAsia"/>
                <w:lang w:val="en-US" w:eastAsia="zh-CN"/>
              </w:rPr>
              <w:t>U</w:t>
            </w:r>
            <w:r w:rsidRPr="00C86FF4">
              <w:rPr>
                <w:rFonts w:eastAsia="等线"/>
                <w:lang w:val="en-US" w:eastAsia="zh-CN"/>
              </w:rPr>
              <w:t>E dropping</w:t>
            </w:r>
          </w:p>
        </w:tc>
        <w:tc>
          <w:tcPr>
            <w:tcW w:w="6517" w:type="dxa"/>
            <w:tcBorders>
              <w:top w:val="single" w:sz="4" w:space="0" w:color="auto"/>
              <w:left w:val="nil"/>
              <w:bottom w:val="single" w:sz="4" w:space="0" w:color="auto"/>
              <w:right w:val="single" w:sz="4" w:space="0" w:color="auto"/>
            </w:tcBorders>
            <w:shd w:val="clear" w:color="auto" w:fill="auto"/>
          </w:tcPr>
          <w:p w14:paraId="7CAB4496" w14:textId="77777777" w:rsidR="00613942" w:rsidRPr="00C86FF4" w:rsidRDefault="00613942" w:rsidP="009C2C5C">
            <w:pPr>
              <w:spacing w:after="0"/>
              <w:rPr>
                <w:rFonts w:eastAsia="等线"/>
                <w:lang w:val="en-US" w:eastAsia="zh-CN"/>
              </w:rPr>
            </w:pPr>
            <w:r w:rsidRPr="00C86FF4">
              <w:rPr>
                <w:rFonts w:eastAsia="等线"/>
                <w:lang w:val="en-US" w:eastAsia="zh-CN"/>
              </w:rPr>
              <w:t>Evenly random dropping into the cluster with minimum UE-UE distance limitation.</w:t>
            </w:r>
          </w:p>
        </w:tc>
      </w:tr>
    </w:tbl>
    <w:p w14:paraId="4C20A569" w14:textId="77777777" w:rsidR="00613942" w:rsidRDefault="00613942" w:rsidP="00613942">
      <w:pPr>
        <w:spacing w:after="120"/>
        <w:rPr>
          <w:szCs w:val="24"/>
          <w:lang w:eastAsia="zh-CN"/>
        </w:rPr>
      </w:pPr>
    </w:p>
    <w:p w14:paraId="1B767BD2" w14:textId="77777777" w:rsidR="00613942" w:rsidRPr="00DE4776" w:rsidRDefault="00613942" w:rsidP="00613942">
      <w:pPr>
        <w:spacing w:after="0"/>
        <w:rPr>
          <w:b/>
          <w:bCs/>
          <w:szCs w:val="24"/>
          <w:lang w:eastAsia="zh-CN"/>
        </w:rPr>
      </w:pPr>
      <w:r>
        <w:rPr>
          <w:b/>
          <w:bCs/>
          <w:szCs w:val="24"/>
          <w:lang w:eastAsia="zh-CN"/>
        </w:rPr>
        <w:t>Topic 8: Pathloss</w:t>
      </w:r>
      <w:r w:rsidRPr="00DE4776">
        <w:rPr>
          <w:b/>
          <w:bCs/>
          <w:szCs w:val="24"/>
          <w:lang w:eastAsia="zh-CN"/>
        </w:rPr>
        <w:t xml:space="preserve"> </w:t>
      </w:r>
      <w:r>
        <w:rPr>
          <w:b/>
          <w:bCs/>
          <w:szCs w:val="24"/>
          <w:lang w:eastAsia="zh-CN"/>
        </w:rPr>
        <w:t>model</w:t>
      </w:r>
    </w:p>
    <w:p w14:paraId="2B78F67D" w14:textId="77777777" w:rsidR="00613942" w:rsidRPr="0059143A" w:rsidRDefault="00613942" w:rsidP="00613942">
      <w:pPr>
        <w:spacing w:after="0"/>
        <w:rPr>
          <w:rFonts w:eastAsia="等线"/>
          <w:bCs/>
        </w:rPr>
      </w:pPr>
      <w:r w:rsidRPr="0059143A">
        <w:rPr>
          <w:rFonts w:eastAsia="等线"/>
          <w:bCs/>
        </w:rPr>
        <w:t>LOS probability for UMa</w:t>
      </w:r>
    </w:p>
    <w:p w14:paraId="5A94F306" w14:textId="77777777" w:rsidR="00613942" w:rsidRPr="00C86FF4" w:rsidRDefault="00613942" w:rsidP="00613942">
      <w:pPr>
        <w:spacing w:after="0"/>
        <w:rPr>
          <w:lang w:val="en-US" w:eastAsia="zh-CN"/>
        </w:rPr>
      </w:pPr>
      <w:r w:rsidRPr="00C86FF4">
        <w:rPr>
          <w:lang w:val="en-US" w:eastAsia="zh-CN"/>
        </w:rPr>
        <w:t>Candidate options:</w:t>
      </w:r>
    </w:p>
    <w:p w14:paraId="1F3C1050" w14:textId="77777777" w:rsidR="00613942" w:rsidRPr="0059143A" w:rsidRDefault="00613942" w:rsidP="00613942">
      <w:pPr>
        <w:pStyle w:val="affe"/>
        <w:numPr>
          <w:ilvl w:val="0"/>
          <w:numId w:val="120"/>
        </w:numPr>
        <w:ind w:leftChars="0"/>
        <w:rPr>
          <w:rFonts w:ascii="Times New Roman" w:hAnsi="Times New Roman"/>
          <w:sz w:val="20"/>
          <w:szCs w:val="20"/>
          <w:lang w:eastAsia="zh-CN"/>
        </w:rPr>
      </w:pPr>
      <w:r w:rsidRPr="0059143A">
        <w:rPr>
          <w:rFonts w:ascii="Times New Roman" w:hAnsi="Times New Roman"/>
          <w:sz w:val="20"/>
          <w:szCs w:val="20"/>
          <w:lang w:eastAsia="zh-CN"/>
        </w:rPr>
        <w:t>Option 1: the same as RAN1 as below</w:t>
      </w:r>
    </w:p>
    <w:p w14:paraId="5E4A8C73" w14:textId="77777777" w:rsidR="00613942" w:rsidRPr="0059143A" w:rsidRDefault="00613942" w:rsidP="00613942">
      <w:pPr>
        <w:pStyle w:val="affe"/>
        <w:ind w:leftChars="0" w:left="720"/>
        <w:rPr>
          <w:rFonts w:ascii="Times New Roman" w:hAnsi="Times New Roman"/>
          <w:sz w:val="20"/>
          <w:szCs w:val="20"/>
          <w:lang w:eastAsia="zh-CN"/>
        </w:rPr>
      </w:pPr>
      <w:r w:rsidRPr="0059143A">
        <w:rPr>
          <w:rFonts w:ascii="Times New Roman" w:hAnsi="Times New Roman"/>
          <w:sz w:val="20"/>
          <w:szCs w:val="20"/>
          <w:lang w:eastAsia="zh-CN"/>
        </w:rPr>
        <w:t>If the 2D distance between two Macro gNBs are less than or equal to the ISD (200m for Dense Urban, and 500m for Urban Macro), set the LOS probability to X; Otherwise, reuse gNB-to-UE LOS probability equation in TR 38.901.</w:t>
      </w:r>
    </w:p>
    <w:p w14:paraId="6CFB0B3D" w14:textId="77777777" w:rsidR="00613942" w:rsidRPr="0059143A" w:rsidRDefault="00613942" w:rsidP="00613942">
      <w:pPr>
        <w:pStyle w:val="affe"/>
        <w:numPr>
          <w:ilvl w:val="1"/>
          <w:numId w:val="120"/>
        </w:numPr>
        <w:ind w:leftChars="0"/>
        <w:rPr>
          <w:rFonts w:ascii="Times New Roman" w:hAnsi="Times New Roman"/>
          <w:sz w:val="20"/>
          <w:szCs w:val="20"/>
          <w:lang w:eastAsia="zh-CN"/>
        </w:rPr>
      </w:pPr>
      <w:r w:rsidRPr="0059143A">
        <w:rPr>
          <w:rFonts w:ascii="Times New Roman" w:hAnsi="Times New Roman"/>
          <w:sz w:val="20"/>
          <w:szCs w:val="20"/>
          <w:lang w:eastAsia="zh-CN"/>
        </w:rPr>
        <w:t>X = 0.75</w:t>
      </w:r>
    </w:p>
    <w:p w14:paraId="75EB1FD6" w14:textId="77777777" w:rsidR="00613942" w:rsidRPr="0059143A" w:rsidRDefault="00613942" w:rsidP="00613942">
      <w:pPr>
        <w:pStyle w:val="affe"/>
        <w:numPr>
          <w:ilvl w:val="1"/>
          <w:numId w:val="120"/>
        </w:numPr>
        <w:ind w:leftChars="0"/>
        <w:rPr>
          <w:rFonts w:ascii="Times New Roman" w:hAnsi="Times New Roman"/>
          <w:sz w:val="20"/>
          <w:szCs w:val="20"/>
          <w:lang w:eastAsia="zh-CN"/>
        </w:rPr>
      </w:pPr>
      <w:r w:rsidRPr="0059143A">
        <w:rPr>
          <w:rFonts w:ascii="Times New Roman" w:hAnsi="Times New Roman"/>
          <w:sz w:val="20"/>
          <w:szCs w:val="20"/>
          <w:lang w:eastAsia="zh-CN"/>
        </w:rPr>
        <w:t>For other cases, reuse gNB-to-UE LOS probability equation in TR 38.901.</w:t>
      </w:r>
    </w:p>
    <w:p w14:paraId="58315E89" w14:textId="77777777" w:rsidR="00613942" w:rsidRPr="0059143A" w:rsidRDefault="00613942" w:rsidP="00613942">
      <w:pPr>
        <w:pStyle w:val="affe"/>
        <w:numPr>
          <w:ilvl w:val="0"/>
          <w:numId w:val="120"/>
        </w:numPr>
        <w:ind w:leftChars="0"/>
        <w:rPr>
          <w:rFonts w:ascii="Times New Roman" w:hAnsi="Times New Roman"/>
          <w:sz w:val="20"/>
          <w:szCs w:val="20"/>
          <w:lang w:eastAsia="zh-CN"/>
        </w:rPr>
      </w:pPr>
      <w:r w:rsidRPr="0059143A">
        <w:rPr>
          <w:rFonts w:ascii="Times New Roman" w:hAnsi="Times New Roman"/>
          <w:sz w:val="20"/>
          <w:szCs w:val="20"/>
          <w:lang w:eastAsia="zh-CN"/>
        </w:rPr>
        <w:t>Option 2: it is suggested to refer to TR 38.828 to be aligned with pathloss model when 2D distance larger than ISD</w:t>
      </w:r>
    </w:p>
    <w:p w14:paraId="7904891B" w14:textId="77777777" w:rsidR="00613942" w:rsidRPr="0059143A" w:rsidRDefault="00613942" w:rsidP="00613942">
      <w:pPr>
        <w:pStyle w:val="affe"/>
        <w:numPr>
          <w:ilvl w:val="0"/>
          <w:numId w:val="120"/>
        </w:numPr>
        <w:ind w:leftChars="0"/>
        <w:rPr>
          <w:rFonts w:ascii="Times New Roman" w:hAnsi="Times New Roman"/>
          <w:sz w:val="20"/>
          <w:szCs w:val="20"/>
          <w:lang w:eastAsia="zh-CN"/>
        </w:rPr>
      </w:pPr>
      <w:r w:rsidRPr="0059143A">
        <w:rPr>
          <w:rFonts w:ascii="Times New Roman" w:hAnsi="Times New Roman"/>
          <w:sz w:val="20"/>
          <w:szCs w:val="20"/>
          <w:lang w:eastAsia="zh-CN"/>
        </w:rPr>
        <w:t>Option 3: Reuse the same model as in TR 38.828 with h_UT equals to 25m.</w:t>
      </w:r>
    </w:p>
    <w:p w14:paraId="3E0CBAC2" w14:textId="77777777" w:rsidR="00613942" w:rsidRDefault="00613942" w:rsidP="00613942">
      <w:pPr>
        <w:spacing w:after="0"/>
        <w:rPr>
          <w:rFonts w:eastAsia="等线"/>
          <w:bCs/>
          <w:highlight w:val="green"/>
        </w:rPr>
      </w:pPr>
    </w:p>
    <w:p w14:paraId="09657853" w14:textId="77777777" w:rsidR="00613942" w:rsidRPr="0059143A" w:rsidRDefault="00613942" w:rsidP="00613942">
      <w:pPr>
        <w:spacing w:after="0"/>
        <w:rPr>
          <w:rFonts w:eastAsia="等线"/>
          <w:bCs/>
          <w:highlight w:val="green"/>
        </w:rPr>
      </w:pPr>
      <w:r w:rsidRPr="0059143A">
        <w:rPr>
          <w:rFonts w:eastAsia="等线"/>
          <w:bCs/>
          <w:highlight w:val="green"/>
        </w:rPr>
        <w:t>Agreements:</w:t>
      </w:r>
    </w:p>
    <w:p w14:paraId="14C5C572" w14:textId="77777777" w:rsidR="00613942" w:rsidRPr="0059143A" w:rsidRDefault="00613942" w:rsidP="00613942">
      <w:pPr>
        <w:pStyle w:val="affe"/>
        <w:numPr>
          <w:ilvl w:val="0"/>
          <w:numId w:val="120"/>
        </w:numPr>
        <w:ind w:leftChars="0"/>
        <w:rPr>
          <w:rFonts w:ascii="Times New Roman" w:hAnsi="Times New Roman"/>
          <w:sz w:val="20"/>
          <w:szCs w:val="20"/>
          <w:lang w:eastAsia="zh-CN"/>
        </w:rPr>
      </w:pPr>
      <w:r w:rsidRPr="0059143A">
        <w:rPr>
          <w:rFonts w:ascii="Times New Roman" w:hAnsi="Times New Roman"/>
          <w:sz w:val="20"/>
          <w:szCs w:val="20"/>
          <w:lang w:eastAsia="zh-CN"/>
        </w:rPr>
        <w:t>Use the following assumption for initial calibration purpose:</w:t>
      </w:r>
    </w:p>
    <w:p w14:paraId="02347039" w14:textId="77777777" w:rsidR="00613942" w:rsidRPr="0059143A" w:rsidRDefault="00613942" w:rsidP="00613942">
      <w:pPr>
        <w:pStyle w:val="affe"/>
        <w:numPr>
          <w:ilvl w:val="0"/>
          <w:numId w:val="120"/>
        </w:numPr>
        <w:ind w:leftChars="0"/>
        <w:rPr>
          <w:rFonts w:ascii="Times New Roman" w:hAnsi="Times New Roman"/>
          <w:sz w:val="20"/>
          <w:szCs w:val="20"/>
          <w:lang w:eastAsia="zh-CN"/>
        </w:rPr>
      </w:pPr>
      <w:r w:rsidRPr="0059143A">
        <w:rPr>
          <w:rFonts w:ascii="Times New Roman" w:hAnsi="Times New Roman"/>
          <w:sz w:val="20"/>
          <w:szCs w:val="20"/>
          <w:lang w:eastAsia="zh-CN"/>
        </w:rPr>
        <w:t>If the 2D distance between two Macro gNBs are less than or equal to the ISD, set the LOS probability to X; Otherwise, reuse gNB-to-UE LOS probability equation in TR 38.828.</w:t>
      </w:r>
    </w:p>
    <w:p w14:paraId="30C1EAF6" w14:textId="77777777" w:rsidR="00613942" w:rsidRPr="0059143A" w:rsidRDefault="00613942" w:rsidP="00613942">
      <w:pPr>
        <w:pStyle w:val="affe"/>
        <w:numPr>
          <w:ilvl w:val="1"/>
          <w:numId w:val="120"/>
        </w:numPr>
        <w:ind w:leftChars="0"/>
        <w:rPr>
          <w:rFonts w:ascii="Times New Roman" w:hAnsi="Times New Roman"/>
          <w:sz w:val="20"/>
          <w:szCs w:val="20"/>
          <w:lang w:eastAsia="zh-CN"/>
        </w:rPr>
      </w:pPr>
      <w:r w:rsidRPr="0059143A">
        <w:rPr>
          <w:rFonts w:ascii="Times New Roman" w:hAnsi="Times New Roman"/>
          <w:sz w:val="20"/>
          <w:szCs w:val="20"/>
          <w:lang w:eastAsia="zh-CN"/>
        </w:rPr>
        <w:t>X = 0.75</w:t>
      </w:r>
    </w:p>
    <w:p w14:paraId="1A5FB850" w14:textId="77777777" w:rsidR="00613942" w:rsidRPr="0059143A" w:rsidRDefault="00613942" w:rsidP="00613942">
      <w:pPr>
        <w:pStyle w:val="affe"/>
        <w:numPr>
          <w:ilvl w:val="1"/>
          <w:numId w:val="120"/>
        </w:numPr>
        <w:ind w:leftChars="0"/>
        <w:rPr>
          <w:rFonts w:ascii="Times New Roman" w:hAnsi="Times New Roman"/>
          <w:sz w:val="20"/>
          <w:szCs w:val="20"/>
          <w:lang w:eastAsia="zh-CN"/>
        </w:rPr>
      </w:pPr>
      <w:r w:rsidRPr="0059143A">
        <w:rPr>
          <w:rFonts w:ascii="Times New Roman" w:hAnsi="Times New Roman"/>
          <w:sz w:val="20"/>
          <w:szCs w:val="20"/>
          <w:lang w:eastAsia="zh-CN"/>
        </w:rPr>
        <w:t>For other cases, reuse gNB-to-UE LOS probability equation in TR 38.828.</w:t>
      </w:r>
    </w:p>
    <w:p w14:paraId="652E907B" w14:textId="77777777" w:rsidR="00613942" w:rsidRDefault="00613942" w:rsidP="00613942">
      <w:pPr>
        <w:spacing w:after="0"/>
        <w:rPr>
          <w:lang w:val="en-US" w:eastAsia="zh-CN"/>
        </w:rPr>
      </w:pPr>
    </w:p>
    <w:p w14:paraId="46699A19" w14:textId="77777777" w:rsidR="00613942" w:rsidRPr="0059143A" w:rsidRDefault="00613942" w:rsidP="00613942">
      <w:pPr>
        <w:spacing w:after="0"/>
        <w:rPr>
          <w:rFonts w:eastAsia="等线"/>
          <w:bCs/>
          <w:highlight w:val="green"/>
        </w:rPr>
      </w:pPr>
      <w:r w:rsidRPr="0059143A">
        <w:rPr>
          <w:rFonts w:eastAsia="等线"/>
          <w:bCs/>
          <w:highlight w:val="green"/>
        </w:rPr>
        <w:t>Agreements:</w:t>
      </w:r>
    </w:p>
    <w:p w14:paraId="5C497BA2" w14:textId="77777777" w:rsidR="00613942" w:rsidRPr="0059143A" w:rsidRDefault="00613942" w:rsidP="00613942">
      <w:pPr>
        <w:rPr>
          <w:lang w:val="en-US" w:eastAsia="zh-CN"/>
        </w:rPr>
      </w:pPr>
      <w:r w:rsidRPr="0059143A">
        <w:rPr>
          <w:lang w:val="en-US" w:eastAsia="zh-CN"/>
        </w:rPr>
        <w:t>Minimum distance for UE dropping</w:t>
      </w:r>
      <w:r w:rsidRPr="00E708E0">
        <w:rPr>
          <w:b/>
          <w:lang w:val="en-US" w:eastAsia="zh-CN"/>
        </w:rPr>
        <w:t xml:space="preserve"> </w:t>
      </w:r>
    </w:p>
    <w:tbl>
      <w:tblPr>
        <w:tblW w:w="3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7"/>
        <w:gridCol w:w="1452"/>
        <w:gridCol w:w="1417"/>
        <w:gridCol w:w="1351"/>
        <w:gridCol w:w="1351"/>
        <w:gridCol w:w="1348"/>
      </w:tblGrid>
      <w:tr w:rsidR="00613942" w:rsidRPr="0039275B" w14:paraId="3A980E18" w14:textId="77777777" w:rsidTr="009C2C5C">
        <w:trPr>
          <w:trHeight w:val="20"/>
          <w:jc w:val="center"/>
        </w:trPr>
        <w:tc>
          <w:tcPr>
            <w:tcW w:w="698" w:type="pct"/>
            <w:shd w:val="clear" w:color="auto" w:fill="D0CECE"/>
            <w:tcMar>
              <w:top w:w="72" w:type="dxa"/>
              <w:left w:w="144" w:type="dxa"/>
              <w:bottom w:w="72" w:type="dxa"/>
              <w:right w:w="144" w:type="dxa"/>
            </w:tcMar>
            <w:vAlign w:val="center"/>
          </w:tcPr>
          <w:p w14:paraId="0A18EBCB" w14:textId="77777777" w:rsidR="00613942" w:rsidRPr="0039275B" w:rsidRDefault="00613942" w:rsidP="009C2C5C">
            <w:pPr>
              <w:spacing w:after="0"/>
              <w:jc w:val="center"/>
            </w:pPr>
          </w:p>
        </w:tc>
        <w:tc>
          <w:tcPr>
            <w:tcW w:w="1784" w:type="pct"/>
            <w:gridSpan w:val="2"/>
            <w:shd w:val="clear" w:color="auto" w:fill="D0CECE"/>
            <w:tcMar>
              <w:top w:w="72" w:type="dxa"/>
              <w:left w:w="144" w:type="dxa"/>
              <w:bottom w:w="72" w:type="dxa"/>
              <w:right w:w="144" w:type="dxa"/>
            </w:tcMar>
            <w:vAlign w:val="center"/>
          </w:tcPr>
          <w:p w14:paraId="791A7A79" w14:textId="77777777" w:rsidR="00613942" w:rsidRPr="0039275B" w:rsidRDefault="00613942" w:rsidP="009C2C5C">
            <w:pPr>
              <w:spacing w:after="0"/>
              <w:jc w:val="center"/>
              <w:rPr>
                <w:rFonts w:eastAsia="等线"/>
                <w:lang w:eastAsia="zh-CN"/>
              </w:rPr>
            </w:pPr>
            <w:r w:rsidRPr="0039275B">
              <w:rPr>
                <w:rFonts w:eastAsia="等线"/>
                <w:lang w:eastAsia="zh-CN"/>
              </w:rPr>
              <w:t>FR1</w:t>
            </w:r>
          </w:p>
        </w:tc>
        <w:tc>
          <w:tcPr>
            <w:tcW w:w="2517" w:type="pct"/>
            <w:gridSpan w:val="3"/>
            <w:shd w:val="clear" w:color="auto" w:fill="D0CECE"/>
            <w:vAlign w:val="center"/>
          </w:tcPr>
          <w:p w14:paraId="07D968D9" w14:textId="77777777" w:rsidR="00613942" w:rsidRPr="0039275B" w:rsidRDefault="00613942" w:rsidP="009C2C5C">
            <w:pPr>
              <w:spacing w:after="0"/>
              <w:jc w:val="center"/>
              <w:rPr>
                <w:rFonts w:eastAsia="等线"/>
                <w:lang w:eastAsia="zh-CN"/>
              </w:rPr>
            </w:pPr>
            <w:r w:rsidRPr="0039275B">
              <w:rPr>
                <w:rFonts w:eastAsia="等线"/>
                <w:lang w:eastAsia="zh-CN"/>
              </w:rPr>
              <w:t>FR2</w:t>
            </w:r>
          </w:p>
        </w:tc>
      </w:tr>
      <w:tr w:rsidR="00613942" w:rsidRPr="0039275B" w14:paraId="58E8960D" w14:textId="77777777" w:rsidTr="009C2C5C">
        <w:trPr>
          <w:trHeight w:val="20"/>
          <w:jc w:val="center"/>
        </w:trPr>
        <w:tc>
          <w:tcPr>
            <w:tcW w:w="698" w:type="pct"/>
            <w:shd w:val="clear" w:color="auto" w:fill="D0CECE"/>
            <w:tcMar>
              <w:top w:w="72" w:type="dxa"/>
              <w:left w:w="144" w:type="dxa"/>
              <w:bottom w:w="72" w:type="dxa"/>
              <w:right w:w="144" w:type="dxa"/>
            </w:tcMar>
            <w:vAlign w:val="center"/>
          </w:tcPr>
          <w:p w14:paraId="76619092" w14:textId="77777777" w:rsidR="00613942" w:rsidRPr="0039275B" w:rsidRDefault="00613942" w:rsidP="009C2C5C">
            <w:pPr>
              <w:spacing w:after="0"/>
              <w:jc w:val="center"/>
              <w:rPr>
                <w:lang w:val="en-US" w:eastAsia="zh-CN"/>
              </w:rPr>
            </w:pPr>
            <w:r w:rsidRPr="0039275B">
              <w:t>Parameters</w:t>
            </w:r>
          </w:p>
        </w:tc>
        <w:tc>
          <w:tcPr>
            <w:tcW w:w="903" w:type="pct"/>
            <w:shd w:val="clear" w:color="auto" w:fill="D0CECE"/>
            <w:tcMar>
              <w:top w:w="72" w:type="dxa"/>
              <w:left w:w="144" w:type="dxa"/>
              <w:bottom w:w="72" w:type="dxa"/>
              <w:right w:w="144" w:type="dxa"/>
            </w:tcMar>
            <w:vAlign w:val="center"/>
          </w:tcPr>
          <w:p w14:paraId="17F439C9" w14:textId="77777777" w:rsidR="00613942" w:rsidRPr="0039275B" w:rsidRDefault="00613942" w:rsidP="009C2C5C">
            <w:pPr>
              <w:spacing w:after="0"/>
              <w:jc w:val="center"/>
              <w:rPr>
                <w:lang w:val="en-US" w:eastAsia="zh-CN"/>
              </w:rPr>
            </w:pPr>
            <w:r w:rsidRPr="0039275B">
              <w:t>Urban macro</w:t>
            </w:r>
          </w:p>
        </w:tc>
        <w:tc>
          <w:tcPr>
            <w:tcW w:w="881" w:type="pct"/>
            <w:shd w:val="clear" w:color="auto" w:fill="D0CECE"/>
            <w:tcMar>
              <w:top w:w="72" w:type="dxa"/>
              <w:left w:w="144" w:type="dxa"/>
              <w:bottom w:w="72" w:type="dxa"/>
              <w:right w:w="144" w:type="dxa"/>
            </w:tcMar>
            <w:vAlign w:val="center"/>
          </w:tcPr>
          <w:p w14:paraId="0F599A88" w14:textId="77777777" w:rsidR="00613942" w:rsidRPr="0039275B" w:rsidRDefault="00613942" w:rsidP="009C2C5C">
            <w:pPr>
              <w:spacing w:after="0"/>
              <w:jc w:val="center"/>
              <w:rPr>
                <w:lang w:val="en-US" w:eastAsia="zh-CN"/>
              </w:rPr>
            </w:pPr>
            <w:r w:rsidRPr="0039275B">
              <w:t>Indoor hotspot</w:t>
            </w:r>
          </w:p>
        </w:tc>
        <w:tc>
          <w:tcPr>
            <w:tcW w:w="840" w:type="pct"/>
            <w:shd w:val="clear" w:color="auto" w:fill="D0CECE"/>
            <w:vAlign w:val="center"/>
          </w:tcPr>
          <w:p w14:paraId="7B8A03F5" w14:textId="77777777" w:rsidR="00613942" w:rsidRPr="0039275B" w:rsidRDefault="00613942" w:rsidP="009C2C5C">
            <w:pPr>
              <w:spacing w:after="0"/>
              <w:jc w:val="center"/>
            </w:pPr>
            <w:r w:rsidRPr="0039275B">
              <w:t>Urban macro</w:t>
            </w:r>
          </w:p>
        </w:tc>
        <w:tc>
          <w:tcPr>
            <w:tcW w:w="840" w:type="pct"/>
            <w:shd w:val="clear" w:color="auto" w:fill="D0CECE"/>
            <w:vAlign w:val="center"/>
          </w:tcPr>
          <w:p w14:paraId="78C6C2D0" w14:textId="77777777" w:rsidR="00613942" w:rsidRPr="0039275B" w:rsidRDefault="00613942" w:rsidP="009C2C5C">
            <w:pPr>
              <w:spacing w:after="0"/>
              <w:jc w:val="center"/>
              <w:rPr>
                <w:rFonts w:eastAsia="等线"/>
                <w:lang w:eastAsia="zh-CN"/>
              </w:rPr>
            </w:pPr>
            <w:r w:rsidRPr="0039275B">
              <w:rPr>
                <w:rFonts w:eastAsia="等线"/>
                <w:lang w:eastAsia="zh-CN"/>
              </w:rPr>
              <w:t>Urban Micro</w:t>
            </w:r>
          </w:p>
        </w:tc>
        <w:tc>
          <w:tcPr>
            <w:tcW w:w="838" w:type="pct"/>
            <w:shd w:val="clear" w:color="auto" w:fill="D0CECE"/>
            <w:vAlign w:val="center"/>
          </w:tcPr>
          <w:p w14:paraId="7C2CACA8" w14:textId="77777777" w:rsidR="00613942" w:rsidRPr="0039275B" w:rsidRDefault="00613942" w:rsidP="009C2C5C">
            <w:pPr>
              <w:spacing w:after="0"/>
              <w:jc w:val="center"/>
            </w:pPr>
            <w:r w:rsidRPr="0039275B">
              <w:t>Indoor hotspot</w:t>
            </w:r>
          </w:p>
        </w:tc>
      </w:tr>
      <w:tr w:rsidR="00613942" w:rsidRPr="0039275B" w14:paraId="3FFA39A7" w14:textId="77777777" w:rsidTr="009C2C5C">
        <w:trPr>
          <w:trHeight w:val="20"/>
          <w:jc w:val="center"/>
        </w:trPr>
        <w:tc>
          <w:tcPr>
            <w:tcW w:w="698" w:type="pct"/>
            <w:shd w:val="clear" w:color="auto" w:fill="auto"/>
            <w:tcMar>
              <w:top w:w="72" w:type="dxa"/>
              <w:left w:w="144" w:type="dxa"/>
              <w:bottom w:w="72" w:type="dxa"/>
              <w:right w:w="144" w:type="dxa"/>
            </w:tcMar>
            <w:vAlign w:val="center"/>
            <w:hideMark/>
          </w:tcPr>
          <w:p w14:paraId="6DD155A6" w14:textId="77777777" w:rsidR="00613942" w:rsidRPr="0039275B" w:rsidRDefault="00613942" w:rsidP="009C2C5C">
            <w:pPr>
              <w:spacing w:after="0"/>
              <w:jc w:val="center"/>
              <w:rPr>
                <w:lang w:val="en-US" w:eastAsia="zh-CN"/>
              </w:rPr>
            </w:pPr>
            <w:r w:rsidRPr="0039275B">
              <w:rPr>
                <w:lang w:val="en-US" w:eastAsia="zh-CN"/>
              </w:rPr>
              <w:t>Inter-BS distance</w:t>
            </w:r>
          </w:p>
        </w:tc>
        <w:tc>
          <w:tcPr>
            <w:tcW w:w="903" w:type="pct"/>
            <w:shd w:val="clear" w:color="auto" w:fill="auto"/>
            <w:tcMar>
              <w:top w:w="72" w:type="dxa"/>
              <w:left w:w="144" w:type="dxa"/>
              <w:bottom w:w="72" w:type="dxa"/>
              <w:right w:w="144" w:type="dxa"/>
            </w:tcMar>
            <w:vAlign w:val="center"/>
            <w:hideMark/>
          </w:tcPr>
          <w:p w14:paraId="12CFB4D9" w14:textId="77777777" w:rsidR="00613942" w:rsidRPr="0039275B" w:rsidRDefault="00613942" w:rsidP="009C2C5C">
            <w:pPr>
              <w:spacing w:after="0"/>
              <w:jc w:val="center"/>
              <w:rPr>
                <w:lang w:val="en-US" w:eastAsia="zh-CN"/>
              </w:rPr>
            </w:pPr>
            <w:r w:rsidRPr="0039275B">
              <w:rPr>
                <w:lang w:val="en-US" w:eastAsia="zh-CN"/>
              </w:rPr>
              <w:t>500m</w:t>
            </w:r>
          </w:p>
        </w:tc>
        <w:tc>
          <w:tcPr>
            <w:tcW w:w="881" w:type="pct"/>
            <w:shd w:val="clear" w:color="auto" w:fill="auto"/>
            <w:tcMar>
              <w:top w:w="72" w:type="dxa"/>
              <w:left w:w="144" w:type="dxa"/>
              <w:bottom w:w="72" w:type="dxa"/>
              <w:right w:w="144" w:type="dxa"/>
            </w:tcMar>
            <w:vAlign w:val="center"/>
            <w:hideMark/>
          </w:tcPr>
          <w:p w14:paraId="45599FE8" w14:textId="77777777" w:rsidR="00613942" w:rsidRPr="0039275B" w:rsidRDefault="00613942" w:rsidP="009C2C5C">
            <w:pPr>
              <w:spacing w:after="0"/>
              <w:jc w:val="center"/>
              <w:rPr>
                <w:lang w:val="en-US" w:eastAsia="zh-CN"/>
              </w:rPr>
            </w:pPr>
            <w:r w:rsidRPr="0039275B">
              <w:rPr>
                <w:lang w:val="en-US" w:eastAsia="zh-CN"/>
              </w:rPr>
              <w:t>20m</w:t>
            </w:r>
          </w:p>
        </w:tc>
        <w:tc>
          <w:tcPr>
            <w:tcW w:w="840" w:type="pct"/>
            <w:vAlign w:val="center"/>
          </w:tcPr>
          <w:p w14:paraId="1A584E2B" w14:textId="77777777" w:rsidR="00613942" w:rsidRPr="0039275B" w:rsidRDefault="00613942" w:rsidP="009C2C5C">
            <w:pPr>
              <w:spacing w:after="0"/>
              <w:jc w:val="center"/>
              <w:rPr>
                <w:lang w:val="en-US" w:eastAsia="zh-CN"/>
              </w:rPr>
            </w:pPr>
            <w:r w:rsidRPr="0039275B">
              <w:rPr>
                <w:lang w:val="en-US" w:eastAsia="zh-CN"/>
              </w:rPr>
              <w:t>200m</w:t>
            </w:r>
          </w:p>
        </w:tc>
        <w:tc>
          <w:tcPr>
            <w:tcW w:w="840" w:type="pct"/>
            <w:vAlign w:val="center"/>
          </w:tcPr>
          <w:p w14:paraId="48BB74A7" w14:textId="77777777" w:rsidR="00613942" w:rsidRPr="0039275B" w:rsidRDefault="00613942" w:rsidP="009C2C5C">
            <w:pPr>
              <w:spacing w:after="0"/>
              <w:jc w:val="center"/>
              <w:rPr>
                <w:rFonts w:eastAsia="等线"/>
                <w:lang w:val="en-US" w:eastAsia="zh-CN"/>
              </w:rPr>
            </w:pPr>
            <w:r w:rsidRPr="0039275B">
              <w:rPr>
                <w:rFonts w:eastAsia="等线"/>
                <w:lang w:val="en-US" w:eastAsia="zh-CN"/>
              </w:rPr>
              <w:t>10m</w:t>
            </w:r>
          </w:p>
          <w:p w14:paraId="5A770AE0" w14:textId="77777777" w:rsidR="00613942" w:rsidRPr="0039275B" w:rsidRDefault="00613942" w:rsidP="009C2C5C">
            <w:pPr>
              <w:spacing w:after="0"/>
              <w:jc w:val="center"/>
              <w:rPr>
                <w:rFonts w:eastAsia="等线"/>
                <w:lang w:val="en-US" w:eastAsia="zh-CN"/>
              </w:rPr>
            </w:pPr>
            <w:r w:rsidRPr="0039275B">
              <w:rPr>
                <w:rFonts w:eastAsia="等线"/>
                <w:lang w:val="en-US" w:eastAsia="zh-CN"/>
              </w:rPr>
              <w:t>Minimum distance between micro BSs in different operator</w:t>
            </w:r>
          </w:p>
        </w:tc>
        <w:tc>
          <w:tcPr>
            <w:tcW w:w="838" w:type="pct"/>
            <w:vAlign w:val="center"/>
          </w:tcPr>
          <w:p w14:paraId="23E915E8" w14:textId="77777777" w:rsidR="00613942" w:rsidRPr="0039275B" w:rsidRDefault="00613942" w:rsidP="009C2C5C">
            <w:pPr>
              <w:spacing w:after="0"/>
              <w:jc w:val="center"/>
              <w:rPr>
                <w:lang w:val="en-US" w:eastAsia="zh-CN"/>
              </w:rPr>
            </w:pPr>
            <w:r w:rsidRPr="0039275B">
              <w:rPr>
                <w:lang w:val="en-US" w:eastAsia="zh-CN"/>
              </w:rPr>
              <w:t>20m</w:t>
            </w:r>
          </w:p>
        </w:tc>
      </w:tr>
      <w:tr w:rsidR="00613942" w:rsidRPr="0039275B" w14:paraId="43ACB5F3" w14:textId="77777777" w:rsidTr="009C2C5C">
        <w:trPr>
          <w:trHeight w:val="20"/>
          <w:jc w:val="center"/>
        </w:trPr>
        <w:tc>
          <w:tcPr>
            <w:tcW w:w="698" w:type="pct"/>
            <w:shd w:val="clear" w:color="auto" w:fill="auto"/>
            <w:tcMar>
              <w:top w:w="72" w:type="dxa"/>
              <w:left w:w="144" w:type="dxa"/>
              <w:bottom w:w="72" w:type="dxa"/>
              <w:right w:w="144" w:type="dxa"/>
            </w:tcMar>
            <w:vAlign w:val="center"/>
            <w:hideMark/>
          </w:tcPr>
          <w:p w14:paraId="7D82835F" w14:textId="77777777" w:rsidR="00613942" w:rsidRPr="0039275B" w:rsidRDefault="00613942" w:rsidP="009C2C5C">
            <w:pPr>
              <w:spacing w:after="0"/>
              <w:jc w:val="center"/>
              <w:rPr>
                <w:lang w:val="en-US" w:eastAsia="zh-CN"/>
              </w:rPr>
            </w:pPr>
            <w:r w:rsidRPr="0039275B">
              <w:rPr>
                <w:lang w:val="en-US" w:eastAsia="zh-CN"/>
              </w:rPr>
              <w:t>Minimum BS-UE (2D) distance</w:t>
            </w:r>
          </w:p>
        </w:tc>
        <w:tc>
          <w:tcPr>
            <w:tcW w:w="903" w:type="pct"/>
            <w:shd w:val="clear" w:color="auto" w:fill="auto"/>
            <w:tcMar>
              <w:top w:w="72" w:type="dxa"/>
              <w:left w:w="144" w:type="dxa"/>
              <w:bottom w:w="72" w:type="dxa"/>
              <w:right w:w="144" w:type="dxa"/>
            </w:tcMar>
            <w:vAlign w:val="center"/>
            <w:hideMark/>
          </w:tcPr>
          <w:p w14:paraId="12F6CD33" w14:textId="77777777" w:rsidR="00613942" w:rsidRPr="0039275B" w:rsidRDefault="00613942" w:rsidP="009C2C5C">
            <w:pPr>
              <w:spacing w:after="0"/>
              <w:jc w:val="center"/>
              <w:rPr>
                <w:lang w:val="en-US" w:eastAsia="zh-CN"/>
              </w:rPr>
            </w:pPr>
            <w:r w:rsidRPr="0039275B">
              <w:rPr>
                <w:lang w:val="en-US" w:eastAsia="zh-CN"/>
              </w:rPr>
              <w:t>35m</w:t>
            </w:r>
          </w:p>
          <w:p w14:paraId="212AD068" w14:textId="77777777" w:rsidR="00613942" w:rsidRPr="0039275B" w:rsidRDefault="00613942" w:rsidP="009C2C5C">
            <w:pPr>
              <w:spacing w:after="0"/>
              <w:jc w:val="center"/>
              <w:rPr>
                <w:lang w:val="en-US" w:eastAsia="zh-CN"/>
              </w:rPr>
            </w:pPr>
            <w:r w:rsidRPr="0039275B">
              <w:rPr>
                <w:lang w:val="en-US" w:eastAsia="zh-CN"/>
              </w:rPr>
              <w:t xml:space="preserve"> [TR36.897]</w:t>
            </w:r>
          </w:p>
        </w:tc>
        <w:tc>
          <w:tcPr>
            <w:tcW w:w="881" w:type="pct"/>
            <w:shd w:val="clear" w:color="auto" w:fill="auto"/>
            <w:tcMar>
              <w:top w:w="72" w:type="dxa"/>
              <w:left w:w="144" w:type="dxa"/>
              <w:bottom w:w="72" w:type="dxa"/>
              <w:right w:w="144" w:type="dxa"/>
            </w:tcMar>
            <w:vAlign w:val="center"/>
            <w:hideMark/>
          </w:tcPr>
          <w:p w14:paraId="0289E613" w14:textId="77777777" w:rsidR="00613942" w:rsidRPr="0039275B" w:rsidRDefault="00613942" w:rsidP="009C2C5C">
            <w:pPr>
              <w:spacing w:after="0"/>
              <w:jc w:val="center"/>
              <w:rPr>
                <w:lang w:val="en-US" w:eastAsia="zh-CN"/>
              </w:rPr>
            </w:pPr>
            <w:r w:rsidRPr="0039275B">
              <w:rPr>
                <w:lang w:val="en-US" w:eastAsia="zh-CN"/>
              </w:rPr>
              <w:t>0m</w:t>
            </w:r>
          </w:p>
          <w:p w14:paraId="7F4C1488" w14:textId="77777777" w:rsidR="00613942" w:rsidRPr="0039275B" w:rsidRDefault="00613942" w:rsidP="009C2C5C">
            <w:pPr>
              <w:spacing w:after="0"/>
              <w:jc w:val="center"/>
              <w:rPr>
                <w:lang w:val="en-US" w:eastAsia="zh-CN"/>
              </w:rPr>
            </w:pPr>
            <w:r w:rsidRPr="0039275B">
              <w:rPr>
                <w:lang w:val="en-US" w:eastAsia="zh-CN"/>
              </w:rPr>
              <w:t>[TR 38.</w:t>
            </w:r>
            <w:r w:rsidRPr="0039275B">
              <w:rPr>
                <w:bCs/>
                <w:lang w:val="en-US" w:eastAsia="zh-CN"/>
              </w:rPr>
              <w:t>901</w:t>
            </w:r>
            <w:r w:rsidRPr="0039275B">
              <w:rPr>
                <w:lang w:val="en-US" w:eastAsia="zh-CN"/>
              </w:rPr>
              <w:t>]</w:t>
            </w:r>
          </w:p>
        </w:tc>
        <w:tc>
          <w:tcPr>
            <w:tcW w:w="840" w:type="pct"/>
            <w:vAlign w:val="center"/>
          </w:tcPr>
          <w:p w14:paraId="24BC9700" w14:textId="77777777" w:rsidR="00613942" w:rsidRPr="0039275B" w:rsidRDefault="00613942" w:rsidP="009C2C5C">
            <w:pPr>
              <w:spacing w:after="0"/>
              <w:jc w:val="center"/>
              <w:rPr>
                <w:lang w:val="en-US" w:eastAsia="zh-CN"/>
              </w:rPr>
            </w:pPr>
            <w:r w:rsidRPr="0039275B">
              <w:rPr>
                <w:lang w:val="en-US" w:eastAsia="zh-CN"/>
              </w:rPr>
              <w:t>35m</w:t>
            </w:r>
          </w:p>
          <w:p w14:paraId="71F9B3A3" w14:textId="77777777" w:rsidR="00613942" w:rsidRPr="0039275B" w:rsidRDefault="00613942" w:rsidP="009C2C5C">
            <w:pPr>
              <w:spacing w:after="0"/>
              <w:jc w:val="center"/>
              <w:rPr>
                <w:lang w:val="en-US" w:eastAsia="zh-CN"/>
              </w:rPr>
            </w:pPr>
            <w:r w:rsidRPr="0039275B">
              <w:rPr>
                <w:lang w:val="en-US" w:eastAsia="zh-CN"/>
              </w:rPr>
              <w:t>[TR36.897]</w:t>
            </w:r>
          </w:p>
        </w:tc>
        <w:tc>
          <w:tcPr>
            <w:tcW w:w="840" w:type="pct"/>
            <w:vAlign w:val="center"/>
          </w:tcPr>
          <w:p w14:paraId="136D6FD9" w14:textId="77777777" w:rsidR="00613942" w:rsidRPr="0039275B" w:rsidRDefault="00613942" w:rsidP="009C2C5C">
            <w:pPr>
              <w:spacing w:after="0"/>
              <w:jc w:val="center"/>
              <w:rPr>
                <w:rFonts w:eastAsia="等线"/>
                <w:lang w:val="en-US" w:eastAsia="zh-CN"/>
              </w:rPr>
            </w:pPr>
            <w:r w:rsidRPr="0039275B">
              <w:rPr>
                <w:rFonts w:eastAsia="等线"/>
                <w:lang w:val="en-US" w:eastAsia="zh-CN"/>
              </w:rPr>
              <w:t>10m</w:t>
            </w:r>
          </w:p>
          <w:p w14:paraId="6868A694" w14:textId="77777777" w:rsidR="00613942" w:rsidRPr="0039275B" w:rsidRDefault="00613942" w:rsidP="009C2C5C">
            <w:pPr>
              <w:spacing w:after="0"/>
              <w:jc w:val="center"/>
              <w:rPr>
                <w:rFonts w:eastAsia="等线"/>
                <w:lang w:val="en-US" w:eastAsia="zh-CN"/>
              </w:rPr>
            </w:pPr>
            <w:r w:rsidRPr="0039275B">
              <w:rPr>
                <w:rFonts w:eastAsia="等线"/>
                <w:lang w:val="en-US" w:eastAsia="zh-CN"/>
              </w:rPr>
              <w:t>[TR36.897]</w:t>
            </w:r>
          </w:p>
        </w:tc>
        <w:tc>
          <w:tcPr>
            <w:tcW w:w="838" w:type="pct"/>
            <w:vAlign w:val="center"/>
          </w:tcPr>
          <w:p w14:paraId="11CB784D" w14:textId="77777777" w:rsidR="00613942" w:rsidRPr="0039275B" w:rsidRDefault="00613942" w:rsidP="009C2C5C">
            <w:pPr>
              <w:spacing w:after="0"/>
              <w:jc w:val="center"/>
              <w:rPr>
                <w:lang w:val="en-US" w:eastAsia="zh-CN"/>
              </w:rPr>
            </w:pPr>
            <w:r w:rsidRPr="0039275B">
              <w:rPr>
                <w:lang w:val="en-US" w:eastAsia="zh-CN"/>
              </w:rPr>
              <w:t>0m</w:t>
            </w:r>
          </w:p>
          <w:p w14:paraId="45D2D11A" w14:textId="77777777" w:rsidR="00613942" w:rsidRPr="0039275B" w:rsidRDefault="00613942" w:rsidP="009C2C5C">
            <w:pPr>
              <w:spacing w:after="0"/>
              <w:jc w:val="center"/>
              <w:rPr>
                <w:lang w:val="en-US" w:eastAsia="zh-CN"/>
              </w:rPr>
            </w:pPr>
            <w:r w:rsidRPr="0039275B">
              <w:rPr>
                <w:lang w:val="en-US" w:eastAsia="zh-CN"/>
              </w:rPr>
              <w:t>[TR 38.</w:t>
            </w:r>
            <w:r w:rsidRPr="0039275B">
              <w:rPr>
                <w:bCs/>
                <w:lang w:val="en-US" w:eastAsia="zh-CN"/>
              </w:rPr>
              <w:t>901</w:t>
            </w:r>
            <w:r w:rsidRPr="0039275B">
              <w:rPr>
                <w:lang w:val="en-US" w:eastAsia="zh-CN"/>
              </w:rPr>
              <w:t>]</w:t>
            </w:r>
          </w:p>
        </w:tc>
      </w:tr>
      <w:tr w:rsidR="00613942" w:rsidRPr="0039275B" w14:paraId="670B8271" w14:textId="77777777" w:rsidTr="009C2C5C">
        <w:trPr>
          <w:trHeight w:val="20"/>
          <w:jc w:val="center"/>
        </w:trPr>
        <w:tc>
          <w:tcPr>
            <w:tcW w:w="698" w:type="pct"/>
            <w:shd w:val="clear" w:color="auto" w:fill="auto"/>
            <w:tcMar>
              <w:top w:w="72" w:type="dxa"/>
              <w:left w:w="144" w:type="dxa"/>
              <w:bottom w:w="72" w:type="dxa"/>
              <w:right w:w="144" w:type="dxa"/>
            </w:tcMar>
            <w:vAlign w:val="center"/>
          </w:tcPr>
          <w:p w14:paraId="53CD0D82" w14:textId="77777777" w:rsidR="00613942" w:rsidRPr="0039275B" w:rsidRDefault="00613942" w:rsidP="009C2C5C">
            <w:pPr>
              <w:spacing w:after="0"/>
              <w:jc w:val="center"/>
              <w:rPr>
                <w:lang w:val="en-US" w:eastAsia="zh-CN"/>
              </w:rPr>
            </w:pPr>
            <w:r w:rsidRPr="0039275B">
              <w:rPr>
                <w:lang w:val="en-US" w:eastAsia="zh-CN"/>
              </w:rPr>
              <w:t>Minimum UE-UE (2D) distance</w:t>
            </w:r>
          </w:p>
        </w:tc>
        <w:tc>
          <w:tcPr>
            <w:tcW w:w="903" w:type="pct"/>
            <w:shd w:val="clear" w:color="auto" w:fill="auto"/>
            <w:tcMar>
              <w:top w:w="72" w:type="dxa"/>
              <w:left w:w="144" w:type="dxa"/>
              <w:bottom w:w="72" w:type="dxa"/>
              <w:right w:w="144" w:type="dxa"/>
            </w:tcMar>
            <w:vAlign w:val="center"/>
          </w:tcPr>
          <w:p w14:paraId="7C8C1315" w14:textId="77777777" w:rsidR="00613942" w:rsidRPr="0039275B" w:rsidRDefault="00613942" w:rsidP="009C2C5C">
            <w:pPr>
              <w:spacing w:after="0"/>
              <w:jc w:val="center"/>
              <w:rPr>
                <w:rFonts w:eastAsia="等线"/>
                <w:lang w:val="en-US" w:eastAsia="zh-CN"/>
              </w:rPr>
            </w:pPr>
            <w:r w:rsidRPr="0039275B">
              <w:rPr>
                <w:rFonts w:eastAsia="等线"/>
                <w:lang w:val="en-US" w:eastAsia="zh-CN"/>
              </w:rPr>
              <w:t>3m for UMa</w:t>
            </w:r>
          </w:p>
          <w:p w14:paraId="24C50B2F" w14:textId="77777777" w:rsidR="00613942" w:rsidRPr="0039275B" w:rsidRDefault="00613942" w:rsidP="009C2C5C">
            <w:pPr>
              <w:spacing w:after="0"/>
              <w:jc w:val="center"/>
              <w:rPr>
                <w:rFonts w:eastAsia="等线"/>
                <w:lang w:val="en-US" w:eastAsia="zh-CN"/>
              </w:rPr>
            </w:pPr>
            <w:r w:rsidRPr="0039275B">
              <w:rPr>
                <w:rFonts w:eastAsia="等线"/>
                <w:lang w:val="en-US" w:eastAsia="zh-CN"/>
              </w:rPr>
              <w:t>1m when UEs are in cluster as in Urban Hotspot scenario</w:t>
            </w:r>
          </w:p>
        </w:tc>
        <w:tc>
          <w:tcPr>
            <w:tcW w:w="881" w:type="pct"/>
            <w:shd w:val="clear" w:color="auto" w:fill="auto"/>
            <w:tcMar>
              <w:top w:w="72" w:type="dxa"/>
              <w:left w:w="144" w:type="dxa"/>
              <w:bottom w:w="72" w:type="dxa"/>
              <w:right w:w="144" w:type="dxa"/>
            </w:tcMar>
            <w:vAlign w:val="center"/>
          </w:tcPr>
          <w:p w14:paraId="364ADBF9" w14:textId="77777777" w:rsidR="00613942" w:rsidRPr="0039275B" w:rsidRDefault="00613942" w:rsidP="009C2C5C">
            <w:pPr>
              <w:spacing w:after="0"/>
              <w:jc w:val="center"/>
              <w:rPr>
                <w:rFonts w:eastAsia="等线"/>
                <w:lang w:val="en-US" w:eastAsia="zh-CN"/>
              </w:rPr>
            </w:pPr>
            <w:r w:rsidRPr="0039275B">
              <w:rPr>
                <w:rFonts w:eastAsia="等线"/>
                <w:lang w:val="en-US" w:eastAsia="zh-CN"/>
              </w:rPr>
              <w:t>1m</w:t>
            </w:r>
          </w:p>
        </w:tc>
        <w:tc>
          <w:tcPr>
            <w:tcW w:w="840" w:type="pct"/>
            <w:vAlign w:val="center"/>
          </w:tcPr>
          <w:p w14:paraId="70E5A763" w14:textId="77777777" w:rsidR="00613942" w:rsidRPr="0039275B" w:rsidRDefault="00613942" w:rsidP="009C2C5C">
            <w:pPr>
              <w:spacing w:after="0"/>
              <w:jc w:val="center"/>
              <w:rPr>
                <w:rFonts w:eastAsia="等线"/>
                <w:lang w:val="en-US" w:eastAsia="zh-CN"/>
              </w:rPr>
            </w:pPr>
            <w:r w:rsidRPr="0039275B">
              <w:rPr>
                <w:rFonts w:eastAsia="等线"/>
                <w:lang w:val="en-US" w:eastAsia="zh-CN"/>
              </w:rPr>
              <w:t>3m for UMa</w:t>
            </w:r>
          </w:p>
          <w:p w14:paraId="35536931" w14:textId="77777777" w:rsidR="00613942" w:rsidRPr="0039275B" w:rsidRDefault="00613942" w:rsidP="009C2C5C">
            <w:pPr>
              <w:spacing w:after="0"/>
              <w:jc w:val="center"/>
              <w:rPr>
                <w:lang w:val="en-US" w:eastAsia="zh-CN"/>
              </w:rPr>
            </w:pPr>
            <w:r w:rsidRPr="0039275B">
              <w:rPr>
                <w:rFonts w:eastAsia="等线"/>
                <w:lang w:val="en-US" w:eastAsia="zh-CN"/>
              </w:rPr>
              <w:t>1m when UEs are in cluster as in Urban Hotspot scenario</w:t>
            </w:r>
          </w:p>
        </w:tc>
        <w:tc>
          <w:tcPr>
            <w:tcW w:w="840" w:type="pct"/>
            <w:vAlign w:val="center"/>
          </w:tcPr>
          <w:p w14:paraId="5BF749C0" w14:textId="77777777" w:rsidR="00613942" w:rsidRPr="0039275B" w:rsidRDefault="00613942" w:rsidP="009C2C5C">
            <w:pPr>
              <w:spacing w:after="0"/>
              <w:jc w:val="center"/>
              <w:rPr>
                <w:rFonts w:eastAsia="等线"/>
                <w:lang w:val="en-US" w:eastAsia="zh-CN"/>
              </w:rPr>
            </w:pPr>
            <w:r w:rsidRPr="0039275B">
              <w:rPr>
                <w:rFonts w:eastAsia="等线"/>
                <w:lang w:val="en-US" w:eastAsia="zh-CN"/>
              </w:rPr>
              <w:t>3m</w:t>
            </w:r>
          </w:p>
        </w:tc>
        <w:tc>
          <w:tcPr>
            <w:tcW w:w="838" w:type="pct"/>
            <w:vAlign w:val="center"/>
          </w:tcPr>
          <w:p w14:paraId="38D5397F" w14:textId="77777777" w:rsidR="00613942" w:rsidRPr="0039275B" w:rsidRDefault="00613942" w:rsidP="009C2C5C">
            <w:pPr>
              <w:spacing w:after="0"/>
              <w:jc w:val="center"/>
              <w:rPr>
                <w:rFonts w:eastAsia="等线"/>
                <w:lang w:val="en-US" w:eastAsia="zh-CN"/>
              </w:rPr>
            </w:pPr>
            <w:r w:rsidRPr="0039275B">
              <w:rPr>
                <w:rFonts w:eastAsia="等线"/>
                <w:lang w:val="en-US" w:eastAsia="zh-CN"/>
              </w:rPr>
              <w:t>1m</w:t>
            </w:r>
          </w:p>
        </w:tc>
      </w:tr>
    </w:tbl>
    <w:p w14:paraId="3F9829EE" w14:textId="77777777" w:rsidR="00613942" w:rsidRDefault="00613942" w:rsidP="00613942">
      <w:pPr>
        <w:rPr>
          <w:lang w:val="en-US" w:eastAsia="zh-CN"/>
        </w:rPr>
      </w:pPr>
    </w:p>
    <w:p w14:paraId="4B8D531F" w14:textId="77777777" w:rsidR="00613942" w:rsidRPr="0059143A" w:rsidRDefault="00613942" w:rsidP="00613942">
      <w:pPr>
        <w:spacing w:after="0"/>
        <w:rPr>
          <w:rFonts w:eastAsia="等线"/>
          <w:bCs/>
          <w:highlight w:val="green"/>
        </w:rPr>
      </w:pPr>
      <w:r w:rsidRPr="0059143A">
        <w:rPr>
          <w:rFonts w:eastAsia="等线"/>
          <w:bCs/>
          <w:highlight w:val="green"/>
        </w:rPr>
        <w:t>Agreement</w:t>
      </w:r>
    </w:p>
    <w:p w14:paraId="07BAA6EE" w14:textId="77777777" w:rsidR="00613942" w:rsidRDefault="00613942" w:rsidP="00613942">
      <w:pPr>
        <w:spacing w:after="0"/>
        <w:rPr>
          <w:lang w:val="en-US" w:eastAsia="zh-CN"/>
        </w:rPr>
      </w:pPr>
      <w:r w:rsidRPr="007568B3">
        <w:rPr>
          <w:lang w:val="en-US" w:eastAsia="zh-CN"/>
        </w:rPr>
        <w:t>O2I penetration loss for Uma</w:t>
      </w:r>
    </w:p>
    <w:p w14:paraId="1EA2A3B2" w14:textId="77777777" w:rsidR="00613942" w:rsidRPr="007568B3" w:rsidRDefault="00613942" w:rsidP="00613942">
      <w:pPr>
        <w:pStyle w:val="affe"/>
        <w:numPr>
          <w:ilvl w:val="0"/>
          <w:numId w:val="120"/>
        </w:numPr>
        <w:ind w:leftChars="0"/>
        <w:rPr>
          <w:rFonts w:ascii="Times New Roman" w:hAnsi="Times New Roman"/>
          <w:sz w:val="20"/>
          <w:szCs w:val="20"/>
          <w:lang w:eastAsia="zh-CN"/>
        </w:rPr>
      </w:pPr>
      <w:r w:rsidRPr="007568B3">
        <w:rPr>
          <w:rFonts w:ascii="Times New Roman" w:hAnsi="Times New Roman"/>
          <w:sz w:val="20"/>
          <w:szCs w:val="20"/>
          <w:lang w:eastAsia="zh-CN"/>
        </w:rPr>
        <w:t>Align with RAN1, i.e. 80% low-loss model and 20% high-loss model.</w:t>
      </w:r>
    </w:p>
    <w:p w14:paraId="606EB615" w14:textId="77777777" w:rsidR="00613942" w:rsidRDefault="00613942" w:rsidP="00613942">
      <w:pPr>
        <w:rPr>
          <w:lang w:val="en-US" w:eastAsia="zh-CN"/>
        </w:rPr>
      </w:pPr>
    </w:p>
    <w:p w14:paraId="124C3C57" w14:textId="77777777" w:rsidR="00613942" w:rsidRPr="0059143A" w:rsidRDefault="00613942" w:rsidP="00613942">
      <w:pPr>
        <w:spacing w:after="0"/>
        <w:rPr>
          <w:rFonts w:eastAsia="等线"/>
          <w:bCs/>
          <w:highlight w:val="green"/>
        </w:rPr>
      </w:pPr>
      <w:r w:rsidRPr="0059143A">
        <w:rPr>
          <w:rFonts w:eastAsia="等线"/>
          <w:bCs/>
          <w:highlight w:val="green"/>
        </w:rPr>
        <w:t>Agreement</w:t>
      </w:r>
    </w:p>
    <w:p w14:paraId="11B3A0FD" w14:textId="77777777" w:rsidR="00613942" w:rsidRDefault="00613942" w:rsidP="00613942">
      <w:pPr>
        <w:rPr>
          <w:lang w:val="en-US" w:eastAsia="zh-CN"/>
        </w:rPr>
      </w:pPr>
      <w:r w:rsidRPr="007568B3">
        <w:rPr>
          <w:lang w:val="en-US" w:eastAsia="zh-CN"/>
        </w:rPr>
        <w:t>Indoor and outdoor ratio for Uma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3685"/>
        <w:gridCol w:w="2268"/>
        <w:gridCol w:w="2832"/>
      </w:tblGrid>
      <w:tr w:rsidR="00613942" w:rsidRPr="0066312B" w14:paraId="51F0A89A" w14:textId="77777777" w:rsidTr="009C2C5C">
        <w:tc>
          <w:tcPr>
            <w:tcW w:w="846" w:type="dxa"/>
          </w:tcPr>
          <w:p w14:paraId="3333B30C" w14:textId="77777777" w:rsidR="00613942" w:rsidRPr="00C86FF4" w:rsidRDefault="00613942" w:rsidP="009C2C5C">
            <w:pPr>
              <w:spacing w:after="120"/>
              <w:rPr>
                <w:szCs w:val="24"/>
                <w:lang w:eastAsia="zh-CN"/>
              </w:rPr>
            </w:pPr>
          </w:p>
        </w:tc>
        <w:tc>
          <w:tcPr>
            <w:tcW w:w="3685" w:type="dxa"/>
          </w:tcPr>
          <w:p w14:paraId="6168A27B" w14:textId="77777777" w:rsidR="00613942" w:rsidRPr="0066312B" w:rsidRDefault="00613942" w:rsidP="009C2C5C">
            <w:pPr>
              <w:spacing w:after="120"/>
              <w:rPr>
                <w:szCs w:val="24"/>
                <w:lang w:eastAsia="zh-CN"/>
              </w:rPr>
            </w:pPr>
            <w:r w:rsidRPr="0066312B">
              <w:rPr>
                <w:szCs w:val="24"/>
                <w:lang w:eastAsia="zh-CN"/>
              </w:rPr>
              <w:t>Macro to macro</w:t>
            </w:r>
          </w:p>
        </w:tc>
        <w:tc>
          <w:tcPr>
            <w:tcW w:w="2268" w:type="dxa"/>
          </w:tcPr>
          <w:p w14:paraId="062E41B2" w14:textId="77777777" w:rsidR="00613942" w:rsidRPr="0066312B" w:rsidRDefault="00613942" w:rsidP="009C2C5C">
            <w:pPr>
              <w:spacing w:after="120"/>
              <w:rPr>
                <w:szCs w:val="24"/>
                <w:lang w:eastAsia="zh-CN"/>
              </w:rPr>
            </w:pPr>
            <w:r w:rsidRPr="0066312B">
              <w:rPr>
                <w:szCs w:val="24"/>
                <w:lang w:eastAsia="zh-CN"/>
              </w:rPr>
              <w:t>Indoor to indoor</w:t>
            </w:r>
          </w:p>
        </w:tc>
        <w:tc>
          <w:tcPr>
            <w:tcW w:w="2832" w:type="dxa"/>
          </w:tcPr>
          <w:p w14:paraId="379B0A8E" w14:textId="77777777" w:rsidR="00613942" w:rsidRPr="0066312B" w:rsidRDefault="00613942" w:rsidP="009C2C5C">
            <w:pPr>
              <w:spacing w:after="120"/>
              <w:rPr>
                <w:szCs w:val="24"/>
                <w:lang w:eastAsia="zh-CN"/>
              </w:rPr>
            </w:pPr>
            <w:r w:rsidRPr="0066312B">
              <w:rPr>
                <w:szCs w:val="24"/>
                <w:lang w:eastAsia="zh-CN"/>
              </w:rPr>
              <w:t xml:space="preserve">Urban </w:t>
            </w:r>
            <w:r w:rsidRPr="0066312B">
              <w:rPr>
                <w:rFonts w:hint="eastAsia"/>
                <w:szCs w:val="24"/>
                <w:lang w:eastAsia="zh-CN"/>
              </w:rPr>
              <w:t>M</w:t>
            </w:r>
            <w:r w:rsidRPr="0066312B">
              <w:rPr>
                <w:szCs w:val="24"/>
                <w:lang w:eastAsia="zh-CN"/>
              </w:rPr>
              <w:t>icro to urban Micro</w:t>
            </w:r>
          </w:p>
        </w:tc>
      </w:tr>
      <w:tr w:rsidR="00613942" w:rsidRPr="0066312B" w14:paraId="0FBAF699" w14:textId="77777777" w:rsidTr="009C2C5C">
        <w:tc>
          <w:tcPr>
            <w:tcW w:w="846" w:type="dxa"/>
          </w:tcPr>
          <w:p w14:paraId="1880EC92" w14:textId="77777777" w:rsidR="00613942" w:rsidRPr="0066312B" w:rsidRDefault="00613942" w:rsidP="009C2C5C">
            <w:pPr>
              <w:spacing w:after="120"/>
              <w:rPr>
                <w:szCs w:val="24"/>
                <w:lang w:eastAsia="zh-CN"/>
              </w:rPr>
            </w:pPr>
            <w:r w:rsidRPr="0066312B">
              <w:rPr>
                <w:szCs w:val="24"/>
                <w:lang w:eastAsia="zh-CN"/>
              </w:rPr>
              <w:t>FR1</w:t>
            </w:r>
          </w:p>
        </w:tc>
        <w:tc>
          <w:tcPr>
            <w:tcW w:w="3685" w:type="dxa"/>
          </w:tcPr>
          <w:p w14:paraId="2500619A" w14:textId="77777777" w:rsidR="00613942" w:rsidRPr="0066312B" w:rsidRDefault="00613942" w:rsidP="009C2C5C">
            <w:pPr>
              <w:spacing w:after="120"/>
              <w:rPr>
                <w:szCs w:val="24"/>
                <w:lang w:eastAsia="zh-CN"/>
              </w:rPr>
            </w:pPr>
            <w:r w:rsidRPr="0066312B">
              <w:rPr>
                <w:szCs w:val="24"/>
                <w:lang w:eastAsia="zh-CN"/>
              </w:rPr>
              <w:t>Baseline: 20% indoor and 80% outdoor</w:t>
            </w:r>
          </w:p>
          <w:p w14:paraId="1AAD0C24" w14:textId="77777777" w:rsidR="00613942" w:rsidRPr="0066312B" w:rsidRDefault="00613942" w:rsidP="009C2C5C">
            <w:pPr>
              <w:spacing w:after="120"/>
              <w:rPr>
                <w:szCs w:val="24"/>
                <w:lang w:eastAsia="zh-CN"/>
              </w:rPr>
            </w:pPr>
            <w:r w:rsidRPr="0066312B">
              <w:rPr>
                <w:szCs w:val="24"/>
                <w:lang w:eastAsia="zh-CN"/>
              </w:rPr>
              <w:t>Optional: 80% indoor and 20% outdoor</w:t>
            </w:r>
          </w:p>
        </w:tc>
        <w:tc>
          <w:tcPr>
            <w:tcW w:w="2268" w:type="dxa"/>
          </w:tcPr>
          <w:p w14:paraId="7BB78795" w14:textId="77777777" w:rsidR="00613942" w:rsidRPr="0066312B" w:rsidRDefault="00613942" w:rsidP="009C2C5C">
            <w:pPr>
              <w:spacing w:after="120"/>
              <w:rPr>
                <w:szCs w:val="24"/>
                <w:lang w:eastAsia="zh-CN"/>
              </w:rPr>
            </w:pPr>
            <w:r w:rsidRPr="0066312B">
              <w:rPr>
                <w:rFonts w:hint="eastAsia"/>
                <w:szCs w:val="24"/>
                <w:lang w:eastAsia="zh-CN"/>
              </w:rPr>
              <w:t>1</w:t>
            </w:r>
            <w:r w:rsidRPr="0066312B">
              <w:rPr>
                <w:szCs w:val="24"/>
                <w:lang w:eastAsia="zh-CN"/>
              </w:rPr>
              <w:t>00% indoor</w:t>
            </w:r>
          </w:p>
        </w:tc>
        <w:tc>
          <w:tcPr>
            <w:tcW w:w="2832" w:type="dxa"/>
          </w:tcPr>
          <w:p w14:paraId="4AD95C69" w14:textId="77777777" w:rsidR="00613942" w:rsidRPr="0066312B" w:rsidRDefault="00613942" w:rsidP="009C2C5C">
            <w:pPr>
              <w:spacing w:after="120"/>
              <w:rPr>
                <w:szCs w:val="24"/>
                <w:lang w:eastAsia="zh-CN"/>
              </w:rPr>
            </w:pPr>
            <w:r w:rsidRPr="0066312B">
              <w:rPr>
                <w:rFonts w:hint="eastAsia"/>
                <w:szCs w:val="24"/>
                <w:lang w:eastAsia="zh-CN"/>
              </w:rPr>
              <w:t>N</w:t>
            </w:r>
            <w:r w:rsidRPr="0066312B">
              <w:rPr>
                <w:szCs w:val="24"/>
                <w:lang w:eastAsia="zh-CN"/>
              </w:rPr>
              <w:t>A</w:t>
            </w:r>
          </w:p>
        </w:tc>
      </w:tr>
      <w:tr w:rsidR="00613942" w:rsidRPr="0066312B" w14:paraId="1B822186" w14:textId="77777777" w:rsidTr="009C2C5C">
        <w:tc>
          <w:tcPr>
            <w:tcW w:w="846" w:type="dxa"/>
          </w:tcPr>
          <w:p w14:paraId="129305E1" w14:textId="77777777" w:rsidR="00613942" w:rsidRPr="0066312B" w:rsidRDefault="00613942" w:rsidP="009C2C5C">
            <w:pPr>
              <w:spacing w:after="120"/>
              <w:rPr>
                <w:szCs w:val="24"/>
                <w:lang w:eastAsia="zh-CN"/>
              </w:rPr>
            </w:pPr>
            <w:r w:rsidRPr="0066312B">
              <w:rPr>
                <w:rFonts w:hint="eastAsia"/>
                <w:szCs w:val="24"/>
                <w:lang w:eastAsia="zh-CN"/>
              </w:rPr>
              <w:t>F</w:t>
            </w:r>
            <w:r w:rsidRPr="0066312B">
              <w:rPr>
                <w:szCs w:val="24"/>
                <w:lang w:eastAsia="zh-CN"/>
              </w:rPr>
              <w:t>R2</w:t>
            </w:r>
          </w:p>
        </w:tc>
        <w:tc>
          <w:tcPr>
            <w:tcW w:w="3685" w:type="dxa"/>
          </w:tcPr>
          <w:p w14:paraId="2D55485B" w14:textId="77777777" w:rsidR="00613942" w:rsidRPr="0066312B" w:rsidRDefault="00613942" w:rsidP="009C2C5C">
            <w:pPr>
              <w:spacing w:after="120"/>
              <w:rPr>
                <w:szCs w:val="24"/>
                <w:lang w:eastAsia="zh-CN"/>
              </w:rPr>
            </w:pPr>
            <w:r w:rsidRPr="0066312B">
              <w:rPr>
                <w:rFonts w:hint="eastAsia"/>
                <w:szCs w:val="24"/>
                <w:lang w:eastAsia="zh-CN"/>
              </w:rPr>
              <w:t>0</w:t>
            </w:r>
            <w:r w:rsidRPr="0066312B">
              <w:rPr>
                <w:szCs w:val="24"/>
                <w:lang w:eastAsia="zh-CN"/>
              </w:rPr>
              <w:t>% indoor and 100% outdoor</w:t>
            </w:r>
          </w:p>
        </w:tc>
        <w:tc>
          <w:tcPr>
            <w:tcW w:w="2268" w:type="dxa"/>
          </w:tcPr>
          <w:p w14:paraId="3BC586B4" w14:textId="77777777" w:rsidR="00613942" w:rsidRPr="0066312B" w:rsidRDefault="00613942" w:rsidP="009C2C5C">
            <w:pPr>
              <w:spacing w:after="120"/>
              <w:rPr>
                <w:szCs w:val="24"/>
                <w:lang w:eastAsia="zh-CN"/>
              </w:rPr>
            </w:pPr>
            <w:r w:rsidRPr="0066312B">
              <w:rPr>
                <w:rFonts w:hint="eastAsia"/>
                <w:szCs w:val="24"/>
                <w:lang w:eastAsia="zh-CN"/>
              </w:rPr>
              <w:t>1</w:t>
            </w:r>
            <w:r w:rsidRPr="0066312B">
              <w:rPr>
                <w:szCs w:val="24"/>
                <w:lang w:eastAsia="zh-CN"/>
              </w:rPr>
              <w:t>00% indoor</w:t>
            </w:r>
          </w:p>
        </w:tc>
        <w:tc>
          <w:tcPr>
            <w:tcW w:w="2832" w:type="dxa"/>
          </w:tcPr>
          <w:p w14:paraId="23CD7159" w14:textId="77777777" w:rsidR="00613942" w:rsidRPr="0066312B" w:rsidRDefault="00613942" w:rsidP="009C2C5C">
            <w:pPr>
              <w:spacing w:after="120"/>
              <w:rPr>
                <w:szCs w:val="24"/>
                <w:lang w:eastAsia="zh-CN"/>
              </w:rPr>
            </w:pPr>
            <w:r w:rsidRPr="0066312B">
              <w:rPr>
                <w:szCs w:val="24"/>
                <w:lang w:eastAsia="zh-CN"/>
              </w:rPr>
              <w:t>80% indoor and 20% outdoor</w:t>
            </w:r>
          </w:p>
        </w:tc>
      </w:tr>
    </w:tbl>
    <w:p w14:paraId="6A4CE260" w14:textId="77777777" w:rsidR="00613942" w:rsidRPr="00C86FF4" w:rsidRDefault="00613942" w:rsidP="00613942">
      <w:pPr>
        <w:rPr>
          <w:lang w:val="en-US" w:eastAsia="zh-CN"/>
        </w:rPr>
      </w:pPr>
      <w:r w:rsidRPr="0066312B">
        <w:rPr>
          <w:lang w:val="en-US" w:eastAsia="zh-CN"/>
        </w:rPr>
        <w:t>Note: for Urban Hotspot scenario, 80% indoor and 20% outdoor as baseline.</w:t>
      </w:r>
    </w:p>
    <w:p w14:paraId="22956EC5" w14:textId="77777777" w:rsidR="00613942" w:rsidRPr="00DE4776" w:rsidRDefault="00613942" w:rsidP="00613942">
      <w:pPr>
        <w:spacing w:after="0"/>
        <w:rPr>
          <w:b/>
          <w:bCs/>
          <w:szCs w:val="24"/>
          <w:lang w:eastAsia="zh-CN"/>
        </w:rPr>
      </w:pPr>
      <w:r>
        <w:rPr>
          <w:b/>
          <w:bCs/>
          <w:szCs w:val="24"/>
          <w:lang w:eastAsia="zh-CN"/>
        </w:rPr>
        <w:t xml:space="preserve">Topic 9: </w:t>
      </w:r>
      <w:r w:rsidRPr="007568B3">
        <w:rPr>
          <w:b/>
          <w:bCs/>
          <w:szCs w:val="24"/>
          <w:lang w:eastAsia="zh-CN"/>
        </w:rPr>
        <w:t>gNB antenna configuration</w:t>
      </w:r>
    </w:p>
    <w:p w14:paraId="59C732A3" w14:textId="77777777" w:rsidR="00613942" w:rsidRPr="007568B3" w:rsidRDefault="00613942" w:rsidP="00613942">
      <w:pPr>
        <w:spacing w:after="0"/>
        <w:rPr>
          <w:rFonts w:eastAsia="等线"/>
          <w:bCs/>
          <w:highlight w:val="green"/>
        </w:rPr>
      </w:pPr>
      <w:r w:rsidRPr="007568B3">
        <w:rPr>
          <w:rFonts w:eastAsia="等线" w:hint="eastAsia"/>
          <w:bCs/>
          <w:highlight w:val="green"/>
        </w:rPr>
        <w:t>A</w:t>
      </w:r>
      <w:r w:rsidRPr="007568B3">
        <w:rPr>
          <w:rFonts w:eastAsia="等线"/>
          <w:bCs/>
          <w:highlight w:val="green"/>
        </w:rPr>
        <w:t>greement</w:t>
      </w:r>
    </w:p>
    <w:p w14:paraId="49EE8476" w14:textId="77777777" w:rsidR="00613942" w:rsidRPr="0066312B" w:rsidRDefault="00613942" w:rsidP="00613942">
      <w:pPr>
        <w:spacing w:after="0"/>
        <w:rPr>
          <w:b/>
          <w:lang w:eastAsia="zh-CN"/>
        </w:rPr>
      </w:pPr>
      <w:r w:rsidRPr="00C86FF4">
        <w:rPr>
          <w:rFonts w:hint="eastAsia"/>
          <w:lang w:val="en-US" w:eastAsia="zh-CN"/>
        </w:rPr>
        <w:t>S</w:t>
      </w:r>
      <w:r w:rsidRPr="00C86FF4">
        <w:rPr>
          <w:lang w:val="en-US" w:eastAsia="zh-CN"/>
        </w:rPr>
        <w:t>BFD gNB configurations for UMa</w:t>
      </w:r>
    </w:p>
    <w:p w14:paraId="5E5C7643" w14:textId="77777777" w:rsidR="00613942" w:rsidRPr="007568B3" w:rsidRDefault="00613942" w:rsidP="00613942">
      <w:pPr>
        <w:pStyle w:val="affe"/>
        <w:numPr>
          <w:ilvl w:val="0"/>
          <w:numId w:val="120"/>
        </w:numPr>
        <w:ind w:leftChars="0"/>
        <w:rPr>
          <w:rFonts w:ascii="Times New Roman" w:hAnsi="Times New Roman"/>
          <w:sz w:val="20"/>
          <w:szCs w:val="20"/>
          <w:lang w:eastAsia="zh-CN"/>
        </w:rPr>
      </w:pPr>
      <w:r w:rsidRPr="007568B3">
        <w:rPr>
          <w:rFonts w:ascii="Times New Roman" w:hAnsi="Times New Roman"/>
          <w:sz w:val="20"/>
          <w:szCs w:val="20"/>
          <w:lang w:eastAsia="zh-CN"/>
        </w:rPr>
        <w:t>Use SBFD antenna configuration 2 for calibration purpose.</w:t>
      </w:r>
    </w:p>
    <w:p w14:paraId="1C31C88D" w14:textId="77777777" w:rsidR="00613942" w:rsidRPr="007568B3" w:rsidRDefault="00613942" w:rsidP="00613942">
      <w:pPr>
        <w:pStyle w:val="affe"/>
        <w:numPr>
          <w:ilvl w:val="0"/>
          <w:numId w:val="120"/>
        </w:numPr>
        <w:ind w:leftChars="0"/>
        <w:rPr>
          <w:rFonts w:ascii="Times New Roman" w:hAnsi="Times New Roman"/>
          <w:sz w:val="20"/>
          <w:szCs w:val="20"/>
          <w:lang w:eastAsia="zh-CN"/>
        </w:rPr>
      </w:pPr>
      <w:r w:rsidRPr="007568B3">
        <w:rPr>
          <w:rFonts w:ascii="Times New Roman" w:hAnsi="Times New Roman"/>
          <w:sz w:val="20"/>
          <w:szCs w:val="20"/>
          <w:lang w:eastAsia="zh-CN"/>
        </w:rPr>
        <w:t>Both two antenna configurations are recommended for simulation</w:t>
      </w:r>
    </w:p>
    <w:p w14:paraId="3CE78564" w14:textId="77777777" w:rsidR="00613942" w:rsidRPr="007568B3" w:rsidRDefault="00613942" w:rsidP="00613942">
      <w:pPr>
        <w:pStyle w:val="affe"/>
        <w:numPr>
          <w:ilvl w:val="1"/>
          <w:numId w:val="120"/>
        </w:numPr>
        <w:ind w:leftChars="0"/>
        <w:rPr>
          <w:rFonts w:ascii="Times New Roman" w:hAnsi="Times New Roman"/>
          <w:sz w:val="20"/>
          <w:szCs w:val="20"/>
          <w:lang w:eastAsia="zh-CN"/>
        </w:rPr>
      </w:pPr>
      <w:r w:rsidRPr="007568B3">
        <w:rPr>
          <w:rFonts w:ascii="Times New Roman" w:hAnsi="Times New Roman"/>
          <w:sz w:val="20"/>
          <w:szCs w:val="20"/>
          <w:lang w:eastAsia="zh-CN"/>
        </w:rPr>
        <w:t xml:space="preserve">SBFD antenna configuration 1 “same area”: The total number of antenna elements of the antenna array for SBFD is the same as the total number of antenna elements of the antenna array for legacy TDD. </w:t>
      </w:r>
    </w:p>
    <w:p w14:paraId="18F521B3" w14:textId="77777777" w:rsidR="00613942" w:rsidRPr="007568B3" w:rsidRDefault="00613942" w:rsidP="00613942">
      <w:pPr>
        <w:pStyle w:val="affe"/>
        <w:numPr>
          <w:ilvl w:val="1"/>
          <w:numId w:val="120"/>
        </w:numPr>
        <w:ind w:leftChars="0"/>
        <w:rPr>
          <w:rFonts w:ascii="Times New Roman" w:hAnsi="Times New Roman"/>
          <w:sz w:val="20"/>
          <w:szCs w:val="20"/>
          <w:lang w:eastAsia="zh-CN"/>
        </w:rPr>
      </w:pPr>
      <w:r w:rsidRPr="007568B3">
        <w:rPr>
          <w:rFonts w:ascii="Times New Roman" w:hAnsi="Times New Roman"/>
          <w:sz w:val="20"/>
          <w:szCs w:val="20"/>
          <w:lang w:eastAsia="zh-CN"/>
        </w:rPr>
        <w:t>SBFD antenna configuration 2 “same gain”: The total number of antenna elements of the antenna array for SBFD is two times of the total number of antenna elements of the antenna array for legacy TDD.</w:t>
      </w:r>
    </w:p>
    <w:p w14:paraId="0F1A97BD" w14:textId="77777777" w:rsidR="00613942" w:rsidRPr="007568B3" w:rsidRDefault="00613942" w:rsidP="00613942">
      <w:pPr>
        <w:pStyle w:val="affe"/>
        <w:numPr>
          <w:ilvl w:val="1"/>
          <w:numId w:val="120"/>
        </w:numPr>
        <w:ind w:leftChars="0"/>
        <w:rPr>
          <w:rFonts w:ascii="Times New Roman" w:hAnsi="Times New Roman"/>
          <w:sz w:val="20"/>
          <w:szCs w:val="20"/>
          <w:lang w:eastAsia="zh-CN"/>
        </w:rPr>
      </w:pPr>
      <w:r w:rsidRPr="007568B3">
        <w:rPr>
          <w:rFonts w:ascii="Times New Roman" w:hAnsi="Times New Roman"/>
          <w:sz w:val="20"/>
          <w:szCs w:val="20"/>
          <w:lang w:eastAsia="zh-CN"/>
        </w:rPr>
        <w:t>Above antenna configurations apply for both baseline and optional configurations for FR1 and FR2.</w:t>
      </w:r>
    </w:p>
    <w:p w14:paraId="0A3BDA9F" w14:textId="77777777" w:rsidR="00613942" w:rsidRDefault="00613942" w:rsidP="00613942">
      <w:pPr>
        <w:spacing w:after="0"/>
        <w:rPr>
          <w:rFonts w:eastAsia="等线"/>
          <w:bCs/>
          <w:highlight w:val="green"/>
        </w:rPr>
      </w:pPr>
    </w:p>
    <w:p w14:paraId="353EB8A4" w14:textId="77777777" w:rsidR="00613942" w:rsidRDefault="00613942" w:rsidP="00613942">
      <w:pPr>
        <w:spacing w:after="0"/>
        <w:rPr>
          <w:rFonts w:eastAsia="等线"/>
          <w:bCs/>
          <w:highlight w:val="green"/>
        </w:rPr>
      </w:pPr>
      <w:r w:rsidRPr="00C13353">
        <w:rPr>
          <w:rFonts w:eastAsia="等线" w:hint="eastAsia"/>
          <w:bCs/>
          <w:highlight w:val="green"/>
        </w:rPr>
        <w:t>A</w:t>
      </w:r>
      <w:r w:rsidRPr="00C13353">
        <w:rPr>
          <w:rFonts w:eastAsia="等线"/>
          <w:bCs/>
          <w:highlight w:val="green"/>
        </w:rPr>
        <w:t>greement</w:t>
      </w:r>
    </w:p>
    <w:p w14:paraId="423E2BDE" w14:textId="77777777" w:rsidR="00613942" w:rsidRPr="00C13353" w:rsidRDefault="00613942" w:rsidP="00613942">
      <w:pPr>
        <w:spacing w:after="0"/>
        <w:rPr>
          <w:rFonts w:eastAsia="等线"/>
          <w:bCs/>
          <w:highlight w:val="green"/>
        </w:rPr>
      </w:pPr>
      <w:r w:rsidRPr="00C86FF4">
        <w:rPr>
          <w:rFonts w:hint="eastAsia"/>
          <w:lang w:val="en-US" w:eastAsia="zh-CN"/>
        </w:rPr>
        <w:t>S</w:t>
      </w:r>
      <w:r w:rsidRPr="00C86FF4">
        <w:rPr>
          <w:lang w:val="en-US" w:eastAsia="zh-CN"/>
        </w:rPr>
        <w:t>BFD gNB configurations for FR1 indoor</w:t>
      </w:r>
    </w:p>
    <w:p w14:paraId="6625B7A4" w14:textId="77777777" w:rsidR="00613942" w:rsidRPr="00C13353" w:rsidRDefault="00613942" w:rsidP="00613942">
      <w:pPr>
        <w:pStyle w:val="affe"/>
        <w:numPr>
          <w:ilvl w:val="0"/>
          <w:numId w:val="120"/>
        </w:numPr>
        <w:ind w:leftChars="0"/>
        <w:rPr>
          <w:rFonts w:ascii="Times New Roman" w:hAnsi="Times New Roman"/>
          <w:sz w:val="20"/>
          <w:szCs w:val="20"/>
          <w:lang w:eastAsia="zh-CN"/>
        </w:rPr>
      </w:pPr>
      <w:r w:rsidRPr="00C13353">
        <w:rPr>
          <w:rFonts w:ascii="Times New Roman" w:hAnsi="Times New Roman"/>
          <w:sz w:val="20"/>
          <w:szCs w:val="20"/>
          <w:lang w:eastAsia="zh-CN"/>
        </w:rPr>
        <w:t>Antenna configuration</w:t>
      </w:r>
    </w:p>
    <w:p w14:paraId="5003002B"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sz w:val="20"/>
          <w:szCs w:val="20"/>
          <w:lang w:eastAsia="zh-CN"/>
        </w:rPr>
        <w:t>Legacy TDD: (Mg,Ng,M,N,P) =(1,1,4,4,2),  (dH,dV)= (0.5, 0.5)λ</w:t>
      </w:r>
    </w:p>
    <w:p w14:paraId="1E2A598D"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sz w:val="20"/>
          <w:szCs w:val="20"/>
          <w:lang w:eastAsia="zh-CN"/>
        </w:rPr>
        <w:t>SBFD antenna configuration 1: (Mg,Ng,M,N,P) =(1,1,2,4,2), (dH,dV)= (0.5, 0.5)λ</w:t>
      </w:r>
    </w:p>
    <w:p w14:paraId="59BA2739"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sz w:val="20"/>
          <w:szCs w:val="20"/>
          <w:lang w:eastAsia="zh-CN"/>
        </w:rPr>
        <w:t>SBFD antenna configuration 2: (Mg,Ng,M,N,P) =(1,1,4,4,2), (dH,dV)= (0.5, 0.5)λ</w:t>
      </w:r>
    </w:p>
    <w:p w14:paraId="557FADF7"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hint="eastAsia"/>
          <w:sz w:val="20"/>
          <w:szCs w:val="20"/>
          <w:lang w:eastAsia="zh-CN"/>
        </w:rPr>
        <w:t>B</w:t>
      </w:r>
      <w:r w:rsidRPr="00C13353">
        <w:rPr>
          <w:rFonts w:ascii="Times New Roman" w:hAnsi="Times New Roman"/>
          <w:sz w:val="20"/>
          <w:szCs w:val="20"/>
          <w:lang w:eastAsia="zh-CN"/>
        </w:rPr>
        <w:t>S antenna element gain: 5dBi</w:t>
      </w:r>
    </w:p>
    <w:p w14:paraId="1E41CB07"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sz w:val="20"/>
          <w:szCs w:val="20"/>
          <w:lang w:eastAsia="zh-CN"/>
        </w:rPr>
        <w:t>3dB beamwidth and front-to-back ratio:</w:t>
      </w:r>
    </w:p>
    <w:p w14:paraId="5D168D67"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sz w:val="20"/>
          <w:szCs w:val="20"/>
          <w:lang w:eastAsia="zh-CN"/>
        </w:rPr>
        <w:t xml:space="preserve">Use TR 38.921: </w:t>
      </w:r>
    </w:p>
    <w:p w14:paraId="453B9BA8"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hint="eastAsia"/>
          <w:sz w:val="20"/>
          <w:szCs w:val="20"/>
          <w:lang w:eastAsia="zh-CN"/>
        </w:rPr>
        <w:t>θ3dB = 90, φ3dB = 90; SLAV = 25dB, Am = 25dB.</w:t>
      </w:r>
    </w:p>
    <w:p w14:paraId="1ACF63CF" w14:textId="77777777" w:rsidR="00613942" w:rsidRPr="00C13353" w:rsidRDefault="00613942" w:rsidP="00613942">
      <w:pPr>
        <w:pStyle w:val="affe"/>
        <w:numPr>
          <w:ilvl w:val="0"/>
          <w:numId w:val="120"/>
        </w:numPr>
        <w:ind w:leftChars="0"/>
        <w:rPr>
          <w:rFonts w:ascii="Times New Roman" w:hAnsi="Times New Roman"/>
          <w:sz w:val="20"/>
          <w:szCs w:val="20"/>
          <w:lang w:eastAsia="zh-CN"/>
        </w:rPr>
      </w:pPr>
      <w:r w:rsidRPr="00C13353">
        <w:rPr>
          <w:rFonts w:ascii="Times New Roman" w:hAnsi="Times New Roman" w:hint="eastAsia"/>
          <w:sz w:val="20"/>
          <w:szCs w:val="20"/>
          <w:lang w:eastAsia="zh-CN"/>
        </w:rPr>
        <w:t>N</w:t>
      </w:r>
      <w:r w:rsidRPr="00C13353">
        <w:rPr>
          <w:rFonts w:ascii="Times New Roman" w:hAnsi="Times New Roman"/>
          <w:sz w:val="20"/>
          <w:szCs w:val="20"/>
          <w:lang w:eastAsia="zh-CN"/>
        </w:rPr>
        <w:t>F</w:t>
      </w:r>
    </w:p>
    <w:p w14:paraId="2134C5A2"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hint="eastAsia"/>
          <w:sz w:val="20"/>
          <w:szCs w:val="20"/>
          <w:lang w:eastAsia="zh-CN"/>
        </w:rPr>
        <w:t>B</w:t>
      </w:r>
      <w:r w:rsidRPr="00C13353">
        <w:rPr>
          <w:rFonts w:ascii="Times New Roman" w:hAnsi="Times New Roman"/>
          <w:sz w:val="20"/>
          <w:szCs w:val="20"/>
          <w:lang w:eastAsia="zh-CN"/>
        </w:rPr>
        <w:t>S noise figure: 13dB</w:t>
      </w:r>
    </w:p>
    <w:p w14:paraId="008E8BA2" w14:textId="77777777" w:rsidR="00613942" w:rsidRDefault="00613942" w:rsidP="00613942">
      <w:pPr>
        <w:rPr>
          <w:lang w:val="en-US" w:eastAsia="zh-CN"/>
        </w:rPr>
      </w:pPr>
    </w:p>
    <w:p w14:paraId="778F66AB" w14:textId="77777777" w:rsidR="00613942" w:rsidRPr="00DE4776" w:rsidRDefault="00613942" w:rsidP="00613942">
      <w:pPr>
        <w:spacing w:after="0"/>
        <w:rPr>
          <w:b/>
          <w:bCs/>
          <w:szCs w:val="24"/>
          <w:lang w:eastAsia="zh-CN"/>
        </w:rPr>
      </w:pPr>
      <w:r>
        <w:rPr>
          <w:b/>
          <w:bCs/>
          <w:szCs w:val="24"/>
          <w:lang w:eastAsia="zh-CN"/>
        </w:rPr>
        <w:t>Topic 10: Calibration</w:t>
      </w:r>
    </w:p>
    <w:p w14:paraId="53629D64" w14:textId="77777777" w:rsidR="00613942" w:rsidRPr="00C13353" w:rsidRDefault="00613942" w:rsidP="00613942">
      <w:pPr>
        <w:spacing w:after="0"/>
        <w:rPr>
          <w:rFonts w:eastAsia="等线"/>
          <w:bCs/>
          <w:highlight w:val="green"/>
        </w:rPr>
      </w:pPr>
      <w:r w:rsidRPr="00C13353">
        <w:rPr>
          <w:rFonts w:eastAsia="等线" w:hint="eastAsia"/>
          <w:bCs/>
          <w:highlight w:val="green"/>
        </w:rPr>
        <w:t>A</w:t>
      </w:r>
      <w:r w:rsidRPr="00C13353">
        <w:rPr>
          <w:rFonts w:eastAsia="等线"/>
          <w:bCs/>
          <w:highlight w:val="green"/>
        </w:rPr>
        <w:t>greement</w:t>
      </w:r>
    </w:p>
    <w:p w14:paraId="093CE0AB" w14:textId="77777777" w:rsidR="00613942" w:rsidRPr="00C13353" w:rsidRDefault="00613942" w:rsidP="00613942">
      <w:pPr>
        <w:pStyle w:val="affe"/>
        <w:numPr>
          <w:ilvl w:val="0"/>
          <w:numId w:val="120"/>
        </w:numPr>
        <w:ind w:leftChars="0"/>
        <w:rPr>
          <w:rFonts w:ascii="Times New Roman" w:hAnsi="Times New Roman"/>
          <w:sz w:val="20"/>
          <w:szCs w:val="20"/>
          <w:lang w:eastAsia="zh-CN"/>
        </w:rPr>
      </w:pPr>
      <w:r w:rsidRPr="00C13353">
        <w:rPr>
          <w:rFonts w:ascii="Times New Roman" w:hAnsi="Times New Roman" w:hint="eastAsia"/>
          <w:sz w:val="20"/>
          <w:szCs w:val="20"/>
          <w:lang w:eastAsia="zh-CN"/>
        </w:rPr>
        <w:t>C</w:t>
      </w:r>
      <w:r w:rsidRPr="00C13353">
        <w:rPr>
          <w:rFonts w:ascii="Times New Roman" w:hAnsi="Times New Roman"/>
          <w:sz w:val="20"/>
          <w:szCs w:val="20"/>
          <w:lang w:eastAsia="zh-CN"/>
        </w:rPr>
        <w:t xml:space="preserve">alibration covers both legacy TDD and SBFD system, while SBFD system </w:t>
      </w:r>
      <w:r w:rsidRPr="00C13353">
        <w:rPr>
          <w:rFonts w:ascii="Times New Roman" w:hAnsi="Times New Roman" w:hint="eastAsia"/>
          <w:sz w:val="20"/>
          <w:szCs w:val="20"/>
          <w:lang w:eastAsia="zh-CN"/>
        </w:rPr>
        <w:t>has</w:t>
      </w:r>
      <w:r w:rsidRPr="00C13353">
        <w:rPr>
          <w:rFonts w:ascii="Times New Roman" w:hAnsi="Times New Roman"/>
          <w:sz w:val="20"/>
          <w:szCs w:val="20"/>
          <w:lang w:eastAsia="zh-CN"/>
        </w:rPr>
        <w:t xml:space="preserve"> higher priority.</w:t>
      </w:r>
    </w:p>
    <w:p w14:paraId="7F83C3B4" w14:textId="77777777" w:rsidR="00613942" w:rsidRPr="00C13353" w:rsidRDefault="00613942" w:rsidP="00613942">
      <w:pPr>
        <w:pStyle w:val="affe"/>
        <w:numPr>
          <w:ilvl w:val="0"/>
          <w:numId w:val="120"/>
        </w:numPr>
        <w:ind w:leftChars="0"/>
        <w:rPr>
          <w:rFonts w:ascii="Times New Roman" w:hAnsi="Times New Roman"/>
          <w:sz w:val="20"/>
          <w:szCs w:val="20"/>
          <w:lang w:eastAsia="zh-CN"/>
        </w:rPr>
      </w:pPr>
      <w:r w:rsidRPr="00C13353">
        <w:rPr>
          <w:rFonts w:ascii="Times New Roman" w:hAnsi="Times New Roman" w:hint="eastAsia"/>
          <w:sz w:val="20"/>
          <w:szCs w:val="20"/>
          <w:lang w:eastAsia="zh-CN"/>
        </w:rPr>
        <w:t>C</w:t>
      </w:r>
      <w:r w:rsidRPr="00C13353">
        <w:rPr>
          <w:rFonts w:ascii="Times New Roman" w:hAnsi="Times New Roman"/>
          <w:sz w:val="20"/>
          <w:szCs w:val="20"/>
          <w:lang w:eastAsia="zh-CN"/>
        </w:rPr>
        <w:t xml:space="preserve">alibration metrics will include coupling loss, UL UE power distribution, baseline SINR and the SINR with ACI, </w:t>
      </w:r>
    </w:p>
    <w:p w14:paraId="7CF7CA72"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sz w:val="20"/>
          <w:szCs w:val="20"/>
          <w:lang w:eastAsia="zh-CN"/>
        </w:rPr>
        <w:t>Note 1: When SBFD network as victim, baseline SINR is the SINR that only consider co-channel interference without any adjacent channel interference. when legacy network as victim, baseline SINR is the SINR that consider adjacent channel interference from synchronized legacy TDD.</w:t>
      </w:r>
    </w:p>
    <w:p w14:paraId="491E7392"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sz w:val="20"/>
          <w:szCs w:val="20"/>
          <w:lang w:eastAsia="zh-CN"/>
        </w:rPr>
        <w:t>Note 2: When SBFD network as victim, SINR with ACI is the SINR that consider co-channel interference</w:t>
      </w:r>
      <w:r>
        <w:rPr>
          <w:rFonts w:ascii="Times New Roman" w:hAnsi="Times New Roman"/>
          <w:sz w:val="20"/>
          <w:szCs w:val="20"/>
          <w:lang w:eastAsia="zh-CN"/>
        </w:rPr>
        <w:t xml:space="preserve"> </w:t>
      </w:r>
      <w:r w:rsidRPr="00C13353">
        <w:rPr>
          <w:rFonts w:ascii="Times New Roman" w:hAnsi="Times New Roman"/>
          <w:sz w:val="20"/>
          <w:szCs w:val="20"/>
          <w:lang w:eastAsia="zh-CN"/>
        </w:rPr>
        <w:t>and adjacent channel interference from legacy TDD network. when legacy network as victim, SINR with ACI is the SINR that consider adjacent channel interference from SBFD network.</w:t>
      </w:r>
    </w:p>
    <w:p w14:paraId="30448121" w14:textId="77777777" w:rsidR="00613942" w:rsidRDefault="00613942" w:rsidP="00613942">
      <w:pPr>
        <w:rPr>
          <w:lang w:val="en-US" w:eastAsia="zh-CN"/>
        </w:rPr>
      </w:pPr>
    </w:p>
    <w:p w14:paraId="4F1AA7B4" w14:textId="77777777" w:rsidR="00613942" w:rsidRPr="00DE4776" w:rsidRDefault="00613942" w:rsidP="00613942">
      <w:pPr>
        <w:spacing w:after="0"/>
        <w:rPr>
          <w:b/>
          <w:bCs/>
          <w:szCs w:val="24"/>
          <w:lang w:eastAsia="zh-CN"/>
        </w:rPr>
      </w:pPr>
      <w:r>
        <w:rPr>
          <w:b/>
          <w:bCs/>
          <w:szCs w:val="24"/>
          <w:lang w:eastAsia="zh-CN"/>
        </w:rPr>
        <w:t xml:space="preserve">Topic 11: </w:t>
      </w:r>
      <w:r w:rsidRPr="00C13353">
        <w:rPr>
          <w:b/>
          <w:bCs/>
          <w:szCs w:val="24"/>
          <w:lang w:eastAsia="zh-CN"/>
        </w:rPr>
        <w:t>Preliminary simulation results</w:t>
      </w:r>
    </w:p>
    <w:p w14:paraId="4CA080A0" w14:textId="77777777" w:rsidR="00613942" w:rsidRPr="00C13353" w:rsidRDefault="00613942" w:rsidP="00613942">
      <w:pPr>
        <w:spacing w:after="0"/>
        <w:rPr>
          <w:rFonts w:eastAsia="等线"/>
          <w:bCs/>
          <w:highlight w:val="green"/>
        </w:rPr>
      </w:pPr>
      <w:r w:rsidRPr="00C13353">
        <w:rPr>
          <w:rFonts w:eastAsia="等线" w:hint="eastAsia"/>
          <w:bCs/>
          <w:highlight w:val="green"/>
        </w:rPr>
        <w:t>A</w:t>
      </w:r>
      <w:r w:rsidRPr="00C13353">
        <w:rPr>
          <w:rFonts w:eastAsia="等线"/>
          <w:bCs/>
          <w:highlight w:val="green"/>
        </w:rPr>
        <w:t>greement</w:t>
      </w:r>
    </w:p>
    <w:p w14:paraId="44736AF8" w14:textId="77777777" w:rsidR="00613942" w:rsidRPr="00CD2273" w:rsidRDefault="00613942" w:rsidP="00613942">
      <w:pPr>
        <w:pStyle w:val="affe"/>
        <w:numPr>
          <w:ilvl w:val="0"/>
          <w:numId w:val="120"/>
        </w:numPr>
        <w:ind w:leftChars="0"/>
        <w:rPr>
          <w:rFonts w:ascii="Times New Roman" w:hAnsi="Times New Roman"/>
          <w:sz w:val="20"/>
          <w:szCs w:val="20"/>
          <w:lang w:eastAsia="zh-CN"/>
        </w:rPr>
      </w:pPr>
      <w:r w:rsidRPr="00CD2273">
        <w:rPr>
          <w:rFonts w:ascii="Times New Roman" w:hAnsi="Times New Roman" w:hint="eastAsia"/>
          <w:sz w:val="20"/>
          <w:szCs w:val="20"/>
          <w:lang w:eastAsia="zh-CN"/>
        </w:rPr>
        <w:t>I</w:t>
      </w:r>
      <w:r w:rsidRPr="00CD2273">
        <w:rPr>
          <w:rFonts w:ascii="Times New Roman" w:hAnsi="Times New Roman"/>
          <w:sz w:val="20"/>
          <w:szCs w:val="20"/>
          <w:lang w:eastAsia="zh-CN"/>
        </w:rPr>
        <w:t>t’s immature to conclude any ACLR and ACS requirements based on the preliminary results.</w:t>
      </w:r>
    </w:p>
    <w:p w14:paraId="1ADB74B4" w14:textId="77777777" w:rsidR="00613942" w:rsidRPr="00CD2273" w:rsidRDefault="00613942" w:rsidP="00613942">
      <w:pPr>
        <w:pStyle w:val="affe"/>
        <w:numPr>
          <w:ilvl w:val="0"/>
          <w:numId w:val="120"/>
        </w:numPr>
        <w:ind w:leftChars="0"/>
        <w:rPr>
          <w:rFonts w:ascii="Times New Roman" w:hAnsi="Times New Roman"/>
          <w:sz w:val="20"/>
          <w:szCs w:val="20"/>
          <w:lang w:eastAsia="zh-CN"/>
        </w:rPr>
      </w:pPr>
      <w:r w:rsidRPr="00CD2273">
        <w:rPr>
          <w:rFonts w:ascii="Times New Roman" w:hAnsi="Times New Roman"/>
          <w:sz w:val="20"/>
          <w:szCs w:val="20"/>
          <w:lang w:eastAsia="zh-CN"/>
        </w:rPr>
        <w:t>Following are the observations from submitted preliminary results, which is just for information.</w:t>
      </w:r>
    </w:p>
    <w:p w14:paraId="7018D13D"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sz w:val="20"/>
          <w:szCs w:val="20"/>
          <w:lang w:eastAsia="zh-CN"/>
        </w:rPr>
        <w:t>The majority of submitted preliminary results showed that for FR1 and FR2 macro to macro, the performance degradation due to inter-UE CLI is marginal</w:t>
      </w:r>
    </w:p>
    <w:p w14:paraId="032005AD"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sz w:val="20"/>
          <w:szCs w:val="20"/>
          <w:lang w:eastAsia="zh-CN"/>
        </w:rPr>
        <w:t>The majority of submitted preliminary results showed that Inter-gNB CLI dominates the aggregate legacy co-channel interference.</w:t>
      </w:r>
    </w:p>
    <w:p w14:paraId="7E8682B4" w14:textId="77777777" w:rsidR="00613942" w:rsidRPr="00C13353" w:rsidRDefault="00613942" w:rsidP="00613942">
      <w:pPr>
        <w:pStyle w:val="affe"/>
        <w:numPr>
          <w:ilvl w:val="1"/>
          <w:numId w:val="120"/>
        </w:numPr>
        <w:ind w:leftChars="0"/>
        <w:rPr>
          <w:rFonts w:ascii="Times New Roman" w:hAnsi="Times New Roman"/>
          <w:sz w:val="20"/>
          <w:szCs w:val="20"/>
          <w:lang w:eastAsia="zh-CN"/>
        </w:rPr>
      </w:pPr>
      <w:r w:rsidRPr="00C13353">
        <w:rPr>
          <w:rFonts w:ascii="Times New Roman" w:hAnsi="Times New Roman"/>
          <w:sz w:val="20"/>
          <w:szCs w:val="20"/>
          <w:lang w:eastAsia="zh-CN"/>
        </w:rPr>
        <w:t>performance degradation is within the 5% evaluation criteria for following simulation scenarios</w:t>
      </w:r>
    </w:p>
    <w:p w14:paraId="095130D4" w14:textId="77777777" w:rsidR="00613942" w:rsidRPr="00C03B56" w:rsidRDefault="00613942" w:rsidP="00613942">
      <w:pPr>
        <w:pStyle w:val="affe"/>
        <w:numPr>
          <w:ilvl w:val="2"/>
          <w:numId w:val="120"/>
        </w:numPr>
        <w:ind w:leftChars="0"/>
        <w:rPr>
          <w:rFonts w:ascii="Times New Roman" w:hAnsi="Times New Roman"/>
          <w:sz w:val="20"/>
          <w:szCs w:val="20"/>
          <w:lang w:eastAsia="zh-CN"/>
        </w:rPr>
      </w:pPr>
      <w:r w:rsidRPr="00C03B56">
        <w:rPr>
          <w:rFonts w:ascii="Times New Roman" w:hAnsi="Times New Roman"/>
          <w:sz w:val="20"/>
          <w:szCs w:val="20"/>
          <w:lang w:eastAsia="zh-CN"/>
        </w:rPr>
        <w:t>SBFD (DUD/DU) Aggressor-&gt;NR TDD DL Victim for both FR1 and FR2 macro-to-macro scenario; (vivo, Samsung, ZTE, Huawei for FR2 DU configuration)</w:t>
      </w:r>
    </w:p>
    <w:p w14:paraId="0ACADBC2" w14:textId="77777777" w:rsidR="00613942" w:rsidRPr="00C03B56" w:rsidRDefault="00613942" w:rsidP="00613942">
      <w:pPr>
        <w:pStyle w:val="affe"/>
        <w:numPr>
          <w:ilvl w:val="2"/>
          <w:numId w:val="120"/>
        </w:numPr>
        <w:ind w:leftChars="0"/>
        <w:rPr>
          <w:rFonts w:ascii="Times New Roman" w:hAnsi="Times New Roman"/>
          <w:sz w:val="20"/>
          <w:szCs w:val="20"/>
          <w:lang w:eastAsia="zh-CN"/>
        </w:rPr>
      </w:pPr>
      <w:r w:rsidRPr="00C03B56">
        <w:rPr>
          <w:rFonts w:ascii="Times New Roman" w:hAnsi="Times New Roman"/>
          <w:sz w:val="20"/>
          <w:szCs w:val="20"/>
          <w:lang w:eastAsia="zh-CN"/>
        </w:rPr>
        <w:t>NR TDD DL Aggressor -&gt; SBFD (DUD/DU) Victim, for both FR1 and FR2 macro-to-macro scenario; (vivo)</w:t>
      </w:r>
    </w:p>
    <w:p w14:paraId="235D516F" w14:textId="77777777" w:rsidR="00613942" w:rsidRDefault="00613942" w:rsidP="00613942">
      <w:pPr>
        <w:pStyle w:val="affe"/>
        <w:numPr>
          <w:ilvl w:val="2"/>
          <w:numId w:val="120"/>
        </w:numPr>
        <w:ind w:leftChars="0"/>
        <w:rPr>
          <w:rFonts w:ascii="Times New Roman" w:hAnsi="Times New Roman"/>
          <w:sz w:val="20"/>
          <w:szCs w:val="20"/>
          <w:lang w:eastAsia="zh-CN"/>
        </w:rPr>
      </w:pPr>
      <w:r w:rsidRPr="00C03B56">
        <w:rPr>
          <w:rFonts w:ascii="Times New Roman" w:hAnsi="Times New Roman"/>
          <w:sz w:val="20"/>
          <w:szCs w:val="20"/>
          <w:lang w:eastAsia="zh-CN"/>
        </w:rPr>
        <w:t>For FR2, no SINR degradation is observed when the victim network is SBFD DL compared to legacy TDD DL network. (Qualcomm)</w:t>
      </w:r>
    </w:p>
    <w:p w14:paraId="76D89B2C" w14:textId="4C018549" w:rsidR="001D6468" w:rsidRDefault="001D6468" w:rsidP="001D6468">
      <w:pPr>
        <w:rPr>
          <w:rFonts w:eastAsiaTheme="minorEastAsia"/>
          <w:lang w:eastAsia="zh-CN"/>
        </w:rPr>
      </w:pPr>
    </w:p>
    <w:p w14:paraId="7D21B34D" w14:textId="5632AABB" w:rsidR="00C21339" w:rsidRDefault="00701410">
      <w:pPr>
        <w:pStyle w:val="40"/>
        <w:rPr>
          <w:lang w:eastAsia="ja-JP"/>
        </w:rPr>
      </w:pPr>
      <w:r>
        <w:rPr>
          <w:lang w:eastAsia="ja-JP"/>
        </w:rPr>
        <w:t>2.</w:t>
      </w:r>
      <w:r w:rsidR="00D12658">
        <w:rPr>
          <w:lang w:eastAsia="ja-JP"/>
        </w:rPr>
        <w:t>4</w:t>
      </w:r>
      <w:r>
        <w:rPr>
          <w:lang w:eastAsia="ja-JP"/>
        </w:rPr>
        <w:t>.2</w:t>
      </w:r>
      <w:r>
        <w:rPr>
          <w:lang w:eastAsia="ja-JP"/>
        </w:rPr>
        <w:tab/>
        <w:t xml:space="preserve">Remaining Open issues </w:t>
      </w:r>
    </w:p>
    <w:p w14:paraId="76AAEDFD" w14:textId="77777777" w:rsidR="00F771A7" w:rsidRPr="001D6468" w:rsidRDefault="00F771A7" w:rsidP="00F771A7">
      <w:pPr>
        <w:rPr>
          <w:rFonts w:eastAsiaTheme="minorEastAsia"/>
          <w:lang w:eastAsia="zh-CN"/>
        </w:rPr>
      </w:pPr>
      <w:r w:rsidRPr="00D8000C">
        <w:rPr>
          <w:rFonts w:eastAsiaTheme="minorEastAsia"/>
          <w:lang w:eastAsia="zh-CN"/>
        </w:rPr>
        <w:t>25% o</w:t>
      </w:r>
      <w:r>
        <w:rPr>
          <w:rFonts w:eastAsiaTheme="minorEastAsia"/>
          <w:lang w:eastAsia="zh-CN"/>
        </w:rPr>
        <w:t xml:space="preserve">f the items defined in the RAN4 SID objectives have been accomplished. All objectives from SID on evolution of NR duplex operation require further work. </w:t>
      </w:r>
    </w:p>
    <w:p w14:paraId="70CCADC2" w14:textId="77777777" w:rsidR="00F771A7" w:rsidRPr="00F771A7" w:rsidRDefault="00F771A7" w:rsidP="00F771A7">
      <w:pPr>
        <w:rPr>
          <w:lang w:eastAsia="ja-JP"/>
        </w:rPr>
      </w:pPr>
    </w:p>
    <w:p w14:paraId="7CE9FF18" w14:textId="77777777" w:rsidR="00D12658" w:rsidRDefault="00D12658">
      <w:pPr>
        <w:pStyle w:val="20"/>
        <w:rPr>
          <w:lang w:eastAsia="ja-JP"/>
        </w:rPr>
      </w:pPr>
      <w:r>
        <w:rPr>
          <w:lang w:eastAsia="ja-JP"/>
        </w:rPr>
        <w:t>2.5</w:t>
      </w:r>
      <w:r>
        <w:rPr>
          <w:lang w:eastAsia="ja-JP"/>
        </w:rPr>
        <w:tab/>
      </w:r>
      <w:r>
        <w:rPr>
          <w:rFonts w:hint="eastAsia"/>
          <w:lang w:eastAsia="ja-JP"/>
        </w:rPr>
        <w:t>RAN</w:t>
      </w:r>
      <w:r>
        <w:rPr>
          <w:lang w:eastAsia="ja-JP"/>
        </w:rPr>
        <w:t>5</w:t>
      </w:r>
    </w:p>
    <w:p w14:paraId="37EC49EF" w14:textId="77777777" w:rsidR="00D12658" w:rsidRDefault="00D12658">
      <w:pPr>
        <w:pStyle w:val="40"/>
        <w:rPr>
          <w:lang w:eastAsia="ja-JP"/>
        </w:rPr>
      </w:pPr>
      <w:r>
        <w:rPr>
          <w:lang w:eastAsia="ja-JP"/>
        </w:rPr>
        <w:t>2.5.1</w:t>
      </w:r>
      <w:r>
        <w:rPr>
          <w:lang w:eastAsia="ja-JP"/>
        </w:rPr>
        <w:tab/>
        <w:t>Agreements</w:t>
      </w:r>
    </w:p>
    <w:p w14:paraId="7EDD265E" w14:textId="77777777" w:rsidR="00D12658" w:rsidRDefault="00D12658">
      <w:pPr>
        <w:pStyle w:val="40"/>
        <w:rPr>
          <w:lang w:eastAsia="ja-JP"/>
        </w:rPr>
      </w:pPr>
      <w:r>
        <w:rPr>
          <w:lang w:eastAsia="ja-JP"/>
        </w:rPr>
        <w:t>2.5.2</w:t>
      </w:r>
      <w:r>
        <w:rPr>
          <w:lang w:eastAsia="ja-JP"/>
        </w:rPr>
        <w:tab/>
        <w:t>Remaining Open issues</w:t>
      </w:r>
    </w:p>
    <w:p w14:paraId="0515EE78" w14:textId="77777777" w:rsidR="00D12658" w:rsidRPr="00815869" w:rsidRDefault="00D12658">
      <w:pPr>
        <w:pStyle w:val="40"/>
        <w:rPr>
          <w:lang w:eastAsia="ja-JP"/>
        </w:rPr>
      </w:pPr>
      <w:r>
        <w:rPr>
          <w:lang w:eastAsia="ja-JP"/>
        </w:rPr>
        <w:t>2.5.3</w:t>
      </w:r>
      <w:r>
        <w:rPr>
          <w:lang w:eastAsia="ja-JP"/>
        </w:rPr>
        <w:tab/>
        <w:t>Remaining Open issues with cross-WG dependencies</w:t>
      </w:r>
    </w:p>
    <w:p w14:paraId="356A310F" w14:textId="77777777" w:rsidR="00D12658" w:rsidRDefault="00D12658">
      <w:pPr>
        <w:pStyle w:val="20"/>
        <w:rPr>
          <w:lang w:eastAsia="ja-JP"/>
        </w:rPr>
      </w:pPr>
      <w:r>
        <w:rPr>
          <w:lang w:eastAsia="ja-JP"/>
        </w:rPr>
        <w:t>2.6</w:t>
      </w:r>
      <w:r>
        <w:rPr>
          <w:lang w:eastAsia="ja-JP"/>
        </w:rPr>
        <w:tab/>
      </w:r>
      <w:r>
        <w:rPr>
          <w:rFonts w:hint="eastAsia"/>
          <w:lang w:eastAsia="ja-JP"/>
        </w:rPr>
        <w:t>RAN6</w:t>
      </w:r>
    </w:p>
    <w:p w14:paraId="45E8E085" w14:textId="77777777" w:rsidR="00D12658" w:rsidRDefault="00D12658">
      <w:pPr>
        <w:pStyle w:val="40"/>
        <w:rPr>
          <w:lang w:eastAsia="ja-JP"/>
        </w:rPr>
      </w:pPr>
      <w:r>
        <w:rPr>
          <w:lang w:eastAsia="ja-JP"/>
        </w:rPr>
        <w:t>2.6.1</w:t>
      </w:r>
      <w:r>
        <w:rPr>
          <w:lang w:eastAsia="ja-JP"/>
        </w:rPr>
        <w:tab/>
        <w:t>Agreements</w:t>
      </w:r>
    </w:p>
    <w:p w14:paraId="11FA2084" w14:textId="77777777" w:rsidR="00D12658" w:rsidRPr="003A4B47" w:rsidRDefault="00D12658">
      <w:pPr>
        <w:pStyle w:val="40"/>
        <w:rPr>
          <w:rFonts w:cs="Arial"/>
          <w:lang w:eastAsia="ja-JP"/>
        </w:rPr>
      </w:pPr>
      <w:r>
        <w:rPr>
          <w:lang w:eastAsia="ja-JP"/>
        </w:rPr>
        <w:t>2.6.2</w:t>
      </w:r>
      <w:r>
        <w:rPr>
          <w:lang w:eastAsia="ja-JP"/>
        </w:rPr>
        <w:tab/>
        <w:t>Remaining Open issues</w:t>
      </w:r>
    </w:p>
    <w:p w14:paraId="5F4F367B" w14:textId="77777777" w:rsidR="00D12658" w:rsidRPr="00D7624E" w:rsidRDefault="00D12658" w:rsidP="00BD6713">
      <w:pPr>
        <w:rPr>
          <w:rFonts w:eastAsia="Yu Mincho"/>
          <w:lang w:val="en-US" w:eastAsia="ja-JP"/>
        </w:rPr>
      </w:pPr>
    </w:p>
    <w:p w14:paraId="2C00C96D" w14:textId="77777777" w:rsidR="00701410" w:rsidRPr="00701410" w:rsidRDefault="00701410">
      <w:pPr>
        <w:pStyle w:val="20"/>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pPr>
        <w:pStyle w:val="20"/>
        <w:rPr>
          <w:lang w:eastAsia="ja-JP"/>
        </w:rPr>
      </w:pPr>
      <w:r>
        <w:rPr>
          <w:lang w:eastAsia="ja-JP"/>
        </w:rPr>
        <w:t>3.1</w:t>
      </w:r>
      <w:r>
        <w:rPr>
          <w:lang w:eastAsia="ja-JP"/>
        </w:rPr>
        <w:tab/>
        <w:t>SAx/CTs</w:t>
      </w:r>
    </w:p>
    <w:p w14:paraId="72C8AB38" w14:textId="77777777" w:rsidR="00701410" w:rsidRDefault="00815869">
      <w:pPr>
        <w:pStyle w:val="40"/>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pPr>
        <w:pStyle w:val="40"/>
        <w:rPr>
          <w:lang w:eastAsia="ja-JP"/>
        </w:rPr>
      </w:pPr>
      <w:r>
        <w:rPr>
          <w:lang w:eastAsia="ja-JP"/>
        </w:rPr>
        <w:t>3</w:t>
      </w:r>
      <w:r w:rsidR="00701410">
        <w:rPr>
          <w:lang w:eastAsia="ja-JP"/>
        </w:rPr>
        <w:t>.1.2</w:t>
      </w:r>
      <w:r w:rsidR="00701410">
        <w:rPr>
          <w:lang w:eastAsia="ja-JP"/>
        </w:rPr>
        <w:tab/>
        <w:t>Remaining Open issues with cross-TSG impacts</w:t>
      </w: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pPr>
        <w:pStyle w:val="20"/>
      </w:pPr>
      <w:r>
        <w:t>4</w:t>
      </w:r>
      <w:r w:rsidR="005A6C96">
        <w:t>.</w:t>
      </w:r>
      <w:r w:rsidR="005A6C96">
        <w:tab/>
        <w:t>References</w:t>
      </w:r>
    </w:p>
    <w:p w14:paraId="1BC79DCB" w14:textId="05935E7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9B0034" w14:textId="0DB85990" w:rsidR="00853FE8" w:rsidRDefault="00853FE8" w:rsidP="00853FE8">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RAN1#1</w:t>
      </w:r>
      <w:r w:rsidR="006B1518">
        <w:rPr>
          <w:rFonts w:eastAsia="等线"/>
          <w:bCs/>
          <w:color w:val="000000"/>
          <w:kern w:val="2"/>
          <w:u w:val="single"/>
          <w:lang w:val="en-US" w:eastAsia="zh-CN"/>
        </w:rPr>
        <w:t>10</w:t>
      </w:r>
      <w:r w:rsidR="00566FF1">
        <w:rPr>
          <w:rFonts w:eastAsia="等线"/>
          <w:bCs/>
          <w:color w:val="000000"/>
          <w:kern w:val="2"/>
          <w:u w:val="single"/>
          <w:lang w:val="en-US" w:eastAsia="zh-CN"/>
        </w:rPr>
        <w:t>-</w:t>
      </w:r>
      <w:r w:rsidR="00566FF1">
        <w:rPr>
          <w:rFonts w:eastAsia="等线" w:hint="eastAsia"/>
          <w:bCs/>
          <w:color w:val="000000"/>
          <w:kern w:val="2"/>
          <w:u w:val="single"/>
          <w:lang w:val="en-US" w:eastAsia="zh-CN"/>
        </w:rPr>
        <w:t>b</w:t>
      </w:r>
      <w:r w:rsidRPr="00885102">
        <w:rPr>
          <w:rFonts w:eastAsia="等线"/>
          <w:bCs/>
          <w:color w:val="000000"/>
          <w:kern w:val="2"/>
          <w:u w:val="single"/>
          <w:lang w:val="en-US" w:eastAsia="zh-CN"/>
        </w:rPr>
        <w:t xml:space="preserve"> contributions:</w:t>
      </w:r>
    </w:p>
    <w:p w14:paraId="6F77C0DB"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R1-2208403</w:t>
      </w:r>
      <w:r w:rsidRPr="00983C08">
        <w:rPr>
          <w:rFonts w:ascii="Arial" w:hAnsi="Arial" w:cs="Arial"/>
          <w:szCs w:val="21"/>
        </w:rPr>
        <w:tab/>
        <w:t>Discussion on subband non-overlapping full duplex</w:t>
      </w:r>
      <w:r w:rsidRPr="00983C08">
        <w:rPr>
          <w:rFonts w:ascii="Arial" w:hAnsi="Arial" w:cs="Arial"/>
          <w:szCs w:val="21"/>
        </w:rPr>
        <w:tab/>
        <w:t>TCL Communication Ltd.</w:t>
      </w:r>
    </w:p>
    <w:p w14:paraId="602E9368"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R1-2208404</w:t>
      </w:r>
      <w:r w:rsidRPr="00983C08">
        <w:rPr>
          <w:rFonts w:ascii="Arial" w:hAnsi="Arial" w:cs="Arial"/>
          <w:szCs w:val="21"/>
        </w:rPr>
        <w:tab/>
        <w:t>Potential Enhancement on dynamic/flexible TDD</w:t>
      </w:r>
      <w:r w:rsidRPr="00983C08">
        <w:rPr>
          <w:rFonts w:ascii="Arial" w:hAnsi="Arial" w:cs="Arial"/>
          <w:szCs w:val="21"/>
        </w:rPr>
        <w:tab/>
        <w:t>TCL Communication Ltd.</w:t>
      </w:r>
    </w:p>
    <w:p w14:paraId="75D9F4BD"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R1-2208408</w:t>
      </w:r>
      <w:r w:rsidRPr="00983C08">
        <w:rPr>
          <w:rFonts w:ascii="Arial" w:hAnsi="Arial" w:cs="Arial"/>
          <w:szCs w:val="21"/>
        </w:rPr>
        <w:tab/>
        <w:t>Discussion on evaluation and methodologies on evolution of NR duplex operation</w:t>
      </w:r>
      <w:r w:rsidRPr="00983C08">
        <w:rPr>
          <w:rFonts w:ascii="Arial" w:hAnsi="Arial" w:cs="Arial"/>
          <w:szCs w:val="21"/>
        </w:rPr>
        <w:tab/>
        <w:t>Huawei, HiSilicon</w:t>
      </w:r>
    </w:p>
    <w:p w14:paraId="458EEF72"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R1-2208409</w:t>
      </w:r>
      <w:r w:rsidRPr="00983C08">
        <w:rPr>
          <w:rFonts w:ascii="Arial" w:hAnsi="Arial" w:cs="Arial"/>
          <w:szCs w:val="21"/>
        </w:rPr>
        <w:tab/>
        <w:t>Discussion on potential enhancement on subband non-overlapping full duplex</w:t>
      </w:r>
      <w:r w:rsidRPr="00983C08">
        <w:rPr>
          <w:rFonts w:ascii="Arial" w:hAnsi="Arial" w:cs="Arial"/>
          <w:szCs w:val="21"/>
        </w:rPr>
        <w:tab/>
        <w:t>Huawei, HiSilicon</w:t>
      </w:r>
    </w:p>
    <w:p w14:paraId="1784BAC3"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R1-2208410</w:t>
      </w:r>
      <w:r w:rsidRPr="00983C08">
        <w:rPr>
          <w:rFonts w:ascii="Arial" w:hAnsi="Arial" w:cs="Arial"/>
          <w:szCs w:val="21"/>
        </w:rPr>
        <w:tab/>
        <w:t>Discussion on potential enhancements on dynamic/flexible TDD</w:t>
      </w:r>
      <w:r w:rsidRPr="00983C08">
        <w:rPr>
          <w:rFonts w:ascii="Arial" w:hAnsi="Arial" w:cs="Arial"/>
          <w:szCs w:val="21"/>
        </w:rPr>
        <w:tab/>
        <w:t>Huawei, HiSilicon</w:t>
      </w:r>
    </w:p>
    <w:p w14:paraId="59FD9637"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R1-2208483</w:t>
      </w:r>
      <w:r w:rsidRPr="00983C08">
        <w:rPr>
          <w:rFonts w:ascii="Arial" w:hAnsi="Arial" w:cs="Arial"/>
          <w:szCs w:val="21"/>
        </w:rPr>
        <w:tab/>
        <w:t>Discussion of evaluation on NR duplex evolution</w:t>
      </w:r>
      <w:r w:rsidRPr="00983C08">
        <w:rPr>
          <w:rFonts w:ascii="Arial" w:hAnsi="Arial" w:cs="Arial"/>
          <w:szCs w:val="21"/>
        </w:rPr>
        <w:tab/>
        <w:t>ZTE</w:t>
      </w:r>
    </w:p>
    <w:p w14:paraId="7078B1D7"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R1-2208484</w:t>
      </w:r>
      <w:r w:rsidRPr="00983C08">
        <w:rPr>
          <w:rFonts w:ascii="Arial" w:hAnsi="Arial" w:cs="Arial"/>
          <w:szCs w:val="21"/>
        </w:rPr>
        <w:tab/>
        <w:t>Discussion of subband non-overlapping full duplex</w:t>
      </w:r>
      <w:r w:rsidRPr="00983C08">
        <w:rPr>
          <w:rFonts w:ascii="Arial" w:hAnsi="Arial" w:cs="Arial"/>
          <w:szCs w:val="21"/>
        </w:rPr>
        <w:tab/>
        <w:t>ZTE</w:t>
      </w:r>
    </w:p>
    <w:p w14:paraId="614B7A97"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R1-2208485</w:t>
      </w:r>
      <w:r w:rsidRPr="00983C08">
        <w:rPr>
          <w:rFonts w:ascii="Arial" w:hAnsi="Arial" w:cs="Arial"/>
          <w:szCs w:val="21"/>
        </w:rPr>
        <w:tab/>
        <w:t>Discussion of enhancements on dynamic/flexible TDD</w:t>
      </w:r>
      <w:r w:rsidRPr="00983C08">
        <w:rPr>
          <w:rFonts w:ascii="Arial" w:hAnsi="Arial" w:cs="Arial"/>
          <w:szCs w:val="21"/>
        </w:rPr>
        <w:tab/>
        <w:t>ZTE</w:t>
      </w:r>
    </w:p>
    <w:p w14:paraId="27AAEBDE"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R1-2208527</w:t>
      </w:r>
      <w:r w:rsidRPr="00983C08">
        <w:rPr>
          <w:rFonts w:ascii="Arial" w:hAnsi="Arial" w:cs="Arial"/>
          <w:szCs w:val="21"/>
        </w:rPr>
        <w:tab/>
        <w:t>Discussion for subband non-overlapping full duplex</w:t>
      </w:r>
      <w:r w:rsidRPr="00983C08">
        <w:rPr>
          <w:rFonts w:ascii="Arial" w:hAnsi="Arial" w:cs="Arial"/>
          <w:szCs w:val="21"/>
        </w:rPr>
        <w:tab/>
        <w:t>New H3C Technologies Co., Ltd.</w:t>
      </w:r>
    </w:p>
    <w:p w14:paraId="63276489"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R1-2208528</w:t>
      </w:r>
      <w:r w:rsidRPr="00983C08">
        <w:rPr>
          <w:rFonts w:ascii="Arial" w:hAnsi="Arial" w:cs="Arial"/>
          <w:szCs w:val="21"/>
        </w:rPr>
        <w:tab/>
        <w:t>Discussion for Evaluation on NR duplex evolution</w:t>
      </w:r>
      <w:r w:rsidRPr="00983C08">
        <w:rPr>
          <w:rFonts w:ascii="Arial" w:hAnsi="Arial" w:cs="Arial"/>
          <w:szCs w:val="21"/>
        </w:rPr>
        <w:tab/>
        <w:t>New H3C Technologies Co., Ltd.</w:t>
      </w:r>
    </w:p>
    <w:p w14:paraId="7948C125"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R1-2208531</w:t>
      </w:r>
      <w:r w:rsidRPr="00983C08">
        <w:rPr>
          <w:rFonts w:ascii="Arial" w:hAnsi="Arial" w:cs="Arial"/>
          <w:szCs w:val="21"/>
        </w:rPr>
        <w:tab/>
        <w:t>Discussion on evaluation on NR duplex operation</w:t>
      </w:r>
      <w:r w:rsidRPr="00983C08">
        <w:rPr>
          <w:rFonts w:ascii="Arial" w:hAnsi="Arial" w:cs="Arial"/>
          <w:szCs w:val="21"/>
        </w:rPr>
        <w:tab/>
        <w:t>KT Corp.</w:t>
      </w:r>
    </w:p>
    <w:p w14:paraId="77269F6D"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R1-2208552</w:t>
      </w:r>
      <w:r w:rsidRPr="00983C08">
        <w:rPr>
          <w:rFonts w:ascii="Arial" w:hAnsi="Arial" w:cs="Arial"/>
          <w:szCs w:val="21"/>
        </w:rPr>
        <w:tab/>
        <w:t>Discussion on subband non-overlapping full duplex</w:t>
      </w:r>
      <w:r w:rsidRPr="00983C08">
        <w:rPr>
          <w:rFonts w:ascii="Arial" w:hAnsi="Arial" w:cs="Arial"/>
          <w:szCs w:val="21"/>
        </w:rPr>
        <w:tab/>
        <w:t>Spreadtrum Communications</w:t>
      </w:r>
    </w:p>
    <w:p w14:paraId="1FBF0386"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R1-2208553</w:t>
      </w:r>
      <w:r w:rsidRPr="00983C08">
        <w:rPr>
          <w:rFonts w:ascii="Arial" w:hAnsi="Arial" w:cs="Arial"/>
          <w:szCs w:val="21"/>
        </w:rPr>
        <w:tab/>
        <w:t>Discussion on potential enhancements on dynamic/flexible TDD</w:t>
      </w:r>
      <w:r w:rsidRPr="00983C08">
        <w:rPr>
          <w:rFonts w:ascii="Arial" w:hAnsi="Arial" w:cs="Arial"/>
          <w:szCs w:val="21"/>
        </w:rPr>
        <w:tab/>
        <w:t>Spreadtrum Communications</w:t>
      </w:r>
    </w:p>
    <w:p w14:paraId="7DF6E6F2"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R1-2208640</w:t>
      </w:r>
      <w:r w:rsidRPr="00983C08">
        <w:rPr>
          <w:rFonts w:ascii="Arial" w:hAnsi="Arial" w:cs="Arial"/>
          <w:szCs w:val="21"/>
        </w:rPr>
        <w:tab/>
        <w:t>Evaluation on NR duplex evolution</w:t>
      </w:r>
      <w:r w:rsidRPr="00983C08">
        <w:rPr>
          <w:rFonts w:ascii="Arial" w:hAnsi="Arial" w:cs="Arial"/>
          <w:szCs w:val="21"/>
        </w:rPr>
        <w:tab/>
        <w:t>vivo</w:t>
      </w:r>
    </w:p>
    <w:p w14:paraId="0406C5C2"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R1-2208641</w:t>
      </w:r>
      <w:r w:rsidRPr="00983C08">
        <w:rPr>
          <w:rFonts w:ascii="Arial" w:hAnsi="Arial" w:cs="Arial"/>
          <w:szCs w:val="21"/>
        </w:rPr>
        <w:tab/>
        <w:t>Discussion on subband non-overlapping full duplex</w:t>
      </w:r>
      <w:r w:rsidRPr="00983C08">
        <w:rPr>
          <w:rFonts w:ascii="Arial" w:hAnsi="Arial" w:cs="Arial"/>
          <w:szCs w:val="21"/>
        </w:rPr>
        <w:tab/>
        <w:t>vivo</w:t>
      </w:r>
    </w:p>
    <w:p w14:paraId="12DD5010"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R1-2208642</w:t>
      </w:r>
      <w:r w:rsidRPr="00983C08">
        <w:rPr>
          <w:rFonts w:ascii="Arial" w:hAnsi="Arial" w:cs="Arial"/>
          <w:szCs w:val="21"/>
        </w:rPr>
        <w:tab/>
        <w:t>Potential enhancements on dynamic/flexible TDD</w:t>
      </w:r>
      <w:r w:rsidRPr="00983C08">
        <w:rPr>
          <w:rFonts w:ascii="Arial" w:hAnsi="Arial" w:cs="Arial"/>
          <w:szCs w:val="21"/>
        </w:rPr>
        <w:tab/>
        <w:t>vivo</w:t>
      </w:r>
    </w:p>
    <w:p w14:paraId="4F552C36"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R1-2208726</w:t>
      </w:r>
      <w:r w:rsidRPr="00983C08">
        <w:rPr>
          <w:rFonts w:ascii="Arial" w:hAnsi="Arial" w:cs="Arial"/>
          <w:szCs w:val="21"/>
        </w:rPr>
        <w:tab/>
        <w:t>Study on potential enhancement on dynamic/flexible TDD</w:t>
      </w:r>
      <w:r w:rsidRPr="00983C08">
        <w:rPr>
          <w:rFonts w:ascii="Arial" w:hAnsi="Arial" w:cs="Arial"/>
          <w:szCs w:val="21"/>
        </w:rPr>
        <w:tab/>
        <w:t>New H3C Technologies Co., Ltd.</w:t>
      </w:r>
    </w:p>
    <w:p w14:paraId="118DE884"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R1-2208856</w:t>
      </w:r>
      <w:r w:rsidRPr="00983C08">
        <w:rPr>
          <w:rFonts w:ascii="Arial" w:hAnsi="Arial" w:cs="Arial"/>
          <w:szCs w:val="21"/>
        </w:rPr>
        <w:tab/>
        <w:t>Discussion on evaluation on NR duplex evolution</w:t>
      </w:r>
      <w:r w:rsidRPr="00983C08">
        <w:rPr>
          <w:rFonts w:ascii="Arial" w:hAnsi="Arial" w:cs="Arial"/>
          <w:szCs w:val="21"/>
        </w:rPr>
        <w:tab/>
        <w:t>OPPO</w:t>
      </w:r>
    </w:p>
    <w:p w14:paraId="0C1DBBB7"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R1-2208857</w:t>
      </w:r>
      <w:r w:rsidRPr="00983C08">
        <w:rPr>
          <w:rFonts w:ascii="Arial" w:hAnsi="Arial" w:cs="Arial"/>
          <w:szCs w:val="21"/>
        </w:rPr>
        <w:tab/>
        <w:t>Discussion on subband non-overlapping full duplex</w:t>
      </w:r>
      <w:r w:rsidRPr="00983C08">
        <w:rPr>
          <w:rFonts w:ascii="Arial" w:hAnsi="Arial" w:cs="Arial"/>
          <w:szCs w:val="21"/>
        </w:rPr>
        <w:tab/>
        <w:t>OPPO</w:t>
      </w:r>
    </w:p>
    <w:p w14:paraId="6BB711F3"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R1-2208858</w:t>
      </w:r>
      <w:r w:rsidRPr="00983C08">
        <w:rPr>
          <w:rFonts w:ascii="Arial" w:hAnsi="Arial" w:cs="Arial"/>
          <w:szCs w:val="21"/>
        </w:rPr>
        <w:tab/>
        <w:t>Discussion on potential enhancements on dynamic/flexible TDD</w:t>
      </w:r>
      <w:r w:rsidRPr="00983C08">
        <w:rPr>
          <w:rFonts w:ascii="Arial" w:hAnsi="Arial" w:cs="Arial"/>
          <w:szCs w:val="21"/>
        </w:rPr>
        <w:tab/>
        <w:t>OPPO</w:t>
      </w:r>
    </w:p>
    <w:p w14:paraId="69389980"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R1-2208973</w:t>
      </w:r>
      <w:r w:rsidRPr="00983C08">
        <w:rPr>
          <w:rFonts w:ascii="Arial" w:hAnsi="Arial" w:cs="Arial"/>
          <w:szCs w:val="21"/>
        </w:rPr>
        <w:tab/>
        <w:t>Discussion on evaluation on NR duplex evolution</w:t>
      </w:r>
      <w:r w:rsidRPr="00983C08">
        <w:rPr>
          <w:rFonts w:ascii="Arial" w:hAnsi="Arial" w:cs="Arial"/>
          <w:szCs w:val="21"/>
        </w:rPr>
        <w:tab/>
        <w:t>CATT</w:t>
      </w:r>
    </w:p>
    <w:p w14:paraId="3B65B804"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R1-2208974</w:t>
      </w:r>
      <w:r w:rsidRPr="00983C08">
        <w:rPr>
          <w:rFonts w:ascii="Arial" w:hAnsi="Arial" w:cs="Arial"/>
          <w:szCs w:val="21"/>
        </w:rPr>
        <w:tab/>
        <w:t>Discussion on subband non-overlapping full duplex</w:t>
      </w:r>
      <w:r w:rsidRPr="00983C08">
        <w:rPr>
          <w:rFonts w:ascii="Arial" w:hAnsi="Arial" w:cs="Arial"/>
          <w:szCs w:val="21"/>
        </w:rPr>
        <w:tab/>
        <w:t>CATT</w:t>
      </w:r>
    </w:p>
    <w:p w14:paraId="4851363D"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R1-2208975</w:t>
      </w:r>
      <w:r w:rsidRPr="00983C08">
        <w:rPr>
          <w:rFonts w:ascii="Arial" w:hAnsi="Arial" w:cs="Arial"/>
          <w:szCs w:val="21"/>
        </w:rPr>
        <w:tab/>
        <w:t>Discussion on potential enhancements on dynamic/flexible TDD</w:t>
      </w:r>
      <w:r w:rsidRPr="00983C08">
        <w:rPr>
          <w:rFonts w:ascii="Arial" w:hAnsi="Arial" w:cs="Arial"/>
          <w:szCs w:val="21"/>
        </w:rPr>
        <w:tab/>
        <w:t>CATT</w:t>
      </w:r>
    </w:p>
    <w:p w14:paraId="6E9A9242"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R1-2209003</w:t>
      </w:r>
      <w:r w:rsidRPr="00983C08">
        <w:rPr>
          <w:rFonts w:ascii="Arial" w:hAnsi="Arial" w:cs="Arial"/>
          <w:szCs w:val="21"/>
        </w:rPr>
        <w:tab/>
        <w:t>Discussion on evaluation on NR duplex evolution</w:t>
      </w:r>
      <w:r w:rsidRPr="00983C08">
        <w:rPr>
          <w:rFonts w:ascii="Arial" w:hAnsi="Arial" w:cs="Arial"/>
          <w:szCs w:val="21"/>
        </w:rPr>
        <w:tab/>
        <w:t>Spreadtrum Communications, BUPT</w:t>
      </w:r>
    </w:p>
    <w:p w14:paraId="3AE9CE7C"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R1-2209021</w:t>
      </w:r>
      <w:r w:rsidRPr="00983C08">
        <w:rPr>
          <w:rFonts w:ascii="Arial" w:hAnsi="Arial" w:cs="Arial"/>
          <w:szCs w:val="21"/>
        </w:rPr>
        <w:tab/>
        <w:t>Discussion on subband non-overlapping full duplex</w:t>
      </w:r>
      <w:r w:rsidRPr="00983C08">
        <w:rPr>
          <w:rFonts w:ascii="Arial" w:hAnsi="Arial" w:cs="Arial"/>
          <w:szCs w:val="21"/>
        </w:rPr>
        <w:tab/>
        <w:t>Fujitsu</w:t>
      </w:r>
    </w:p>
    <w:p w14:paraId="36A34317"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R1-2209027</w:t>
      </w:r>
      <w:r w:rsidRPr="00983C08">
        <w:rPr>
          <w:rFonts w:ascii="Arial" w:hAnsi="Arial" w:cs="Arial"/>
          <w:szCs w:val="21"/>
        </w:rPr>
        <w:tab/>
        <w:t>On evaluation methodology for NR-duplex</w:t>
      </w:r>
      <w:r w:rsidRPr="00983C08">
        <w:rPr>
          <w:rFonts w:ascii="Arial" w:hAnsi="Arial" w:cs="Arial"/>
          <w:szCs w:val="21"/>
        </w:rPr>
        <w:tab/>
        <w:t>InterDigital, Inc.</w:t>
      </w:r>
    </w:p>
    <w:p w14:paraId="30518D3E"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R1-2209028</w:t>
      </w:r>
      <w:r w:rsidRPr="00983C08">
        <w:rPr>
          <w:rFonts w:ascii="Arial" w:hAnsi="Arial" w:cs="Arial"/>
          <w:szCs w:val="21"/>
        </w:rPr>
        <w:tab/>
        <w:t>Discussion on subband non-overlapping full duplex</w:t>
      </w:r>
      <w:r w:rsidRPr="00983C08">
        <w:rPr>
          <w:rFonts w:ascii="Arial" w:hAnsi="Arial" w:cs="Arial"/>
          <w:szCs w:val="21"/>
        </w:rPr>
        <w:tab/>
        <w:t>InterDigital, Inc.</w:t>
      </w:r>
    </w:p>
    <w:p w14:paraId="43A44CBA"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R1-2209029</w:t>
      </w:r>
      <w:r w:rsidRPr="00983C08">
        <w:rPr>
          <w:rFonts w:ascii="Arial" w:hAnsi="Arial" w:cs="Arial"/>
          <w:szCs w:val="21"/>
        </w:rPr>
        <w:tab/>
        <w:t>Potential enhancements on dynamic and flexible TDD</w:t>
      </w:r>
      <w:r w:rsidRPr="00983C08">
        <w:rPr>
          <w:rFonts w:ascii="Arial" w:hAnsi="Arial" w:cs="Arial"/>
          <w:szCs w:val="21"/>
        </w:rPr>
        <w:tab/>
        <w:t>InterDigital, Inc.</w:t>
      </w:r>
    </w:p>
    <w:p w14:paraId="1120672C"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R1-2209051</w:t>
      </w:r>
      <w:r w:rsidRPr="00983C08">
        <w:rPr>
          <w:rFonts w:ascii="Arial" w:hAnsi="Arial" w:cs="Arial"/>
          <w:szCs w:val="21"/>
        </w:rPr>
        <w:tab/>
        <w:t>Evaluations for NR duplex evolution</w:t>
      </w:r>
      <w:r w:rsidRPr="00983C08">
        <w:rPr>
          <w:rFonts w:ascii="Arial" w:hAnsi="Arial" w:cs="Arial"/>
          <w:szCs w:val="21"/>
        </w:rPr>
        <w:tab/>
        <w:t>Intel Corporation</w:t>
      </w:r>
    </w:p>
    <w:p w14:paraId="2322B02B"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R1-2209052</w:t>
      </w:r>
      <w:r w:rsidRPr="00983C08">
        <w:rPr>
          <w:rFonts w:ascii="Arial" w:hAnsi="Arial" w:cs="Arial"/>
          <w:szCs w:val="21"/>
        </w:rPr>
        <w:tab/>
        <w:t>Potential solutions for SBFD in NR systems</w:t>
      </w:r>
      <w:r w:rsidRPr="00983C08">
        <w:rPr>
          <w:rFonts w:ascii="Arial" w:hAnsi="Arial" w:cs="Arial"/>
          <w:szCs w:val="21"/>
        </w:rPr>
        <w:tab/>
        <w:t>Intel Corporation</w:t>
      </w:r>
    </w:p>
    <w:p w14:paraId="04CD2968"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R1-2209053</w:t>
      </w:r>
      <w:r w:rsidRPr="00983C08">
        <w:rPr>
          <w:rFonts w:ascii="Arial" w:hAnsi="Arial" w:cs="Arial"/>
          <w:szCs w:val="21"/>
        </w:rPr>
        <w:tab/>
        <w:t>Potential enhancements on dynamic/flexible TDD</w:t>
      </w:r>
      <w:r w:rsidRPr="00983C08">
        <w:rPr>
          <w:rFonts w:ascii="Arial" w:hAnsi="Arial" w:cs="Arial"/>
          <w:szCs w:val="21"/>
        </w:rPr>
        <w:tab/>
        <w:t>Intel Corporation</w:t>
      </w:r>
    </w:p>
    <w:p w14:paraId="4DBA2EB5"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R1-2209098</w:t>
      </w:r>
      <w:r w:rsidRPr="00983C08">
        <w:rPr>
          <w:rFonts w:ascii="Arial" w:hAnsi="Arial" w:cs="Arial"/>
          <w:szCs w:val="21"/>
        </w:rPr>
        <w:tab/>
        <w:t>Preliminary System Level Simulation Results for SBFD</w:t>
      </w:r>
      <w:r w:rsidRPr="00983C08">
        <w:rPr>
          <w:rFonts w:ascii="Arial" w:hAnsi="Arial" w:cs="Arial"/>
          <w:szCs w:val="21"/>
        </w:rPr>
        <w:tab/>
        <w:t>Sony</w:t>
      </w:r>
    </w:p>
    <w:p w14:paraId="7A9EAADF"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R1-2209099</w:t>
      </w:r>
      <w:r w:rsidRPr="00983C08">
        <w:rPr>
          <w:rFonts w:ascii="Arial" w:hAnsi="Arial" w:cs="Arial"/>
          <w:szCs w:val="21"/>
        </w:rPr>
        <w:tab/>
        <w:t>Considerations on Subband Full Duplex TDD Operations</w:t>
      </w:r>
      <w:r w:rsidRPr="00983C08">
        <w:rPr>
          <w:rFonts w:ascii="Arial" w:hAnsi="Arial" w:cs="Arial"/>
          <w:szCs w:val="21"/>
        </w:rPr>
        <w:tab/>
        <w:t>Sony</w:t>
      </w:r>
    </w:p>
    <w:p w14:paraId="340E140A"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R1-2209100</w:t>
      </w:r>
      <w:r w:rsidRPr="00983C08">
        <w:rPr>
          <w:rFonts w:ascii="Arial" w:hAnsi="Arial" w:cs="Arial"/>
          <w:szCs w:val="21"/>
        </w:rPr>
        <w:tab/>
        <w:t>Considerations on Flexible/Dynamic TDD</w:t>
      </w:r>
      <w:r w:rsidRPr="00983C08">
        <w:rPr>
          <w:rFonts w:ascii="Arial" w:hAnsi="Arial" w:cs="Arial"/>
          <w:szCs w:val="21"/>
        </w:rPr>
        <w:tab/>
        <w:t>Sony</w:t>
      </w:r>
    </w:p>
    <w:p w14:paraId="1B23942F"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R1-2209126</w:t>
      </w:r>
      <w:r w:rsidRPr="00983C08">
        <w:rPr>
          <w:rFonts w:ascii="Arial" w:hAnsi="Arial" w:cs="Arial"/>
          <w:szCs w:val="21"/>
        </w:rPr>
        <w:tab/>
        <w:t>Subband non-overlapping full duplex</w:t>
      </w:r>
      <w:r w:rsidRPr="00983C08">
        <w:rPr>
          <w:rFonts w:ascii="Arial" w:hAnsi="Arial" w:cs="Arial"/>
          <w:szCs w:val="21"/>
        </w:rPr>
        <w:tab/>
        <w:t>Lenovo</w:t>
      </w:r>
    </w:p>
    <w:p w14:paraId="3EF88CAA"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R1-2209174</w:t>
      </w:r>
      <w:r w:rsidRPr="00983C08">
        <w:rPr>
          <w:rFonts w:ascii="Arial" w:hAnsi="Arial" w:cs="Arial"/>
          <w:szCs w:val="21"/>
        </w:rPr>
        <w:tab/>
        <w:t>Evaluation of NR duplex evolution</w:t>
      </w:r>
      <w:r w:rsidRPr="00983C08">
        <w:rPr>
          <w:rFonts w:ascii="Arial" w:hAnsi="Arial" w:cs="Arial"/>
          <w:szCs w:val="21"/>
        </w:rPr>
        <w:tab/>
        <w:t>Ericsson</w:t>
      </w:r>
    </w:p>
    <w:p w14:paraId="60393B6F"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R1-2209175</w:t>
      </w:r>
      <w:r w:rsidRPr="00983C08">
        <w:rPr>
          <w:rFonts w:ascii="Arial" w:hAnsi="Arial" w:cs="Arial"/>
          <w:szCs w:val="21"/>
        </w:rPr>
        <w:tab/>
        <w:t>Subband non-overlapping full duplex</w:t>
      </w:r>
      <w:r w:rsidRPr="00983C08">
        <w:rPr>
          <w:rFonts w:ascii="Arial" w:hAnsi="Arial" w:cs="Arial"/>
          <w:szCs w:val="21"/>
        </w:rPr>
        <w:tab/>
        <w:t>Ericsson</w:t>
      </w:r>
    </w:p>
    <w:p w14:paraId="0EA9FDD3"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R1-2209176</w:t>
      </w:r>
      <w:r w:rsidRPr="00983C08">
        <w:rPr>
          <w:rFonts w:ascii="Arial" w:hAnsi="Arial" w:cs="Arial"/>
          <w:szCs w:val="21"/>
        </w:rPr>
        <w:tab/>
        <w:t>Potential enhancements of dynamic TDD</w:t>
      </w:r>
      <w:r w:rsidRPr="00983C08">
        <w:rPr>
          <w:rFonts w:ascii="Arial" w:hAnsi="Arial" w:cs="Arial"/>
          <w:szCs w:val="21"/>
        </w:rPr>
        <w:tab/>
        <w:t>Ericsson</w:t>
      </w:r>
    </w:p>
    <w:p w14:paraId="2A7B3BBB"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R1-2209220</w:t>
      </w:r>
      <w:r w:rsidRPr="00983C08">
        <w:rPr>
          <w:rFonts w:ascii="Arial" w:hAnsi="Arial" w:cs="Arial"/>
          <w:szCs w:val="21"/>
        </w:rPr>
        <w:tab/>
        <w:t>Potential enhancements on dynamic/flexible TDD</w:t>
      </w:r>
      <w:r w:rsidRPr="00983C08">
        <w:rPr>
          <w:rFonts w:ascii="Arial" w:hAnsi="Arial" w:cs="Arial"/>
          <w:szCs w:val="21"/>
        </w:rPr>
        <w:tab/>
        <w:t>Lenovo</w:t>
      </w:r>
    </w:p>
    <w:p w14:paraId="54AF31A0"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R1-2209240</w:t>
      </w:r>
      <w:r w:rsidRPr="00983C08">
        <w:rPr>
          <w:rFonts w:ascii="Arial" w:hAnsi="Arial" w:cs="Arial"/>
          <w:szCs w:val="21"/>
        </w:rPr>
        <w:tab/>
        <w:t>Discussion on subband non-overlapping full duplex</w:t>
      </w:r>
      <w:r w:rsidRPr="00983C08">
        <w:rPr>
          <w:rFonts w:ascii="Arial" w:hAnsi="Arial" w:cs="Arial"/>
          <w:szCs w:val="21"/>
        </w:rPr>
        <w:tab/>
        <w:t>Panasonic</w:t>
      </w:r>
    </w:p>
    <w:p w14:paraId="600FA5E8"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R1-2209283</w:t>
      </w:r>
      <w:r w:rsidRPr="00983C08">
        <w:rPr>
          <w:rFonts w:ascii="Arial" w:hAnsi="Arial" w:cs="Arial"/>
          <w:szCs w:val="21"/>
        </w:rPr>
        <w:tab/>
        <w:t>Discussion on evaluation on NR duplex evolution</w:t>
      </w:r>
      <w:r w:rsidRPr="00983C08">
        <w:rPr>
          <w:rFonts w:ascii="Arial" w:hAnsi="Arial" w:cs="Arial"/>
          <w:szCs w:val="21"/>
        </w:rPr>
        <w:tab/>
        <w:t>xiaomi</w:t>
      </w:r>
    </w:p>
    <w:p w14:paraId="535CACDE"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R1-2209284</w:t>
      </w:r>
      <w:r w:rsidRPr="00983C08">
        <w:rPr>
          <w:rFonts w:ascii="Arial" w:hAnsi="Arial" w:cs="Arial"/>
          <w:szCs w:val="21"/>
        </w:rPr>
        <w:tab/>
        <w:t>Discussion on subband non-overlapping full duplex</w:t>
      </w:r>
      <w:r w:rsidRPr="00983C08">
        <w:rPr>
          <w:rFonts w:ascii="Arial" w:hAnsi="Arial" w:cs="Arial"/>
          <w:szCs w:val="21"/>
        </w:rPr>
        <w:tab/>
        <w:t>xiaomi</w:t>
      </w:r>
    </w:p>
    <w:p w14:paraId="25609698"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R1-2209285</w:t>
      </w:r>
      <w:r w:rsidRPr="00983C08">
        <w:rPr>
          <w:rFonts w:ascii="Arial" w:hAnsi="Arial" w:cs="Arial"/>
          <w:szCs w:val="21"/>
        </w:rPr>
        <w:tab/>
        <w:t>Discussion on potential enhancements on dynamic TDD</w:t>
      </w:r>
      <w:r w:rsidRPr="00983C08">
        <w:rPr>
          <w:rFonts w:ascii="Arial" w:hAnsi="Arial" w:cs="Arial"/>
          <w:szCs w:val="21"/>
        </w:rPr>
        <w:tab/>
        <w:t>xiaomi</w:t>
      </w:r>
    </w:p>
    <w:p w14:paraId="057E05D0"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R1-2209334</w:t>
      </w:r>
      <w:r w:rsidRPr="00983C08">
        <w:rPr>
          <w:rFonts w:ascii="Arial" w:hAnsi="Arial" w:cs="Arial"/>
          <w:szCs w:val="21"/>
        </w:rPr>
        <w:tab/>
        <w:t>Summary#1 on evaluation on NR duplex evolution</w:t>
      </w:r>
      <w:r w:rsidRPr="00983C08">
        <w:rPr>
          <w:rFonts w:ascii="Arial" w:hAnsi="Arial" w:cs="Arial"/>
          <w:szCs w:val="21"/>
        </w:rPr>
        <w:tab/>
        <w:t>Moderator (CMCC)</w:t>
      </w:r>
    </w:p>
    <w:p w14:paraId="4EB19FB4"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R1-2209335</w:t>
      </w:r>
      <w:r w:rsidRPr="00983C08">
        <w:rPr>
          <w:rFonts w:ascii="Arial" w:hAnsi="Arial" w:cs="Arial"/>
          <w:szCs w:val="21"/>
        </w:rPr>
        <w:tab/>
        <w:t>Discussion on evaluation on NR duplex evolution</w:t>
      </w:r>
      <w:r w:rsidRPr="00983C08">
        <w:rPr>
          <w:rFonts w:ascii="Arial" w:hAnsi="Arial" w:cs="Arial"/>
          <w:szCs w:val="21"/>
        </w:rPr>
        <w:tab/>
        <w:t>CMCC</w:t>
      </w:r>
    </w:p>
    <w:p w14:paraId="0F489D80"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R1-2209336</w:t>
      </w:r>
      <w:r w:rsidRPr="00983C08">
        <w:rPr>
          <w:rFonts w:ascii="Arial" w:hAnsi="Arial" w:cs="Arial"/>
          <w:szCs w:val="21"/>
        </w:rPr>
        <w:tab/>
        <w:t>Discussion on subband non-overlapping full duplex</w:t>
      </w:r>
      <w:r w:rsidRPr="00983C08">
        <w:rPr>
          <w:rFonts w:ascii="Arial" w:hAnsi="Arial" w:cs="Arial"/>
          <w:szCs w:val="21"/>
        </w:rPr>
        <w:tab/>
        <w:t>CMCC</w:t>
      </w:r>
    </w:p>
    <w:p w14:paraId="6FCEFA8F"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R1-2209337</w:t>
      </w:r>
      <w:r w:rsidRPr="00983C08">
        <w:rPr>
          <w:rFonts w:ascii="Arial" w:hAnsi="Arial" w:cs="Arial"/>
          <w:szCs w:val="21"/>
        </w:rPr>
        <w:tab/>
        <w:t>Discussion on potential enhancements on flexible/dynamic TDD</w:t>
      </w:r>
      <w:r w:rsidRPr="00983C08">
        <w:rPr>
          <w:rFonts w:ascii="Arial" w:hAnsi="Arial" w:cs="Arial"/>
          <w:szCs w:val="21"/>
        </w:rPr>
        <w:tab/>
        <w:t>CMCC</w:t>
      </w:r>
    </w:p>
    <w:p w14:paraId="726F2F97"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R1-2209403</w:t>
      </w:r>
      <w:r w:rsidRPr="00983C08">
        <w:rPr>
          <w:rFonts w:ascii="Arial" w:hAnsi="Arial" w:cs="Arial"/>
          <w:szCs w:val="21"/>
        </w:rPr>
        <w:tab/>
        <w:t>Discussion on subband non-overlapping full duplex enhancements</w:t>
      </w:r>
      <w:r w:rsidRPr="00983C08">
        <w:rPr>
          <w:rFonts w:ascii="Arial" w:hAnsi="Arial" w:cs="Arial"/>
          <w:szCs w:val="21"/>
        </w:rPr>
        <w:tab/>
        <w:t>ETRI</w:t>
      </w:r>
    </w:p>
    <w:p w14:paraId="2E81A692"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R1-2209420</w:t>
      </w:r>
      <w:r w:rsidRPr="00983C08">
        <w:rPr>
          <w:rFonts w:ascii="Arial" w:hAnsi="Arial" w:cs="Arial"/>
          <w:szCs w:val="21"/>
        </w:rPr>
        <w:tab/>
        <w:t>Views on enhancements of dynamic/flexible TDD</w:t>
      </w:r>
      <w:r w:rsidRPr="00983C08">
        <w:rPr>
          <w:rFonts w:ascii="Arial" w:hAnsi="Arial" w:cs="Arial"/>
          <w:szCs w:val="21"/>
        </w:rPr>
        <w:tab/>
        <w:t>NEC</w:t>
      </w:r>
    </w:p>
    <w:p w14:paraId="3EE00C7A"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R1-2209421</w:t>
      </w:r>
      <w:r w:rsidRPr="00983C08">
        <w:rPr>
          <w:rFonts w:ascii="Arial" w:hAnsi="Arial" w:cs="Arial"/>
          <w:szCs w:val="21"/>
        </w:rPr>
        <w:tab/>
        <w:t>Discussion on subband non-overlapping full duplex</w:t>
      </w:r>
      <w:r w:rsidRPr="00983C08">
        <w:rPr>
          <w:rFonts w:ascii="Arial" w:hAnsi="Arial" w:cs="Arial"/>
          <w:szCs w:val="21"/>
        </w:rPr>
        <w:tab/>
        <w:t>NEC</w:t>
      </w:r>
    </w:p>
    <w:p w14:paraId="344B6B34"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R1-2209423</w:t>
      </w:r>
      <w:r w:rsidRPr="00983C08">
        <w:rPr>
          <w:rFonts w:ascii="Arial" w:hAnsi="Arial" w:cs="Arial"/>
          <w:szCs w:val="21"/>
        </w:rPr>
        <w:tab/>
        <w:t>Evaluation of UE-UE CLI for NR SBFD operation</w:t>
      </w:r>
      <w:r w:rsidRPr="00983C08">
        <w:rPr>
          <w:rFonts w:ascii="Arial" w:hAnsi="Arial" w:cs="Arial"/>
          <w:szCs w:val="21"/>
        </w:rPr>
        <w:tab/>
        <w:t>NEC</w:t>
      </w:r>
    </w:p>
    <w:p w14:paraId="4C5C7D49"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R1-2209582</w:t>
      </w:r>
      <w:r w:rsidRPr="00983C08">
        <w:rPr>
          <w:rFonts w:ascii="Arial" w:hAnsi="Arial" w:cs="Arial"/>
          <w:szCs w:val="21"/>
        </w:rPr>
        <w:tab/>
        <w:t>Initial evaluation on NR duplex evolution</w:t>
      </w:r>
      <w:r w:rsidRPr="00983C08">
        <w:rPr>
          <w:rFonts w:ascii="Arial" w:hAnsi="Arial" w:cs="Arial"/>
          <w:szCs w:val="21"/>
        </w:rPr>
        <w:tab/>
        <w:t>Apple</w:t>
      </w:r>
    </w:p>
    <w:p w14:paraId="133F39BB"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R1-2209583</w:t>
      </w:r>
      <w:r w:rsidRPr="00983C08">
        <w:rPr>
          <w:rFonts w:ascii="Arial" w:hAnsi="Arial" w:cs="Arial"/>
          <w:szCs w:val="21"/>
        </w:rPr>
        <w:tab/>
        <w:t>Views on subband non-overlapping full duplex</w:t>
      </w:r>
      <w:r w:rsidRPr="00983C08">
        <w:rPr>
          <w:rFonts w:ascii="Arial" w:hAnsi="Arial" w:cs="Arial"/>
          <w:szCs w:val="21"/>
        </w:rPr>
        <w:tab/>
        <w:t>Apple</w:t>
      </w:r>
    </w:p>
    <w:p w14:paraId="7B967719"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R1-2209584</w:t>
      </w:r>
      <w:r w:rsidRPr="00983C08">
        <w:rPr>
          <w:rFonts w:ascii="Arial" w:hAnsi="Arial" w:cs="Arial"/>
          <w:szCs w:val="21"/>
        </w:rPr>
        <w:tab/>
        <w:t>Views on potential enhancements on dynamic/flexible TDD</w:t>
      </w:r>
      <w:r w:rsidRPr="00983C08">
        <w:rPr>
          <w:rFonts w:ascii="Arial" w:hAnsi="Arial" w:cs="Arial"/>
          <w:szCs w:val="21"/>
        </w:rPr>
        <w:tab/>
        <w:t>Apple</w:t>
      </w:r>
    </w:p>
    <w:p w14:paraId="5663F4D0"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R1-2209728</w:t>
      </w:r>
      <w:r w:rsidRPr="00983C08">
        <w:rPr>
          <w:rFonts w:ascii="Arial" w:hAnsi="Arial" w:cs="Arial"/>
          <w:szCs w:val="21"/>
        </w:rPr>
        <w:tab/>
        <w:t>Discussion on evaluation for NR duplex evolution</w:t>
      </w:r>
      <w:r w:rsidRPr="00983C08">
        <w:rPr>
          <w:rFonts w:ascii="Arial" w:hAnsi="Arial" w:cs="Arial"/>
          <w:szCs w:val="21"/>
        </w:rPr>
        <w:tab/>
        <w:t>Samsung</w:t>
      </w:r>
    </w:p>
    <w:p w14:paraId="53B3BDC8"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R1-2209729</w:t>
      </w:r>
      <w:r w:rsidRPr="00983C08">
        <w:rPr>
          <w:rFonts w:ascii="Arial" w:hAnsi="Arial" w:cs="Arial"/>
          <w:szCs w:val="21"/>
        </w:rPr>
        <w:tab/>
        <w:t>SBFD feasibility and design considerations for NR duplex evolution</w:t>
      </w:r>
      <w:r w:rsidRPr="00983C08">
        <w:rPr>
          <w:rFonts w:ascii="Arial" w:hAnsi="Arial" w:cs="Arial"/>
          <w:szCs w:val="21"/>
        </w:rPr>
        <w:tab/>
        <w:t>Samsung</w:t>
      </w:r>
    </w:p>
    <w:p w14:paraId="318482EA"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R1-2209730</w:t>
      </w:r>
      <w:r w:rsidRPr="00983C08">
        <w:rPr>
          <w:rFonts w:ascii="Arial" w:hAnsi="Arial" w:cs="Arial"/>
          <w:szCs w:val="21"/>
        </w:rPr>
        <w:tab/>
        <w:t>Dynamic and flexible TDD for NR duplex evolution</w:t>
      </w:r>
      <w:r w:rsidRPr="00983C08">
        <w:rPr>
          <w:rFonts w:ascii="Arial" w:hAnsi="Arial" w:cs="Arial"/>
          <w:szCs w:val="21"/>
        </w:rPr>
        <w:tab/>
        <w:t>Samsung</w:t>
      </w:r>
    </w:p>
    <w:p w14:paraId="439F1C01"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R1-2209769</w:t>
      </w:r>
      <w:r w:rsidRPr="00983C08">
        <w:rPr>
          <w:rFonts w:ascii="Arial" w:hAnsi="Arial" w:cs="Arial"/>
          <w:szCs w:val="21"/>
        </w:rPr>
        <w:tab/>
        <w:t>Deployment scenarios and evaluation methodology for NR duplex evolution</w:t>
      </w:r>
      <w:r w:rsidRPr="00983C08">
        <w:rPr>
          <w:rFonts w:ascii="Arial" w:hAnsi="Arial" w:cs="Arial"/>
          <w:szCs w:val="21"/>
        </w:rPr>
        <w:tab/>
        <w:t>MediaTek Inc.</w:t>
      </w:r>
    </w:p>
    <w:p w14:paraId="4A0239C4"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R1-2209770</w:t>
      </w:r>
      <w:r w:rsidRPr="00983C08">
        <w:rPr>
          <w:rFonts w:ascii="Arial" w:hAnsi="Arial" w:cs="Arial"/>
          <w:szCs w:val="21"/>
        </w:rPr>
        <w:tab/>
        <w:t>Discussion on subband non-overlapping full duplex for NR</w:t>
      </w:r>
      <w:r w:rsidRPr="00983C08">
        <w:rPr>
          <w:rFonts w:ascii="Arial" w:hAnsi="Arial" w:cs="Arial"/>
          <w:szCs w:val="21"/>
        </w:rPr>
        <w:tab/>
        <w:t>MediaTek Inc.</w:t>
      </w:r>
    </w:p>
    <w:p w14:paraId="526EE127"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R1-2209771</w:t>
      </w:r>
      <w:r w:rsidRPr="00983C08">
        <w:rPr>
          <w:rFonts w:ascii="Arial" w:hAnsi="Arial" w:cs="Arial"/>
          <w:szCs w:val="21"/>
        </w:rPr>
        <w:tab/>
        <w:t>Discussion on potential enhancements on dynamic/flexible TDD</w:t>
      </w:r>
      <w:r w:rsidRPr="00983C08">
        <w:rPr>
          <w:rFonts w:ascii="Arial" w:hAnsi="Arial" w:cs="Arial"/>
          <w:szCs w:val="21"/>
        </w:rPr>
        <w:tab/>
        <w:t>MediaTek Inc.</w:t>
      </w:r>
    </w:p>
    <w:p w14:paraId="02C083EB"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R1-2209808</w:t>
      </w:r>
      <w:r w:rsidRPr="00983C08">
        <w:rPr>
          <w:rFonts w:ascii="Arial" w:hAnsi="Arial" w:cs="Arial"/>
          <w:szCs w:val="21"/>
        </w:rPr>
        <w:tab/>
        <w:t>Study on Evaluation for NR duplex evolution</w:t>
      </w:r>
      <w:r w:rsidRPr="00983C08">
        <w:rPr>
          <w:rFonts w:ascii="Arial" w:hAnsi="Arial" w:cs="Arial"/>
          <w:szCs w:val="21"/>
        </w:rPr>
        <w:tab/>
        <w:t>LG Electronics</w:t>
      </w:r>
    </w:p>
    <w:p w14:paraId="2E916D51"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R1-2209809</w:t>
      </w:r>
      <w:r w:rsidRPr="00983C08">
        <w:rPr>
          <w:rFonts w:ascii="Arial" w:hAnsi="Arial" w:cs="Arial"/>
          <w:szCs w:val="21"/>
        </w:rPr>
        <w:tab/>
        <w:t>Study on Subband non-overlapping full duplex</w:t>
      </w:r>
      <w:r w:rsidRPr="00983C08">
        <w:rPr>
          <w:rFonts w:ascii="Arial" w:hAnsi="Arial" w:cs="Arial"/>
          <w:szCs w:val="21"/>
        </w:rPr>
        <w:tab/>
        <w:t>LG Electronics</w:t>
      </w:r>
    </w:p>
    <w:p w14:paraId="1C1B96F2"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R1-2209810</w:t>
      </w:r>
      <w:r w:rsidRPr="00983C08">
        <w:rPr>
          <w:rFonts w:ascii="Arial" w:hAnsi="Arial" w:cs="Arial"/>
          <w:szCs w:val="21"/>
        </w:rPr>
        <w:tab/>
        <w:t>Study on Potential enhancements on dynamic/flexible TDD</w:t>
      </w:r>
      <w:r w:rsidRPr="00983C08">
        <w:rPr>
          <w:rFonts w:ascii="Arial" w:hAnsi="Arial" w:cs="Arial"/>
          <w:szCs w:val="21"/>
        </w:rPr>
        <w:tab/>
        <w:t>LG Electronics</w:t>
      </w:r>
    </w:p>
    <w:p w14:paraId="697A7636"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R1-2209901</w:t>
      </w:r>
      <w:r w:rsidRPr="00983C08">
        <w:rPr>
          <w:rFonts w:ascii="Arial" w:hAnsi="Arial" w:cs="Arial"/>
          <w:szCs w:val="21"/>
        </w:rPr>
        <w:tab/>
        <w:t>Discussion on evaluation on NR duplex evolution</w:t>
      </w:r>
      <w:r w:rsidRPr="00983C08">
        <w:rPr>
          <w:rFonts w:ascii="Arial" w:hAnsi="Arial" w:cs="Arial"/>
          <w:szCs w:val="21"/>
        </w:rPr>
        <w:tab/>
        <w:t>NTT DOCOMO, INC.</w:t>
      </w:r>
    </w:p>
    <w:p w14:paraId="1A15ED94"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R1-2209902</w:t>
      </w:r>
      <w:r w:rsidRPr="00983C08">
        <w:rPr>
          <w:rFonts w:ascii="Arial" w:hAnsi="Arial" w:cs="Arial"/>
          <w:szCs w:val="21"/>
        </w:rPr>
        <w:tab/>
        <w:t>Discussion on subband non-overlapping full duplex</w:t>
      </w:r>
      <w:r w:rsidRPr="00983C08">
        <w:rPr>
          <w:rFonts w:ascii="Arial" w:hAnsi="Arial" w:cs="Arial"/>
          <w:szCs w:val="21"/>
        </w:rPr>
        <w:tab/>
        <w:t>NTT DOCOMO, INC.</w:t>
      </w:r>
    </w:p>
    <w:p w14:paraId="56481930"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R1-2209903</w:t>
      </w:r>
      <w:r w:rsidRPr="00983C08">
        <w:rPr>
          <w:rFonts w:ascii="Arial" w:hAnsi="Arial" w:cs="Arial"/>
          <w:szCs w:val="21"/>
        </w:rPr>
        <w:tab/>
        <w:t>Discussion on potential enhancements on dynamic/flexible TDD</w:t>
      </w:r>
      <w:r w:rsidRPr="00983C08">
        <w:rPr>
          <w:rFonts w:ascii="Arial" w:hAnsi="Arial" w:cs="Arial"/>
          <w:szCs w:val="21"/>
        </w:rPr>
        <w:tab/>
        <w:t>NTT DOCOMO, INC.</w:t>
      </w:r>
    </w:p>
    <w:p w14:paraId="26FB18C9"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R1-2209930</w:t>
      </w:r>
      <w:r w:rsidRPr="00983C08">
        <w:rPr>
          <w:rFonts w:ascii="Arial" w:hAnsi="Arial" w:cs="Arial"/>
          <w:szCs w:val="21"/>
        </w:rPr>
        <w:tab/>
        <w:t>Discussion on subband non-overlapping full duplex</w:t>
      </w:r>
      <w:r w:rsidRPr="00983C08">
        <w:rPr>
          <w:rFonts w:ascii="Arial" w:hAnsi="Arial" w:cs="Arial"/>
          <w:szCs w:val="21"/>
        </w:rPr>
        <w:tab/>
        <w:t>Sharp</w:t>
      </w:r>
    </w:p>
    <w:p w14:paraId="09F2A267"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R1-2209982</w:t>
      </w:r>
      <w:r w:rsidRPr="00983C08">
        <w:rPr>
          <w:rFonts w:ascii="Arial" w:hAnsi="Arial" w:cs="Arial"/>
          <w:szCs w:val="21"/>
        </w:rPr>
        <w:tab/>
        <w:t>On Deployment scenarios and evaluation Methodology for NR duplex evolution</w:t>
      </w:r>
      <w:r w:rsidRPr="00983C08">
        <w:rPr>
          <w:rFonts w:ascii="Arial" w:hAnsi="Arial" w:cs="Arial"/>
          <w:szCs w:val="21"/>
        </w:rPr>
        <w:tab/>
        <w:t>Qualcomm Incorporated</w:t>
      </w:r>
    </w:p>
    <w:p w14:paraId="3C4CF28E"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R1-2209983</w:t>
      </w:r>
      <w:r w:rsidRPr="00983C08">
        <w:rPr>
          <w:rFonts w:ascii="Arial" w:hAnsi="Arial" w:cs="Arial"/>
          <w:szCs w:val="21"/>
        </w:rPr>
        <w:tab/>
        <w:t>Feasibility and techniques for Subband non-overlapping full duplex</w:t>
      </w:r>
      <w:r w:rsidRPr="00983C08">
        <w:rPr>
          <w:rFonts w:ascii="Arial" w:hAnsi="Arial" w:cs="Arial"/>
          <w:szCs w:val="21"/>
        </w:rPr>
        <w:tab/>
        <w:t>Qualcomm Incorporated</w:t>
      </w:r>
    </w:p>
    <w:p w14:paraId="6F0200B5"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R1-2209984</w:t>
      </w:r>
      <w:r w:rsidRPr="00983C08">
        <w:rPr>
          <w:rFonts w:ascii="Arial" w:hAnsi="Arial" w:cs="Arial"/>
          <w:szCs w:val="21"/>
        </w:rPr>
        <w:tab/>
        <w:t>On potential enhancements on dynamic/flexible TDD</w:t>
      </w:r>
      <w:r w:rsidRPr="00983C08">
        <w:rPr>
          <w:rFonts w:ascii="Arial" w:hAnsi="Arial" w:cs="Arial"/>
          <w:szCs w:val="21"/>
        </w:rPr>
        <w:tab/>
        <w:t>Qualcomm Incorporated</w:t>
      </w:r>
    </w:p>
    <w:p w14:paraId="3AE218C4"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R1-2210030</w:t>
      </w:r>
      <w:r w:rsidRPr="00983C08">
        <w:rPr>
          <w:rFonts w:ascii="Arial" w:hAnsi="Arial" w:cs="Arial"/>
          <w:szCs w:val="21"/>
        </w:rPr>
        <w:tab/>
        <w:t>Discussion on sub-band non-overlapping full duplex</w:t>
      </w:r>
      <w:r w:rsidRPr="00983C08">
        <w:rPr>
          <w:rFonts w:ascii="Arial" w:hAnsi="Arial" w:cs="Arial"/>
          <w:szCs w:val="21"/>
        </w:rPr>
        <w:tab/>
        <w:t>ITRI</w:t>
      </w:r>
    </w:p>
    <w:p w14:paraId="0EDCD82B"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R1-2210041</w:t>
      </w:r>
      <w:r w:rsidRPr="00983C08">
        <w:rPr>
          <w:rFonts w:ascii="Arial" w:hAnsi="Arial" w:cs="Arial"/>
          <w:szCs w:val="21"/>
        </w:rPr>
        <w:tab/>
        <w:t>On the evaluation methodology for NR duplexing enhancements</w:t>
      </w:r>
      <w:r w:rsidRPr="00983C08">
        <w:rPr>
          <w:rFonts w:ascii="Arial" w:hAnsi="Arial" w:cs="Arial"/>
          <w:szCs w:val="21"/>
        </w:rPr>
        <w:tab/>
        <w:t>Nokia, Nokia Shanghai Bell</w:t>
      </w:r>
    </w:p>
    <w:p w14:paraId="495DAF9B"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R1-2210042</w:t>
      </w:r>
      <w:r w:rsidRPr="00983C08">
        <w:rPr>
          <w:rFonts w:ascii="Arial" w:hAnsi="Arial" w:cs="Arial"/>
          <w:szCs w:val="21"/>
        </w:rPr>
        <w:tab/>
        <w:t>On subband non-overlapping full duplex for NR</w:t>
      </w:r>
      <w:r w:rsidRPr="00983C08">
        <w:rPr>
          <w:rFonts w:ascii="Arial" w:hAnsi="Arial" w:cs="Arial"/>
          <w:szCs w:val="21"/>
        </w:rPr>
        <w:tab/>
        <w:t>Nokia, Nokia Shanghai Bell</w:t>
      </w:r>
    </w:p>
    <w:p w14:paraId="2A2699D0"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R1-2210043</w:t>
      </w:r>
      <w:r w:rsidRPr="00983C08">
        <w:rPr>
          <w:rFonts w:ascii="Arial" w:hAnsi="Arial" w:cs="Arial"/>
          <w:szCs w:val="21"/>
        </w:rPr>
        <w:tab/>
        <w:t>Dynamic TDD enhancements</w:t>
      </w:r>
      <w:r w:rsidRPr="00983C08">
        <w:rPr>
          <w:rFonts w:ascii="Arial" w:hAnsi="Arial" w:cs="Arial"/>
          <w:szCs w:val="21"/>
        </w:rPr>
        <w:tab/>
        <w:t>Nokia, Nokia Shanghai Bell</w:t>
      </w:r>
    </w:p>
    <w:p w14:paraId="25E78580"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R1-2210093</w:t>
      </w:r>
      <w:r w:rsidRPr="00983C08">
        <w:rPr>
          <w:rFonts w:ascii="Arial" w:hAnsi="Arial" w:cs="Arial"/>
          <w:szCs w:val="21"/>
        </w:rPr>
        <w:tab/>
        <w:t>Details of subband non-overlapping full duplex</w:t>
      </w:r>
      <w:r w:rsidRPr="00983C08">
        <w:rPr>
          <w:rFonts w:ascii="Arial" w:hAnsi="Arial" w:cs="Arial"/>
          <w:szCs w:val="21"/>
        </w:rPr>
        <w:tab/>
        <w:t>ASUSTeK</w:t>
      </w:r>
    </w:p>
    <w:p w14:paraId="3DF9372C"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R1-2210108</w:t>
      </w:r>
      <w:r w:rsidRPr="00983C08">
        <w:rPr>
          <w:rFonts w:ascii="Arial" w:hAnsi="Arial" w:cs="Arial"/>
          <w:szCs w:val="21"/>
        </w:rPr>
        <w:tab/>
        <w:t>Discussion on subband non-overlapping full duplex</w:t>
      </w:r>
      <w:r w:rsidRPr="00983C08">
        <w:rPr>
          <w:rFonts w:ascii="Arial" w:hAnsi="Arial" w:cs="Arial"/>
          <w:szCs w:val="21"/>
        </w:rPr>
        <w:tab/>
        <w:t>CEWiT</w:t>
      </w:r>
    </w:p>
    <w:p w14:paraId="1CC66B41"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R1-2210109</w:t>
      </w:r>
      <w:r w:rsidRPr="00983C08">
        <w:rPr>
          <w:rFonts w:ascii="Arial" w:hAnsi="Arial" w:cs="Arial"/>
          <w:szCs w:val="21"/>
        </w:rPr>
        <w:tab/>
        <w:t>Discussion on enhancements on dynamic/flexible TDD</w:t>
      </w:r>
      <w:r w:rsidRPr="00983C08">
        <w:rPr>
          <w:rFonts w:ascii="Arial" w:hAnsi="Arial" w:cs="Arial"/>
          <w:szCs w:val="21"/>
        </w:rPr>
        <w:tab/>
        <w:t>CEWiT</w:t>
      </w:r>
    </w:p>
    <w:p w14:paraId="030D4F0B"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R1-2210138</w:t>
      </w:r>
      <w:r w:rsidRPr="00983C08">
        <w:rPr>
          <w:rFonts w:ascii="Arial" w:hAnsi="Arial" w:cs="Arial"/>
          <w:szCs w:val="21"/>
        </w:rPr>
        <w:tab/>
        <w:t>Discussion on subband non-overlapping full duplex</w:t>
      </w:r>
      <w:r w:rsidRPr="00983C08">
        <w:rPr>
          <w:rFonts w:ascii="Arial" w:hAnsi="Arial" w:cs="Arial"/>
          <w:szCs w:val="21"/>
        </w:rPr>
        <w:tab/>
        <w:t>WILUS Inc.</w:t>
      </w:r>
    </w:p>
    <w:p w14:paraId="309E15D7"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R1-2210143</w:t>
      </w:r>
      <w:r w:rsidRPr="00983C08">
        <w:rPr>
          <w:rFonts w:ascii="Arial" w:hAnsi="Arial" w:cs="Arial"/>
          <w:szCs w:val="21"/>
        </w:rPr>
        <w:tab/>
        <w:t>Inter-UE CLI Test Results for NR Duplex Evolution</w:t>
      </w:r>
      <w:r w:rsidRPr="00983C08">
        <w:rPr>
          <w:rFonts w:ascii="Arial" w:hAnsi="Arial" w:cs="Arial"/>
          <w:szCs w:val="21"/>
        </w:rPr>
        <w:tab/>
        <w:t>KDDI Corporation</w:t>
      </w:r>
    </w:p>
    <w:p w14:paraId="3BB89F77"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R1-2210194</w:t>
      </w:r>
      <w:r w:rsidRPr="00983C08">
        <w:rPr>
          <w:rFonts w:ascii="Arial" w:hAnsi="Arial" w:cs="Arial"/>
          <w:szCs w:val="21"/>
        </w:rPr>
        <w:tab/>
        <w:t>Considerations and Recommendations for Evaluation of NR Duplex evolution</w:t>
      </w:r>
      <w:r w:rsidRPr="00983C08">
        <w:rPr>
          <w:rFonts w:ascii="Arial" w:hAnsi="Arial" w:cs="Arial"/>
          <w:szCs w:val="21"/>
        </w:rPr>
        <w:tab/>
        <w:t>Charter Communications, Inc</w:t>
      </w:r>
    </w:p>
    <w:p w14:paraId="34CA7837"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R1-2210314</w:t>
      </w:r>
      <w:r w:rsidRPr="00983C08">
        <w:rPr>
          <w:rFonts w:ascii="Arial" w:hAnsi="Arial" w:cs="Arial"/>
          <w:szCs w:val="21"/>
        </w:rPr>
        <w:tab/>
        <w:t>Summary #1 of subband non-overlapping full duplex</w:t>
      </w:r>
      <w:r w:rsidRPr="00983C08">
        <w:rPr>
          <w:rFonts w:ascii="Arial" w:hAnsi="Arial" w:cs="Arial"/>
          <w:szCs w:val="21"/>
        </w:rPr>
        <w:tab/>
        <w:t>Moderator (CATT)</w:t>
      </w:r>
    </w:p>
    <w:p w14:paraId="5672A39B"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R1-2210315</w:t>
      </w:r>
      <w:r w:rsidRPr="00983C08">
        <w:rPr>
          <w:rFonts w:ascii="Arial" w:hAnsi="Arial" w:cs="Arial"/>
          <w:szCs w:val="21"/>
        </w:rPr>
        <w:tab/>
        <w:t>Summary #2 of subband non-overlapping full duplex</w:t>
      </w:r>
      <w:r w:rsidRPr="00983C08">
        <w:rPr>
          <w:rFonts w:ascii="Arial" w:hAnsi="Arial" w:cs="Arial"/>
          <w:szCs w:val="21"/>
        </w:rPr>
        <w:tab/>
        <w:t>Moderator (CATT)</w:t>
      </w:r>
    </w:p>
    <w:p w14:paraId="06FB520B"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R1-2210316</w:t>
      </w:r>
      <w:r w:rsidRPr="00983C08">
        <w:rPr>
          <w:rFonts w:ascii="Arial" w:hAnsi="Arial" w:cs="Arial"/>
          <w:szCs w:val="21"/>
        </w:rPr>
        <w:tab/>
        <w:t>Summary #3 of subband non-overlapping full duplex</w:t>
      </w:r>
      <w:r w:rsidRPr="00983C08">
        <w:rPr>
          <w:rFonts w:ascii="Arial" w:hAnsi="Arial" w:cs="Arial"/>
          <w:szCs w:val="21"/>
        </w:rPr>
        <w:tab/>
        <w:t>Moderator (CATT)</w:t>
      </w:r>
    </w:p>
    <w:p w14:paraId="72873693"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R1-2210317</w:t>
      </w:r>
      <w:r w:rsidRPr="00983C08">
        <w:rPr>
          <w:rFonts w:ascii="Arial" w:hAnsi="Arial" w:cs="Arial"/>
          <w:szCs w:val="21"/>
        </w:rPr>
        <w:tab/>
        <w:t>Summary #4 of subband non-overlapping full duplex</w:t>
      </w:r>
      <w:r w:rsidRPr="00983C08">
        <w:rPr>
          <w:rFonts w:ascii="Arial" w:hAnsi="Arial" w:cs="Arial"/>
          <w:szCs w:val="21"/>
        </w:rPr>
        <w:tab/>
        <w:t>Moderator (CATT)</w:t>
      </w:r>
    </w:p>
    <w:p w14:paraId="4845A9A7"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R1-2210403</w:t>
      </w:r>
      <w:r w:rsidRPr="00983C08">
        <w:rPr>
          <w:rFonts w:ascii="Arial" w:hAnsi="Arial" w:cs="Arial"/>
          <w:szCs w:val="21"/>
        </w:rPr>
        <w:tab/>
        <w:t>Summary #1 of potential enhancement on dynamic/flexible TDD</w:t>
      </w:r>
      <w:r w:rsidRPr="00983C08">
        <w:rPr>
          <w:rFonts w:ascii="Arial" w:hAnsi="Arial" w:cs="Arial"/>
          <w:szCs w:val="21"/>
        </w:rPr>
        <w:tab/>
        <w:t>Moderator (LG Electronics)</w:t>
      </w:r>
    </w:p>
    <w:p w14:paraId="338A3613"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R1-2210404</w:t>
      </w:r>
      <w:r w:rsidRPr="00983C08">
        <w:rPr>
          <w:rFonts w:ascii="Arial" w:hAnsi="Arial" w:cs="Arial"/>
          <w:szCs w:val="21"/>
        </w:rPr>
        <w:tab/>
        <w:t>Summary #2 of potential enhancement on dynamic/flexible TDD</w:t>
      </w:r>
      <w:r w:rsidRPr="00983C08">
        <w:rPr>
          <w:rFonts w:ascii="Arial" w:hAnsi="Arial" w:cs="Arial"/>
          <w:szCs w:val="21"/>
        </w:rPr>
        <w:tab/>
        <w:t>Moderator (LG Electronics)</w:t>
      </w:r>
    </w:p>
    <w:p w14:paraId="5849388A"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R1-2210405</w:t>
      </w:r>
      <w:r w:rsidRPr="00983C08">
        <w:rPr>
          <w:rFonts w:ascii="Arial" w:hAnsi="Arial" w:cs="Arial"/>
          <w:szCs w:val="21"/>
        </w:rPr>
        <w:tab/>
        <w:t>Summary #3 of potential enhancement on dynamic/flexible TDD</w:t>
      </w:r>
      <w:r w:rsidRPr="00983C08">
        <w:rPr>
          <w:rFonts w:ascii="Arial" w:hAnsi="Arial" w:cs="Arial"/>
          <w:szCs w:val="21"/>
        </w:rPr>
        <w:tab/>
        <w:t>Moderator (LG Electronics)</w:t>
      </w:r>
    </w:p>
    <w:p w14:paraId="0C0AE479"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R1-2210406</w:t>
      </w:r>
      <w:r w:rsidRPr="00983C08">
        <w:rPr>
          <w:rFonts w:ascii="Arial" w:hAnsi="Arial" w:cs="Arial"/>
          <w:szCs w:val="21"/>
        </w:rPr>
        <w:tab/>
        <w:t>Summary #4 of potential enhancement on dynamic/flexible TDD</w:t>
      </w:r>
      <w:r w:rsidRPr="00983C08">
        <w:rPr>
          <w:rFonts w:ascii="Arial" w:hAnsi="Arial" w:cs="Arial"/>
          <w:szCs w:val="21"/>
        </w:rPr>
        <w:tab/>
        <w:t>Moderator (LG Electronics)</w:t>
      </w:r>
    </w:p>
    <w:p w14:paraId="18EB9D5F"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R1-2210415</w:t>
      </w:r>
      <w:r w:rsidRPr="00983C08">
        <w:rPr>
          <w:rFonts w:ascii="Arial" w:hAnsi="Arial" w:cs="Arial"/>
          <w:szCs w:val="21"/>
        </w:rPr>
        <w:tab/>
        <w:t>Summary#2 on evaluation on NR duplex evolution</w:t>
      </w:r>
      <w:r w:rsidRPr="00983C08">
        <w:rPr>
          <w:rFonts w:ascii="Arial" w:hAnsi="Arial" w:cs="Arial"/>
          <w:szCs w:val="21"/>
        </w:rPr>
        <w:tab/>
        <w:t>Moderator (CMCC)</w:t>
      </w:r>
    </w:p>
    <w:p w14:paraId="22010DD2"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R1-2210416</w:t>
      </w:r>
      <w:r w:rsidRPr="00983C08">
        <w:rPr>
          <w:rFonts w:ascii="Arial" w:hAnsi="Arial" w:cs="Arial"/>
          <w:szCs w:val="21"/>
        </w:rPr>
        <w:tab/>
        <w:t>Summary#3 on evaluation on NR duplex evolution</w:t>
      </w:r>
      <w:r w:rsidRPr="00983C08">
        <w:rPr>
          <w:rFonts w:ascii="Arial" w:hAnsi="Arial" w:cs="Arial"/>
          <w:szCs w:val="21"/>
        </w:rPr>
        <w:tab/>
        <w:t>Moderator (CMCC)</w:t>
      </w:r>
    </w:p>
    <w:p w14:paraId="1D7BEFA2"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R1-2210417</w:t>
      </w:r>
      <w:r w:rsidRPr="00983C08">
        <w:rPr>
          <w:rFonts w:ascii="Arial" w:hAnsi="Arial" w:cs="Arial"/>
          <w:szCs w:val="21"/>
        </w:rPr>
        <w:tab/>
        <w:t>Summary#4 on evaluation on NR duplex evolution</w:t>
      </w:r>
      <w:r w:rsidRPr="00983C08">
        <w:rPr>
          <w:rFonts w:ascii="Arial" w:hAnsi="Arial" w:cs="Arial"/>
          <w:szCs w:val="21"/>
        </w:rPr>
        <w:tab/>
        <w:t>Moderator (CMCC)</w:t>
      </w:r>
    </w:p>
    <w:p w14:paraId="36A4D220"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R1-2210599</w:t>
      </w:r>
      <w:r w:rsidRPr="00983C08">
        <w:rPr>
          <w:rFonts w:ascii="Arial" w:hAnsi="Arial" w:cs="Arial"/>
          <w:szCs w:val="21"/>
        </w:rPr>
        <w:tab/>
        <w:t>Summary#5 on evaluation on NR duplex evolution</w:t>
      </w:r>
      <w:r w:rsidRPr="00983C08">
        <w:rPr>
          <w:rFonts w:ascii="Arial" w:hAnsi="Arial" w:cs="Arial"/>
          <w:szCs w:val="21"/>
        </w:rPr>
        <w:tab/>
        <w:t>Moderator (CMCC)</w:t>
      </w:r>
    </w:p>
    <w:p w14:paraId="6C1DD8E9"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R1-2210600</w:t>
      </w:r>
      <w:r w:rsidRPr="00983C08">
        <w:rPr>
          <w:rFonts w:ascii="Arial" w:hAnsi="Arial" w:cs="Arial"/>
          <w:szCs w:val="21"/>
        </w:rPr>
        <w:tab/>
        <w:t>Summary#6 on evaluation on NR duplex evolution</w:t>
      </w:r>
      <w:r w:rsidRPr="00983C08">
        <w:rPr>
          <w:rFonts w:ascii="Arial" w:hAnsi="Arial" w:cs="Arial"/>
          <w:szCs w:val="21"/>
        </w:rPr>
        <w:tab/>
        <w:t>Moderator (CMCC)</w:t>
      </w:r>
    </w:p>
    <w:p w14:paraId="501740D4"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R1-2210601</w:t>
      </w:r>
      <w:r w:rsidRPr="00983C08">
        <w:rPr>
          <w:rFonts w:ascii="Arial" w:hAnsi="Arial" w:cs="Arial"/>
          <w:szCs w:val="21"/>
        </w:rPr>
        <w:tab/>
        <w:t>Draft LS on interference modelling for duplex evolution</w:t>
      </w:r>
      <w:r w:rsidRPr="00983C08">
        <w:rPr>
          <w:rFonts w:ascii="Arial" w:hAnsi="Arial" w:cs="Arial"/>
          <w:szCs w:val="21"/>
        </w:rPr>
        <w:tab/>
        <w:t>Moderator (CMCC)</w:t>
      </w:r>
    </w:p>
    <w:p w14:paraId="271EEB4B"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R1-2210602</w:t>
      </w:r>
      <w:r w:rsidRPr="00983C08">
        <w:rPr>
          <w:rFonts w:ascii="Arial" w:hAnsi="Arial" w:cs="Arial"/>
          <w:szCs w:val="21"/>
        </w:rPr>
        <w:tab/>
        <w:t>LS on interference modelling for duplex evolution</w:t>
      </w:r>
      <w:r w:rsidRPr="00983C08">
        <w:rPr>
          <w:rFonts w:ascii="Arial" w:hAnsi="Arial" w:cs="Arial"/>
          <w:szCs w:val="21"/>
        </w:rPr>
        <w:tab/>
        <w:t>RAN1, CMCC</w:t>
      </w:r>
    </w:p>
    <w:p w14:paraId="683573C3"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R1-2210670</w:t>
      </w:r>
      <w:r w:rsidRPr="00983C08">
        <w:rPr>
          <w:rFonts w:ascii="Arial" w:hAnsi="Arial" w:cs="Arial"/>
          <w:szCs w:val="21"/>
        </w:rPr>
        <w:tab/>
        <w:t>Draft LS on maximum number of UL subbands for duplex evolution</w:t>
      </w:r>
      <w:r w:rsidRPr="00983C08">
        <w:rPr>
          <w:rFonts w:ascii="Arial" w:hAnsi="Arial" w:cs="Arial"/>
          <w:szCs w:val="21"/>
        </w:rPr>
        <w:tab/>
        <w:t>Moderator (CATT)</w:t>
      </w:r>
    </w:p>
    <w:p w14:paraId="65A6DFAC"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R1-2210671</w:t>
      </w:r>
      <w:r w:rsidRPr="00983C08">
        <w:rPr>
          <w:rFonts w:ascii="Arial" w:hAnsi="Arial" w:cs="Arial"/>
          <w:szCs w:val="21"/>
        </w:rPr>
        <w:tab/>
        <w:t>LS on maximum number of UL subbands for duplex evolution</w:t>
      </w:r>
      <w:r w:rsidRPr="00983C08">
        <w:rPr>
          <w:rFonts w:ascii="Arial" w:hAnsi="Arial" w:cs="Arial"/>
          <w:szCs w:val="21"/>
        </w:rPr>
        <w:tab/>
        <w:t>RAN1, CATT</w:t>
      </w:r>
    </w:p>
    <w:p w14:paraId="4DDFAF89" w14:textId="77777777" w:rsidR="00983C08" w:rsidRPr="00983C08" w:rsidRDefault="00983C08">
      <w:pPr>
        <w:pStyle w:val="affe"/>
        <w:numPr>
          <w:ilvl w:val="0"/>
          <w:numId w:val="7"/>
        </w:numPr>
        <w:snapToGrid w:val="0"/>
        <w:ind w:leftChars="0"/>
        <w:rPr>
          <w:rFonts w:ascii="Arial" w:hAnsi="Arial" w:cs="Arial"/>
          <w:szCs w:val="21"/>
        </w:rPr>
      </w:pPr>
      <w:r w:rsidRPr="00983C08">
        <w:rPr>
          <w:rFonts w:ascii="Arial" w:hAnsi="Arial" w:cs="Arial"/>
          <w:szCs w:val="21"/>
        </w:rPr>
        <w:t>R1-2210758</w:t>
      </w:r>
      <w:r w:rsidRPr="00983C08">
        <w:rPr>
          <w:rFonts w:ascii="Arial" w:hAnsi="Arial" w:cs="Arial"/>
          <w:szCs w:val="21"/>
        </w:rPr>
        <w:tab/>
        <w:t>Summary#7 on evaluation on NR duplex evolution</w:t>
      </w:r>
      <w:r w:rsidRPr="00983C08">
        <w:rPr>
          <w:rFonts w:ascii="Arial" w:hAnsi="Arial" w:cs="Arial"/>
          <w:szCs w:val="21"/>
        </w:rPr>
        <w:tab/>
        <w:t>Moderator (CMCC)</w:t>
      </w:r>
    </w:p>
    <w:p w14:paraId="183208D2" w14:textId="27864EB9" w:rsidR="005040F6" w:rsidRPr="009D333D" w:rsidRDefault="00983C08" w:rsidP="009D333D">
      <w:pPr>
        <w:pStyle w:val="affe"/>
        <w:numPr>
          <w:ilvl w:val="0"/>
          <w:numId w:val="7"/>
        </w:numPr>
        <w:snapToGrid w:val="0"/>
        <w:ind w:leftChars="0"/>
        <w:rPr>
          <w:rFonts w:ascii="Arial" w:hAnsi="Arial" w:cs="Arial"/>
          <w:szCs w:val="21"/>
        </w:rPr>
      </w:pPr>
      <w:r w:rsidRPr="00983C08">
        <w:rPr>
          <w:rFonts w:ascii="Arial" w:hAnsi="Arial" w:cs="Arial"/>
          <w:szCs w:val="21"/>
        </w:rPr>
        <w:t>R1-2210779</w:t>
      </w:r>
      <w:r w:rsidRPr="00983C08">
        <w:rPr>
          <w:rFonts w:ascii="Arial" w:hAnsi="Arial" w:cs="Arial"/>
          <w:szCs w:val="21"/>
        </w:rPr>
        <w:tab/>
        <w:t>Final summary on evaluation on NR duplex evolution</w:t>
      </w:r>
      <w:r w:rsidRPr="00983C08">
        <w:rPr>
          <w:rFonts w:ascii="Arial" w:hAnsi="Arial" w:cs="Arial"/>
          <w:szCs w:val="21"/>
        </w:rPr>
        <w:tab/>
        <w:t>Moderator (CMCC)</w:t>
      </w:r>
    </w:p>
    <w:p w14:paraId="726019FF" w14:textId="6BD25281" w:rsidR="005040F6" w:rsidRDefault="005040F6" w:rsidP="00853FE8">
      <w:pPr>
        <w:widowControl w:val="0"/>
        <w:overflowPunct/>
        <w:autoSpaceDE/>
        <w:autoSpaceDN/>
        <w:adjustRightInd/>
        <w:spacing w:after="120"/>
        <w:jc w:val="both"/>
        <w:textAlignment w:val="auto"/>
        <w:rPr>
          <w:rFonts w:eastAsia="等线"/>
          <w:bCs/>
          <w:color w:val="000000"/>
          <w:kern w:val="2"/>
          <w:u w:val="single"/>
          <w:lang w:val="en-US" w:eastAsia="zh-CN"/>
        </w:rPr>
      </w:pPr>
    </w:p>
    <w:p w14:paraId="6F445316" w14:textId="33FF6B69" w:rsidR="0026218E" w:rsidRDefault="005040F6" w:rsidP="005040F6">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RAN1#1</w:t>
      </w:r>
      <w:r>
        <w:rPr>
          <w:rFonts w:eastAsia="等线"/>
          <w:bCs/>
          <w:color w:val="000000"/>
          <w:kern w:val="2"/>
          <w:u w:val="single"/>
          <w:lang w:val="en-US" w:eastAsia="zh-CN"/>
        </w:rPr>
        <w:t>11</w:t>
      </w:r>
      <w:r w:rsidRPr="00885102">
        <w:rPr>
          <w:rFonts w:eastAsia="等线"/>
          <w:bCs/>
          <w:color w:val="000000"/>
          <w:kern w:val="2"/>
          <w:u w:val="single"/>
          <w:lang w:val="en-US" w:eastAsia="zh-CN"/>
        </w:rPr>
        <w:t xml:space="preserve"> contributions:</w:t>
      </w:r>
    </w:p>
    <w:p w14:paraId="740CC744"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R1-2210876</w:t>
      </w:r>
      <w:r w:rsidRPr="0026218E">
        <w:rPr>
          <w:rFonts w:ascii="Arial" w:hAnsi="Arial" w:cs="Arial"/>
          <w:szCs w:val="21"/>
        </w:rPr>
        <w:tab/>
        <w:t>Discussion on evaluation and methodologies on evolution of NR duplex operation</w:t>
      </w:r>
      <w:r w:rsidRPr="0026218E">
        <w:rPr>
          <w:rFonts w:ascii="Arial" w:hAnsi="Arial" w:cs="Arial"/>
          <w:szCs w:val="21"/>
        </w:rPr>
        <w:tab/>
        <w:t>Huawei, HiSilicon</w:t>
      </w:r>
    </w:p>
    <w:p w14:paraId="29456F3F"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R1-2210877</w:t>
      </w:r>
      <w:r w:rsidRPr="0026218E">
        <w:rPr>
          <w:rFonts w:ascii="Arial" w:hAnsi="Arial" w:cs="Arial"/>
          <w:szCs w:val="21"/>
        </w:rPr>
        <w:tab/>
        <w:t>Discussion on potential enhancement on subband non-overlapping full duplex</w:t>
      </w:r>
      <w:r w:rsidRPr="0026218E">
        <w:rPr>
          <w:rFonts w:ascii="Arial" w:hAnsi="Arial" w:cs="Arial"/>
          <w:szCs w:val="21"/>
        </w:rPr>
        <w:tab/>
        <w:t>Huawei, HiSilicon</w:t>
      </w:r>
    </w:p>
    <w:p w14:paraId="67C97AF5"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R1-2210878</w:t>
      </w:r>
      <w:r w:rsidRPr="0026218E">
        <w:rPr>
          <w:rFonts w:ascii="Arial" w:hAnsi="Arial" w:cs="Arial"/>
          <w:szCs w:val="21"/>
        </w:rPr>
        <w:tab/>
        <w:t>Study on potential enhancements on dynamic/flexible TDD</w:t>
      </w:r>
      <w:r w:rsidRPr="0026218E">
        <w:rPr>
          <w:rFonts w:ascii="Arial" w:hAnsi="Arial" w:cs="Arial"/>
          <w:szCs w:val="21"/>
        </w:rPr>
        <w:tab/>
        <w:t>Huawei, HiSilicon</w:t>
      </w:r>
    </w:p>
    <w:p w14:paraId="377EF640"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R1-2210932</w:t>
      </w:r>
      <w:r w:rsidRPr="0026218E">
        <w:rPr>
          <w:rFonts w:ascii="Arial" w:hAnsi="Arial" w:cs="Arial"/>
          <w:szCs w:val="21"/>
        </w:rPr>
        <w:tab/>
        <w:t>Discussion for subband non-overlapping full duplex</w:t>
      </w:r>
      <w:r w:rsidRPr="0026218E">
        <w:rPr>
          <w:rFonts w:ascii="Arial" w:hAnsi="Arial" w:cs="Arial"/>
          <w:szCs w:val="21"/>
        </w:rPr>
        <w:tab/>
        <w:t>New H3C Technologies Co., Ltd.</w:t>
      </w:r>
    </w:p>
    <w:p w14:paraId="1CB9C8A6"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R1-2210933</w:t>
      </w:r>
      <w:r w:rsidRPr="0026218E">
        <w:rPr>
          <w:rFonts w:ascii="Arial" w:hAnsi="Arial" w:cs="Arial"/>
          <w:szCs w:val="21"/>
        </w:rPr>
        <w:tab/>
        <w:t>Discussion for Evaluation on NR duplex evolution</w:t>
      </w:r>
      <w:r w:rsidRPr="0026218E">
        <w:rPr>
          <w:rFonts w:ascii="Arial" w:hAnsi="Arial" w:cs="Arial"/>
          <w:szCs w:val="21"/>
        </w:rPr>
        <w:tab/>
        <w:t>New H3C Technologies Co., Ltd.</w:t>
      </w:r>
    </w:p>
    <w:p w14:paraId="1E534227"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R1-2211004</w:t>
      </w:r>
      <w:r w:rsidRPr="0026218E">
        <w:rPr>
          <w:rFonts w:ascii="Arial" w:hAnsi="Arial" w:cs="Arial"/>
          <w:szCs w:val="21"/>
        </w:rPr>
        <w:tab/>
        <w:t>Evaluation on NR duplex evolution</w:t>
      </w:r>
      <w:r w:rsidRPr="0026218E">
        <w:rPr>
          <w:rFonts w:ascii="Arial" w:hAnsi="Arial" w:cs="Arial"/>
          <w:szCs w:val="21"/>
        </w:rPr>
        <w:tab/>
        <w:t>vivo</w:t>
      </w:r>
    </w:p>
    <w:p w14:paraId="7B1D8E55"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R1-2211005</w:t>
      </w:r>
      <w:r w:rsidRPr="0026218E">
        <w:rPr>
          <w:rFonts w:ascii="Arial" w:hAnsi="Arial" w:cs="Arial"/>
          <w:szCs w:val="21"/>
        </w:rPr>
        <w:tab/>
        <w:t>Discussion on subband non-overlapping full duplex</w:t>
      </w:r>
      <w:r w:rsidRPr="0026218E">
        <w:rPr>
          <w:rFonts w:ascii="Arial" w:hAnsi="Arial" w:cs="Arial"/>
          <w:szCs w:val="21"/>
        </w:rPr>
        <w:tab/>
        <w:t>vivo</w:t>
      </w:r>
    </w:p>
    <w:p w14:paraId="37EA4D9D"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R1-2211006</w:t>
      </w:r>
      <w:r w:rsidRPr="0026218E">
        <w:rPr>
          <w:rFonts w:ascii="Arial" w:hAnsi="Arial" w:cs="Arial"/>
          <w:szCs w:val="21"/>
        </w:rPr>
        <w:tab/>
        <w:t>Potential enhancements on dynamic/flexible TDD</w:t>
      </w:r>
      <w:r w:rsidRPr="0026218E">
        <w:rPr>
          <w:rFonts w:ascii="Arial" w:hAnsi="Arial" w:cs="Arial"/>
          <w:szCs w:val="21"/>
        </w:rPr>
        <w:tab/>
        <w:t>vivo</w:t>
      </w:r>
    </w:p>
    <w:p w14:paraId="32B047E4"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R1-2211039</w:t>
      </w:r>
      <w:r w:rsidRPr="0026218E">
        <w:rPr>
          <w:rFonts w:ascii="Arial" w:hAnsi="Arial" w:cs="Arial"/>
          <w:szCs w:val="21"/>
        </w:rPr>
        <w:tab/>
        <w:t>Study on potential enhancement on dynamic/flexible TDD</w:t>
      </w:r>
      <w:r w:rsidRPr="0026218E">
        <w:rPr>
          <w:rFonts w:ascii="Arial" w:hAnsi="Arial" w:cs="Arial"/>
          <w:szCs w:val="21"/>
        </w:rPr>
        <w:tab/>
        <w:t>New H3C Technologies Co., Ltd.</w:t>
      </w:r>
    </w:p>
    <w:p w14:paraId="2FC2D716"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R1-2211042</w:t>
      </w:r>
      <w:r w:rsidRPr="0026218E">
        <w:rPr>
          <w:rFonts w:ascii="Arial" w:hAnsi="Arial" w:cs="Arial"/>
          <w:szCs w:val="21"/>
        </w:rPr>
        <w:tab/>
        <w:t>Discussion of evaluation on NR duplex evolution</w:t>
      </w:r>
      <w:r w:rsidRPr="0026218E">
        <w:rPr>
          <w:rFonts w:ascii="Arial" w:hAnsi="Arial" w:cs="Arial"/>
          <w:szCs w:val="21"/>
        </w:rPr>
        <w:tab/>
        <w:t>ZTE</w:t>
      </w:r>
    </w:p>
    <w:p w14:paraId="60C237FD"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R1-2211043</w:t>
      </w:r>
      <w:r w:rsidRPr="0026218E">
        <w:rPr>
          <w:rFonts w:ascii="Arial" w:hAnsi="Arial" w:cs="Arial"/>
          <w:szCs w:val="21"/>
        </w:rPr>
        <w:tab/>
        <w:t>Discussion of subband non-overlapping full duplex</w:t>
      </w:r>
      <w:r w:rsidRPr="0026218E">
        <w:rPr>
          <w:rFonts w:ascii="Arial" w:hAnsi="Arial" w:cs="Arial"/>
          <w:szCs w:val="21"/>
        </w:rPr>
        <w:tab/>
        <w:t>ZTE</w:t>
      </w:r>
    </w:p>
    <w:p w14:paraId="15EACC50"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R1-2211044</w:t>
      </w:r>
      <w:r w:rsidRPr="0026218E">
        <w:rPr>
          <w:rFonts w:ascii="Arial" w:hAnsi="Arial" w:cs="Arial"/>
          <w:szCs w:val="21"/>
        </w:rPr>
        <w:tab/>
        <w:t>Discussion of enhancements on dynamic/flexible TDD</w:t>
      </w:r>
      <w:r w:rsidRPr="0026218E">
        <w:rPr>
          <w:rFonts w:ascii="Arial" w:hAnsi="Arial" w:cs="Arial"/>
          <w:szCs w:val="21"/>
        </w:rPr>
        <w:tab/>
        <w:t>ZTE</w:t>
      </w:r>
    </w:p>
    <w:p w14:paraId="6BACE603"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R1-2211065</w:t>
      </w:r>
      <w:r w:rsidRPr="0026218E">
        <w:rPr>
          <w:rFonts w:ascii="Arial" w:hAnsi="Arial" w:cs="Arial"/>
          <w:szCs w:val="21"/>
        </w:rPr>
        <w:tab/>
        <w:t>Discussion on Subband non-overlapping Full Duplex</w:t>
      </w:r>
      <w:r w:rsidRPr="0026218E">
        <w:rPr>
          <w:rFonts w:ascii="Arial" w:hAnsi="Arial" w:cs="Arial"/>
          <w:szCs w:val="21"/>
        </w:rPr>
        <w:tab/>
        <w:t>TCL Communication Ltd.</w:t>
      </w:r>
    </w:p>
    <w:p w14:paraId="6300EFD5"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R1-2211066</w:t>
      </w:r>
      <w:r w:rsidRPr="0026218E">
        <w:rPr>
          <w:rFonts w:ascii="Arial" w:hAnsi="Arial" w:cs="Arial"/>
          <w:szCs w:val="21"/>
        </w:rPr>
        <w:tab/>
        <w:t>Potential enhancement on dynamic/flexible TDD</w:t>
      </w:r>
      <w:r w:rsidRPr="0026218E">
        <w:rPr>
          <w:rFonts w:ascii="Arial" w:hAnsi="Arial" w:cs="Arial"/>
          <w:szCs w:val="21"/>
        </w:rPr>
        <w:tab/>
        <w:t>TCL Communication Ltd.</w:t>
      </w:r>
    </w:p>
    <w:p w14:paraId="35FDAA34"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R1-2211084</w:t>
      </w:r>
      <w:r w:rsidRPr="0026218E">
        <w:rPr>
          <w:rFonts w:ascii="Arial" w:hAnsi="Arial" w:cs="Arial"/>
          <w:szCs w:val="21"/>
        </w:rPr>
        <w:tab/>
        <w:t>Discussion on subband non-overlapping full duplex</w:t>
      </w:r>
      <w:r w:rsidRPr="0026218E">
        <w:rPr>
          <w:rFonts w:ascii="Arial" w:hAnsi="Arial" w:cs="Arial"/>
          <w:szCs w:val="21"/>
        </w:rPr>
        <w:tab/>
        <w:t>Fujitsu</w:t>
      </w:r>
    </w:p>
    <w:p w14:paraId="5F774EFA"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R1-2211195</w:t>
      </w:r>
      <w:r w:rsidRPr="0026218E">
        <w:rPr>
          <w:rFonts w:ascii="Arial" w:hAnsi="Arial" w:cs="Arial"/>
          <w:szCs w:val="21"/>
        </w:rPr>
        <w:tab/>
        <w:t>Discussion on evaluation on NR duplex evolution</w:t>
      </w:r>
      <w:r w:rsidRPr="0026218E">
        <w:rPr>
          <w:rFonts w:ascii="Arial" w:hAnsi="Arial" w:cs="Arial"/>
          <w:szCs w:val="21"/>
        </w:rPr>
        <w:tab/>
        <w:t>CATT</w:t>
      </w:r>
    </w:p>
    <w:p w14:paraId="7F1DAE99"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R1-2211196</w:t>
      </w:r>
      <w:r w:rsidRPr="0026218E">
        <w:rPr>
          <w:rFonts w:ascii="Arial" w:hAnsi="Arial" w:cs="Arial"/>
          <w:szCs w:val="21"/>
        </w:rPr>
        <w:tab/>
        <w:t>Discussion on subband non-overlapping full duplex</w:t>
      </w:r>
      <w:r w:rsidRPr="0026218E">
        <w:rPr>
          <w:rFonts w:ascii="Arial" w:hAnsi="Arial" w:cs="Arial"/>
          <w:szCs w:val="21"/>
        </w:rPr>
        <w:tab/>
        <w:t>CATT</w:t>
      </w:r>
    </w:p>
    <w:p w14:paraId="30C0255C"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R1-2211197</w:t>
      </w:r>
      <w:r w:rsidRPr="0026218E">
        <w:rPr>
          <w:rFonts w:ascii="Arial" w:hAnsi="Arial" w:cs="Arial"/>
          <w:szCs w:val="21"/>
        </w:rPr>
        <w:tab/>
        <w:t>Discussion on potential enhancements on dynamic/flexible TDD</w:t>
      </w:r>
      <w:r w:rsidRPr="0026218E">
        <w:rPr>
          <w:rFonts w:ascii="Arial" w:hAnsi="Arial" w:cs="Arial"/>
          <w:szCs w:val="21"/>
        </w:rPr>
        <w:tab/>
        <w:t>CATT</w:t>
      </w:r>
    </w:p>
    <w:p w14:paraId="566604F9"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R1-2211232</w:t>
      </w:r>
      <w:r w:rsidRPr="0026218E">
        <w:rPr>
          <w:rFonts w:ascii="Arial" w:hAnsi="Arial" w:cs="Arial"/>
          <w:szCs w:val="21"/>
        </w:rPr>
        <w:tab/>
        <w:t>Discussion on evaluation on NR duplex evolution</w:t>
      </w:r>
      <w:r w:rsidRPr="0026218E">
        <w:rPr>
          <w:rFonts w:ascii="Arial" w:hAnsi="Arial" w:cs="Arial"/>
          <w:szCs w:val="21"/>
        </w:rPr>
        <w:tab/>
        <w:t>Spreadtrum Communications, BUPT</w:t>
      </w:r>
    </w:p>
    <w:p w14:paraId="22D9BA65"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R1-2211233</w:t>
      </w:r>
      <w:r w:rsidRPr="0026218E">
        <w:rPr>
          <w:rFonts w:ascii="Arial" w:hAnsi="Arial" w:cs="Arial"/>
          <w:szCs w:val="21"/>
        </w:rPr>
        <w:tab/>
        <w:t>Discussion on subband non-overlapping full duplex</w:t>
      </w:r>
      <w:r w:rsidRPr="0026218E">
        <w:rPr>
          <w:rFonts w:ascii="Arial" w:hAnsi="Arial" w:cs="Arial"/>
          <w:szCs w:val="21"/>
        </w:rPr>
        <w:tab/>
        <w:t>Spreadtrum Communications</w:t>
      </w:r>
    </w:p>
    <w:p w14:paraId="15D08AC9"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R1-2211234</w:t>
      </w:r>
      <w:r w:rsidRPr="0026218E">
        <w:rPr>
          <w:rFonts w:ascii="Arial" w:hAnsi="Arial" w:cs="Arial"/>
          <w:szCs w:val="21"/>
        </w:rPr>
        <w:tab/>
        <w:t>Discussion on potential enhancements on dynamic/flexible TDD</w:t>
      </w:r>
      <w:r w:rsidRPr="0026218E">
        <w:rPr>
          <w:rFonts w:ascii="Arial" w:hAnsi="Arial" w:cs="Arial"/>
          <w:szCs w:val="21"/>
        </w:rPr>
        <w:tab/>
        <w:t>Spreadtrum Communications</w:t>
      </w:r>
    </w:p>
    <w:p w14:paraId="7C690F8B"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R1-2211361</w:t>
      </w:r>
      <w:r w:rsidRPr="0026218E">
        <w:rPr>
          <w:rFonts w:ascii="Arial" w:hAnsi="Arial" w:cs="Arial"/>
          <w:szCs w:val="21"/>
        </w:rPr>
        <w:tab/>
        <w:t>Discussion on evaluation on NR duplex evolution</w:t>
      </w:r>
      <w:r w:rsidRPr="0026218E">
        <w:rPr>
          <w:rFonts w:ascii="Arial" w:hAnsi="Arial" w:cs="Arial"/>
          <w:szCs w:val="21"/>
        </w:rPr>
        <w:tab/>
        <w:t>xiaomi</w:t>
      </w:r>
    </w:p>
    <w:p w14:paraId="65862F1F"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R1-2211362</w:t>
      </w:r>
      <w:r w:rsidRPr="0026218E">
        <w:rPr>
          <w:rFonts w:ascii="Arial" w:hAnsi="Arial" w:cs="Arial"/>
          <w:szCs w:val="21"/>
        </w:rPr>
        <w:tab/>
        <w:t>Discussion on subband non-overlapping full duplex</w:t>
      </w:r>
      <w:r w:rsidRPr="0026218E">
        <w:rPr>
          <w:rFonts w:ascii="Arial" w:hAnsi="Arial" w:cs="Arial"/>
          <w:szCs w:val="21"/>
        </w:rPr>
        <w:tab/>
        <w:t>xiaomi</w:t>
      </w:r>
    </w:p>
    <w:p w14:paraId="67CA9A31"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R1-2211363</w:t>
      </w:r>
      <w:r w:rsidRPr="0026218E">
        <w:rPr>
          <w:rFonts w:ascii="Arial" w:hAnsi="Arial" w:cs="Arial"/>
          <w:szCs w:val="21"/>
        </w:rPr>
        <w:tab/>
        <w:t>Discussion on potential enhancements on dynamic/flexible TDD</w:t>
      </w:r>
      <w:r w:rsidRPr="0026218E">
        <w:rPr>
          <w:rFonts w:ascii="Arial" w:hAnsi="Arial" w:cs="Arial"/>
          <w:szCs w:val="21"/>
        </w:rPr>
        <w:tab/>
        <w:t>xiaomi</w:t>
      </w:r>
    </w:p>
    <w:p w14:paraId="628A3326"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R1-2211397</w:t>
      </w:r>
      <w:r w:rsidRPr="0026218E">
        <w:rPr>
          <w:rFonts w:ascii="Arial" w:hAnsi="Arial" w:cs="Arial"/>
          <w:szCs w:val="21"/>
        </w:rPr>
        <w:tab/>
        <w:t>Evaluation of NR Duplex Evolution</w:t>
      </w:r>
      <w:r w:rsidRPr="0026218E">
        <w:rPr>
          <w:rFonts w:ascii="Arial" w:hAnsi="Arial" w:cs="Arial"/>
          <w:szCs w:val="21"/>
        </w:rPr>
        <w:tab/>
        <w:t>Intel Corporation</w:t>
      </w:r>
    </w:p>
    <w:p w14:paraId="6AD9217A"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R1-2211398</w:t>
      </w:r>
      <w:r w:rsidRPr="0026218E">
        <w:rPr>
          <w:rFonts w:ascii="Arial" w:hAnsi="Arial" w:cs="Arial"/>
          <w:szCs w:val="21"/>
        </w:rPr>
        <w:tab/>
        <w:t>On SBFD in NR systems</w:t>
      </w:r>
      <w:r w:rsidRPr="0026218E">
        <w:rPr>
          <w:rFonts w:ascii="Arial" w:hAnsi="Arial" w:cs="Arial"/>
          <w:szCs w:val="21"/>
        </w:rPr>
        <w:tab/>
        <w:t>Intel Corporation</w:t>
      </w:r>
    </w:p>
    <w:p w14:paraId="26E63C02"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R1-2211399</w:t>
      </w:r>
      <w:r w:rsidRPr="0026218E">
        <w:rPr>
          <w:rFonts w:ascii="Arial" w:hAnsi="Arial" w:cs="Arial"/>
          <w:szCs w:val="21"/>
        </w:rPr>
        <w:tab/>
        <w:t>On support of dynamic/flexible TDD in NR systems</w:t>
      </w:r>
      <w:r w:rsidRPr="0026218E">
        <w:rPr>
          <w:rFonts w:ascii="Arial" w:hAnsi="Arial" w:cs="Arial"/>
          <w:szCs w:val="21"/>
        </w:rPr>
        <w:tab/>
        <w:t>Intel Corporation</w:t>
      </w:r>
    </w:p>
    <w:p w14:paraId="6998E7C6"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R1-2211484</w:t>
      </w:r>
      <w:r w:rsidRPr="0026218E">
        <w:rPr>
          <w:rFonts w:ascii="Arial" w:hAnsi="Arial" w:cs="Arial"/>
          <w:szCs w:val="21"/>
        </w:rPr>
        <w:tab/>
        <w:t>Discussion on evaluation on NR duplex evolution</w:t>
      </w:r>
      <w:r w:rsidRPr="0026218E">
        <w:rPr>
          <w:rFonts w:ascii="Arial" w:hAnsi="Arial" w:cs="Arial"/>
          <w:szCs w:val="21"/>
        </w:rPr>
        <w:tab/>
        <w:t>OPPO</w:t>
      </w:r>
    </w:p>
    <w:p w14:paraId="2A0088F9"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R1-2211485</w:t>
      </w:r>
      <w:r w:rsidRPr="0026218E">
        <w:rPr>
          <w:rFonts w:ascii="Arial" w:hAnsi="Arial" w:cs="Arial"/>
          <w:szCs w:val="21"/>
        </w:rPr>
        <w:tab/>
        <w:t>Discussion on subband non-overlapping full duplex</w:t>
      </w:r>
      <w:r w:rsidRPr="0026218E">
        <w:rPr>
          <w:rFonts w:ascii="Arial" w:hAnsi="Arial" w:cs="Arial"/>
          <w:szCs w:val="21"/>
        </w:rPr>
        <w:tab/>
        <w:t>OPPO</w:t>
      </w:r>
    </w:p>
    <w:p w14:paraId="71937D77"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R1-2211486</w:t>
      </w:r>
      <w:r w:rsidRPr="0026218E">
        <w:rPr>
          <w:rFonts w:ascii="Arial" w:hAnsi="Arial" w:cs="Arial"/>
          <w:szCs w:val="21"/>
        </w:rPr>
        <w:tab/>
        <w:t>Discussion on potential enhancements on dynamic/flexible TDD</w:t>
      </w:r>
      <w:r w:rsidRPr="0026218E">
        <w:rPr>
          <w:rFonts w:ascii="Arial" w:hAnsi="Arial" w:cs="Arial"/>
          <w:szCs w:val="21"/>
        </w:rPr>
        <w:tab/>
        <w:t>OPPO</w:t>
      </w:r>
    </w:p>
    <w:p w14:paraId="4241233C"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R1-2211559</w:t>
      </w:r>
      <w:r w:rsidRPr="0026218E">
        <w:rPr>
          <w:rFonts w:ascii="Arial" w:hAnsi="Arial" w:cs="Arial"/>
          <w:szCs w:val="21"/>
        </w:rPr>
        <w:tab/>
        <w:t>Discussion on subband non-overlapping full duplex enhancements</w:t>
      </w:r>
      <w:r w:rsidRPr="0026218E">
        <w:rPr>
          <w:rFonts w:ascii="Arial" w:hAnsi="Arial" w:cs="Arial"/>
          <w:szCs w:val="21"/>
        </w:rPr>
        <w:tab/>
        <w:t>ETRI</w:t>
      </w:r>
    </w:p>
    <w:p w14:paraId="57F188F1"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R1-2211570</w:t>
      </w:r>
      <w:r w:rsidRPr="0026218E">
        <w:rPr>
          <w:rFonts w:ascii="Arial" w:hAnsi="Arial" w:cs="Arial"/>
          <w:szCs w:val="21"/>
        </w:rPr>
        <w:tab/>
        <w:t>Potential enhancements on dynamic/flexible TDD</w:t>
      </w:r>
      <w:r w:rsidRPr="0026218E">
        <w:rPr>
          <w:rFonts w:ascii="Arial" w:hAnsi="Arial" w:cs="Arial"/>
          <w:szCs w:val="21"/>
        </w:rPr>
        <w:tab/>
        <w:t>Lenovo</w:t>
      </w:r>
    </w:p>
    <w:p w14:paraId="681F5EB7"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R1-2211610</w:t>
      </w:r>
      <w:r w:rsidRPr="0026218E">
        <w:rPr>
          <w:rFonts w:ascii="Arial" w:hAnsi="Arial" w:cs="Arial"/>
          <w:szCs w:val="21"/>
        </w:rPr>
        <w:tab/>
        <w:t>Considerations on Subband Full Duplex TDD Operations</w:t>
      </w:r>
      <w:r w:rsidRPr="0026218E">
        <w:rPr>
          <w:rFonts w:ascii="Arial" w:hAnsi="Arial" w:cs="Arial"/>
          <w:szCs w:val="21"/>
        </w:rPr>
        <w:tab/>
        <w:t>Sony</w:t>
      </w:r>
    </w:p>
    <w:p w14:paraId="1681722B"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R1-2211611</w:t>
      </w:r>
      <w:r w:rsidRPr="0026218E">
        <w:rPr>
          <w:rFonts w:ascii="Arial" w:hAnsi="Arial" w:cs="Arial"/>
          <w:szCs w:val="21"/>
        </w:rPr>
        <w:tab/>
        <w:t>Considerations on Flexible/Dynamic TDD</w:t>
      </w:r>
      <w:r w:rsidRPr="0026218E">
        <w:rPr>
          <w:rFonts w:ascii="Arial" w:hAnsi="Arial" w:cs="Arial"/>
          <w:szCs w:val="21"/>
        </w:rPr>
        <w:tab/>
        <w:t>Sony</w:t>
      </w:r>
    </w:p>
    <w:p w14:paraId="7F058D5F"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R1-2211678</w:t>
      </w:r>
      <w:r w:rsidRPr="0026218E">
        <w:rPr>
          <w:rFonts w:ascii="Arial" w:hAnsi="Arial" w:cs="Arial"/>
          <w:szCs w:val="21"/>
        </w:rPr>
        <w:tab/>
        <w:t>Summary#1 on evaluation on NR duplex evolution</w:t>
      </w:r>
      <w:r w:rsidRPr="0026218E">
        <w:rPr>
          <w:rFonts w:ascii="Arial" w:hAnsi="Arial" w:cs="Arial"/>
          <w:szCs w:val="21"/>
        </w:rPr>
        <w:tab/>
        <w:t>Moderator (CMCC)</w:t>
      </w:r>
    </w:p>
    <w:p w14:paraId="130D66BB"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R1-2211679</w:t>
      </w:r>
      <w:r w:rsidRPr="0026218E">
        <w:rPr>
          <w:rFonts w:ascii="Arial" w:hAnsi="Arial" w:cs="Arial"/>
          <w:szCs w:val="21"/>
        </w:rPr>
        <w:tab/>
        <w:t>Discussion on evaluation on NR duplex evolution</w:t>
      </w:r>
      <w:r w:rsidRPr="0026218E">
        <w:rPr>
          <w:rFonts w:ascii="Arial" w:hAnsi="Arial" w:cs="Arial"/>
          <w:szCs w:val="21"/>
        </w:rPr>
        <w:tab/>
        <w:t>CMCC</w:t>
      </w:r>
    </w:p>
    <w:p w14:paraId="042AD919"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R1-2211680</w:t>
      </w:r>
      <w:r w:rsidRPr="0026218E">
        <w:rPr>
          <w:rFonts w:ascii="Arial" w:hAnsi="Arial" w:cs="Arial"/>
          <w:szCs w:val="21"/>
        </w:rPr>
        <w:tab/>
        <w:t>Discussion on subband non-overlapping full duplex</w:t>
      </w:r>
      <w:r w:rsidRPr="0026218E">
        <w:rPr>
          <w:rFonts w:ascii="Arial" w:hAnsi="Arial" w:cs="Arial"/>
          <w:szCs w:val="21"/>
        </w:rPr>
        <w:tab/>
        <w:t>CMCC</w:t>
      </w:r>
    </w:p>
    <w:p w14:paraId="7AD73A4B"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R1-2211681</w:t>
      </w:r>
      <w:r w:rsidRPr="0026218E">
        <w:rPr>
          <w:rFonts w:ascii="Arial" w:hAnsi="Arial" w:cs="Arial"/>
          <w:szCs w:val="21"/>
        </w:rPr>
        <w:tab/>
        <w:t>Discussion on potential enhancements on flexible/dynamic TDD</w:t>
      </w:r>
      <w:r w:rsidRPr="0026218E">
        <w:rPr>
          <w:rFonts w:ascii="Arial" w:hAnsi="Arial" w:cs="Arial"/>
          <w:szCs w:val="21"/>
        </w:rPr>
        <w:tab/>
        <w:t>CMCC</w:t>
      </w:r>
    </w:p>
    <w:p w14:paraId="2DE44183"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R1-2211708</w:t>
      </w:r>
      <w:r w:rsidRPr="0026218E">
        <w:rPr>
          <w:rFonts w:ascii="Arial" w:hAnsi="Arial" w:cs="Arial"/>
          <w:szCs w:val="21"/>
        </w:rPr>
        <w:tab/>
        <w:t>Discussion on evaluation on NR duplex operation</w:t>
      </w:r>
      <w:r w:rsidRPr="0026218E">
        <w:rPr>
          <w:rFonts w:ascii="Arial" w:hAnsi="Arial" w:cs="Arial"/>
          <w:szCs w:val="21"/>
        </w:rPr>
        <w:tab/>
        <w:t>KT Corp.</w:t>
      </w:r>
    </w:p>
    <w:p w14:paraId="28B21895"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R1-2211736</w:t>
      </w:r>
      <w:r w:rsidRPr="0026218E">
        <w:rPr>
          <w:rFonts w:ascii="Arial" w:hAnsi="Arial" w:cs="Arial"/>
          <w:szCs w:val="21"/>
        </w:rPr>
        <w:tab/>
        <w:t>Discussion on evaluation for NR-duplex</w:t>
      </w:r>
      <w:r w:rsidRPr="0026218E">
        <w:rPr>
          <w:rFonts w:ascii="Arial" w:hAnsi="Arial" w:cs="Arial"/>
          <w:szCs w:val="21"/>
        </w:rPr>
        <w:tab/>
        <w:t>InterDigital, Inc.</w:t>
      </w:r>
    </w:p>
    <w:p w14:paraId="5365C560"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R1-2211737</w:t>
      </w:r>
      <w:r w:rsidRPr="0026218E">
        <w:rPr>
          <w:rFonts w:ascii="Arial" w:hAnsi="Arial" w:cs="Arial"/>
          <w:szCs w:val="21"/>
        </w:rPr>
        <w:tab/>
        <w:t>Discussion on subband non-overlapping full duplex operations</w:t>
      </w:r>
      <w:r w:rsidRPr="0026218E">
        <w:rPr>
          <w:rFonts w:ascii="Arial" w:hAnsi="Arial" w:cs="Arial"/>
          <w:szCs w:val="21"/>
        </w:rPr>
        <w:tab/>
        <w:t>InterDigital, Inc.</w:t>
      </w:r>
    </w:p>
    <w:p w14:paraId="0251C507"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R1-2211738</w:t>
      </w:r>
      <w:r w:rsidRPr="0026218E">
        <w:rPr>
          <w:rFonts w:ascii="Arial" w:hAnsi="Arial" w:cs="Arial"/>
          <w:szCs w:val="21"/>
        </w:rPr>
        <w:tab/>
        <w:t>Discussion on potential enhancements on dynamic/flexible TDD</w:t>
      </w:r>
      <w:r w:rsidRPr="0026218E">
        <w:rPr>
          <w:rFonts w:ascii="Arial" w:hAnsi="Arial" w:cs="Arial"/>
          <w:szCs w:val="21"/>
        </w:rPr>
        <w:tab/>
        <w:t>InterDigital, Inc.</w:t>
      </w:r>
    </w:p>
    <w:p w14:paraId="16004628"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R1-2211747</w:t>
      </w:r>
      <w:r w:rsidRPr="0026218E">
        <w:rPr>
          <w:rFonts w:ascii="Arial" w:hAnsi="Arial" w:cs="Arial"/>
          <w:szCs w:val="21"/>
        </w:rPr>
        <w:tab/>
        <w:t>Views on enhancements of dynamic/flexible TDD</w:t>
      </w:r>
      <w:r w:rsidRPr="0026218E">
        <w:rPr>
          <w:rFonts w:ascii="Arial" w:hAnsi="Arial" w:cs="Arial"/>
          <w:szCs w:val="21"/>
        </w:rPr>
        <w:tab/>
        <w:t>NEC</w:t>
      </w:r>
    </w:p>
    <w:p w14:paraId="2390313F"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R1-2211748</w:t>
      </w:r>
      <w:r w:rsidRPr="0026218E">
        <w:rPr>
          <w:rFonts w:ascii="Arial" w:hAnsi="Arial" w:cs="Arial"/>
          <w:szCs w:val="21"/>
        </w:rPr>
        <w:tab/>
        <w:t>Discussion on subband non-overlapping full duplex</w:t>
      </w:r>
      <w:r w:rsidRPr="0026218E">
        <w:rPr>
          <w:rFonts w:ascii="Arial" w:hAnsi="Arial" w:cs="Arial"/>
          <w:szCs w:val="21"/>
        </w:rPr>
        <w:tab/>
        <w:t>NEC</w:t>
      </w:r>
    </w:p>
    <w:p w14:paraId="6DBDF7A7"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R1-2211749</w:t>
      </w:r>
      <w:r w:rsidRPr="0026218E">
        <w:rPr>
          <w:rFonts w:ascii="Arial" w:hAnsi="Arial" w:cs="Arial"/>
          <w:szCs w:val="21"/>
        </w:rPr>
        <w:tab/>
        <w:t>Evaluation of NR SBFD operation</w:t>
      </w:r>
      <w:r w:rsidRPr="0026218E">
        <w:rPr>
          <w:rFonts w:ascii="Arial" w:hAnsi="Arial" w:cs="Arial"/>
          <w:szCs w:val="21"/>
        </w:rPr>
        <w:tab/>
        <w:t>NEC</w:t>
      </w:r>
    </w:p>
    <w:p w14:paraId="2BD2C398"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R1-2211779</w:t>
      </w:r>
      <w:r w:rsidRPr="0026218E">
        <w:rPr>
          <w:rFonts w:ascii="Arial" w:hAnsi="Arial" w:cs="Arial"/>
          <w:szCs w:val="21"/>
        </w:rPr>
        <w:tab/>
        <w:t>Subband non-overlapping full duplex</w:t>
      </w:r>
      <w:r w:rsidRPr="0026218E">
        <w:rPr>
          <w:rFonts w:ascii="Arial" w:hAnsi="Arial" w:cs="Arial"/>
          <w:szCs w:val="21"/>
        </w:rPr>
        <w:tab/>
        <w:t>Lenovo</w:t>
      </w:r>
    </w:p>
    <w:p w14:paraId="4FA676DC"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R1-2211783</w:t>
      </w:r>
      <w:r w:rsidRPr="0026218E">
        <w:rPr>
          <w:rFonts w:ascii="Arial" w:hAnsi="Arial" w:cs="Arial"/>
          <w:szCs w:val="21"/>
        </w:rPr>
        <w:tab/>
        <w:t>Evaluation methodology for NR duplex evolution</w:t>
      </w:r>
      <w:r w:rsidRPr="0026218E">
        <w:rPr>
          <w:rFonts w:ascii="Arial" w:hAnsi="Arial" w:cs="Arial"/>
          <w:szCs w:val="21"/>
        </w:rPr>
        <w:tab/>
        <w:t>Kumu Networks</w:t>
      </w:r>
    </w:p>
    <w:p w14:paraId="402AAB31"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R1-2211811</w:t>
      </w:r>
      <w:r w:rsidRPr="0026218E">
        <w:rPr>
          <w:rFonts w:ascii="Arial" w:hAnsi="Arial" w:cs="Arial"/>
          <w:szCs w:val="21"/>
        </w:rPr>
        <w:tab/>
        <w:t>On evaluations for NR duplex evolution</w:t>
      </w:r>
      <w:r w:rsidRPr="0026218E">
        <w:rPr>
          <w:rFonts w:ascii="Arial" w:hAnsi="Arial" w:cs="Arial"/>
          <w:szCs w:val="21"/>
        </w:rPr>
        <w:tab/>
        <w:t>Apple</w:t>
      </w:r>
    </w:p>
    <w:p w14:paraId="3FF64567"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R1-2211812</w:t>
      </w:r>
      <w:r w:rsidRPr="0026218E">
        <w:rPr>
          <w:rFonts w:ascii="Arial" w:hAnsi="Arial" w:cs="Arial"/>
          <w:szCs w:val="21"/>
        </w:rPr>
        <w:tab/>
        <w:t>Views on subband non-overlapping full duplex</w:t>
      </w:r>
      <w:r w:rsidRPr="0026218E">
        <w:rPr>
          <w:rFonts w:ascii="Arial" w:hAnsi="Arial" w:cs="Arial"/>
          <w:szCs w:val="21"/>
        </w:rPr>
        <w:tab/>
        <w:t>Apple</w:t>
      </w:r>
    </w:p>
    <w:p w14:paraId="65D148A6"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R1-2211813</w:t>
      </w:r>
      <w:r w:rsidRPr="0026218E">
        <w:rPr>
          <w:rFonts w:ascii="Arial" w:hAnsi="Arial" w:cs="Arial"/>
          <w:szCs w:val="21"/>
        </w:rPr>
        <w:tab/>
        <w:t>Views on potential enhancements on dynamic TDD</w:t>
      </w:r>
      <w:r w:rsidRPr="0026218E">
        <w:rPr>
          <w:rFonts w:ascii="Arial" w:hAnsi="Arial" w:cs="Arial"/>
          <w:szCs w:val="21"/>
        </w:rPr>
        <w:tab/>
        <w:t>Apple</w:t>
      </w:r>
    </w:p>
    <w:p w14:paraId="28DCE60B"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R1-2211851</w:t>
      </w:r>
      <w:r w:rsidRPr="0026218E">
        <w:rPr>
          <w:rFonts w:ascii="Arial" w:hAnsi="Arial" w:cs="Arial"/>
          <w:szCs w:val="21"/>
        </w:rPr>
        <w:tab/>
        <w:t>Discussion on potential enhancements on dynamic/flexible TDD</w:t>
      </w:r>
      <w:r w:rsidRPr="0026218E">
        <w:rPr>
          <w:rFonts w:ascii="Arial" w:hAnsi="Arial" w:cs="Arial"/>
          <w:szCs w:val="21"/>
        </w:rPr>
        <w:tab/>
        <w:t>Panasonic</w:t>
      </w:r>
    </w:p>
    <w:p w14:paraId="3D71F064"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R1-2211876</w:t>
      </w:r>
      <w:r w:rsidRPr="0026218E">
        <w:rPr>
          <w:rFonts w:ascii="Arial" w:hAnsi="Arial" w:cs="Arial"/>
          <w:szCs w:val="21"/>
        </w:rPr>
        <w:tab/>
        <w:t>Discussion on subband non-overlapping full duplex</w:t>
      </w:r>
      <w:r w:rsidRPr="0026218E">
        <w:rPr>
          <w:rFonts w:ascii="Arial" w:hAnsi="Arial" w:cs="Arial"/>
          <w:szCs w:val="21"/>
        </w:rPr>
        <w:tab/>
        <w:t>Panasonic</w:t>
      </w:r>
    </w:p>
    <w:p w14:paraId="571FEF3D"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R1-2211921</w:t>
      </w:r>
      <w:r w:rsidRPr="0026218E">
        <w:rPr>
          <w:rFonts w:ascii="Arial" w:hAnsi="Arial" w:cs="Arial"/>
          <w:szCs w:val="21"/>
        </w:rPr>
        <w:tab/>
        <w:t>Study on Evaluation for NR duplex evolution</w:t>
      </w:r>
      <w:r w:rsidRPr="0026218E">
        <w:rPr>
          <w:rFonts w:ascii="Arial" w:hAnsi="Arial" w:cs="Arial"/>
          <w:szCs w:val="21"/>
        </w:rPr>
        <w:tab/>
        <w:t>LG Electronics</w:t>
      </w:r>
    </w:p>
    <w:p w14:paraId="7F29D8DD"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R1-2211922</w:t>
      </w:r>
      <w:r w:rsidRPr="0026218E">
        <w:rPr>
          <w:rFonts w:ascii="Arial" w:hAnsi="Arial" w:cs="Arial"/>
          <w:szCs w:val="21"/>
        </w:rPr>
        <w:tab/>
        <w:t>Study on Subband non-overlapping full duplex</w:t>
      </w:r>
      <w:r w:rsidRPr="0026218E">
        <w:rPr>
          <w:rFonts w:ascii="Arial" w:hAnsi="Arial" w:cs="Arial"/>
          <w:szCs w:val="21"/>
        </w:rPr>
        <w:tab/>
        <w:t>LG Electronics</w:t>
      </w:r>
    </w:p>
    <w:p w14:paraId="03719119"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R1-2211923</w:t>
      </w:r>
      <w:r w:rsidRPr="0026218E">
        <w:rPr>
          <w:rFonts w:ascii="Arial" w:hAnsi="Arial" w:cs="Arial"/>
          <w:szCs w:val="21"/>
        </w:rPr>
        <w:tab/>
        <w:t>Study on Potential enhancements on dynamic/flexible TDD</w:t>
      </w:r>
      <w:r w:rsidRPr="0026218E">
        <w:rPr>
          <w:rFonts w:ascii="Arial" w:hAnsi="Arial" w:cs="Arial"/>
          <w:szCs w:val="21"/>
        </w:rPr>
        <w:tab/>
        <w:t>LG Electronics</w:t>
      </w:r>
    </w:p>
    <w:p w14:paraId="36D81478"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R1-2211941</w:t>
      </w:r>
      <w:r w:rsidRPr="0026218E">
        <w:rPr>
          <w:rFonts w:ascii="Arial" w:hAnsi="Arial" w:cs="Arial"/>
          <w:szCs w:val="21"/>
        </w:rPr>
        <w:tab/>
        <w:t>Evaluation of NR duplex evolution</w:t>
      </w:r>
      <w:r w:rsidRPr="0026218E">
        <w:rPr>
          <w:rFonts w:ascii="Arial" w:hAnsi="Arial" w:cs="Arial"/>
          <w:szCs w:val="21"/>
        </w:rPr>
        <w:tab/>
        <w:t>Ericsson</w:t>
      </w:r>
    </w:p>
    <w:p w14:paraId="1A9615C4"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R1-2211942</w:t>
      </w:r>
      <w:r w:rsidRPr="0026218E">
        <w:rPr>
          <w:rFonts w:ascii="Arial" w:hAnsi="Arial" w:cs="Arial"/>
          <w:szCs w:val="21"/>
        </w:rPr>
        <w:tab/>
        <w:t>Subband non-overlapping full duplex</w:t>
      </w:r>
      <w:r w:rsidRPr="0026218E">
        <w:rPr>
          <w:rFonts w:ascii="Arial" w:hAnsi="Arial" w:cs="Arial"/>
          <w:szCs w:val="21"/>
        </w:rPr>
        <w:tab/>
        <w:t>Ericsson</w:t>
      </w:r>
    </w:p>
    <w:p w14:paraId="0ACDAF56"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R1-2211943</w:t>
      </w:r>
      <w:r w:rsidRPr="0026218E">
        <w:rPr>
          <w:rFonts w:ascii="Arial" w:hAnsi="Arial" w:cs="Arial"/>
          <w:szCs w:val="21"/>
        </w:rPr>
        <w:tab/>
        <w:t>Potential enhancements of dynamic TDD</w:t>
      </w:r>
      <w:r w:rsidRPr="0026218E">
        <w:rPr>
          <w:rFonts w:ascii="Arial" w:hAnsi="Arial" w:cs="Arial"/>
          <w:szCs w:val="21"/>
        </w:rPr>
        <w:tab/>
        <w:t>Ericsson</w:t>
      </w:r>
    </w:p>
    <w:p w14:paraId="0FCC3363"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R1-2211982</w:t>
      </w:r>
      <w:r w:rsidRPr="0026218E">
        <w:rPr>
          <w:rFonts w:ascii="Arial" w:hAnsi="Arial" w:cs="Arial"/>
          <w:szCs w:val="21"/>
        </w:rPr>
        <w:tab/>
        <w:t>Discussion on evaluation on NR duplex evolution</w:t>
      </w:r>
      <w:r w:rsidRPr="0026218E">
        <w:rPr>
          <w:rFonts w:ascii="Arial" w:hAnsi="Arial" w:cs="Arial"/>
          <w:szCs w:val="21"/>
        </w:rPr>
        <w:tab/>
        <w:t>NTT DOCOMO, INC.</w:t>
      </w:r>
    </w:p>
    <w:p w14:paraId="27DC18D6"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R1-2211983</w:t>
      </w:r>
      <w:r w:rsidRPr="0026218E">
        <w:rPr>
          <w:rFonts w:ascii="Arial" w:hAnsi="Arial" w:cs="Arial"/>
          <w:szCs w:val="21"/>
        </w:rPr>
        <w:tab/>
        <w:t>Discussion on subband non-overlapping full duplex</w:t>
      </w:r>
      <w:r w:rsidRPr="0026218E">
        <w:rPr>
          <w:rFonts w:ascii="Arial" w:hAnsi="Arial" w:cs="Arial"/>
          <w:szCs w:val="21"/>
        </w:rPr>
        <w:tab/>
        <w:t>NTT DOCOMO, INC.</w:t>
      </w:r>
    </w:p>
    <w:p w14:paraId="41B1823D"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R1-2211984</w:t>
      </w:r>
      <w:r w:rsidRPr="0026218E">
        <w:rPr>
          <w:rFonts w:ascii="Arial" w:hAnsi="Arial" w:cs="Arial"/>
          <w:szCs w:val="21"/>
        </w:rPr>
        <w:tab/>
        <w:t>Discussion on potential enhancements on dynamic/flexible TDD</w:t>
      </w:r>
      <w:r w:rsidRPr="0026218E">
        <w:rPr>
          <w:rFonts w:ascii="Arial" w:hAnsi="Arial" w:cs="Arial"/>
          <w:szCs w:val="21"/>
        </w:rPr>
        <w:tab/>
        <w:t>NTT DOCOMO, INC.</w:t>
      </w:r>
    </w:p>
    <w:p w14:paraId="51DE365A"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R1-2212042</w:t>
      </w:r>
      <w:r w:rsidRPr="0026218E">
        <w:rPr>
          <w:rFonts w:ascii="Arial" w:hAnsi="Arial" w:cs="Arial"/>
          <w:szCs w:val="21"/>
        </w:rPr>
        <w:tab/>
        <w:t>Discussion on evaluation for NR duplex evolution</w:t>
      </w:r>
      <w:r w:rsidRPr="0026218E">
        <w:rPr>
          <w:rFonts w:ascii="Arial" w:hAnsi="Arial" w:cs="Arial"/>
          <w:szCs w:val="21"/>
        </w:rPr>
        <w:tab/>
        <w:t>Samsung</w:t>
      </w:r>
    </w:p>
    <w:p w14:paraId="54D7EC84"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R1-2212043</w:t>
      </w:r>
      <w:r w:rsidRPr="0026218E">
        <w:rPr>
          <w:rFonts w:ascii="Arial" w:hAnsi="Arial" w:cs="Arial"/>
          <w:szCs w:val="21"/>
        </w:rPr>
        <w:tab/>
        <w:t>SBFD feasibility and design considerations for NR duplex evolution</w:t>
      </w:r>
      <w:r w:rsidRPr="0026218E">
        <w:rPr>
          <w:rFonts w:ascii="Arial" w:hAnsi="Arial" w:cs="Arial"/>
          <w:szCs w:val="21"/>
        </w:rPr>
        <w:tab/>
        <w:t>Samsung</w:t>
      </w:r>
    </w:p>
    <w:p w14:paraId="7A996B47"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R1-2212044</w:t>
      </w:r>
      <w:r w:rsidRPr="0026218E">
        <w:rPr>
          <w:rFonts w:ascii="Arial" w:hAnsi="Arial" w:cs="Arial"/>
          <w:szCs w:val="21"/>
        </w:rPr>
        <w:tab/>
        <w:t>Dynamic and flexible TDD for NR duplex evolution</w:t>
      </w:r>
      <w:r w:rsidRPr="0026218E">
        <w:rPr>
          <w:rFonts w:ascii="Arial" w:hAnsi="Arial" w:cs="Arial"/>
          <w:szCs w:val="21"/>
        </w:rPr>
        <w:tab/>
        <w:t>Samsung</w:t>
      </w:r>
    </w:p>
    <w:p w14:paraId="6AB56F23"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R1-2212114</w:t>
      </w:r>
      <w:r w:rsidRPr="0026218E">
        <w:rPr>
          <w:rFonts w:ascii="Arial" w:hAnsi="Arial" w:cs="Arial"/>
          <w:szCs w:val="21"/>
        </w:rPr>
        <w:tab/>
        <w:t>On Deployment scenarios and evaluation Methodology for NR duplex evolution</w:t>
      </w:r>
      <w:r w:rsidRPr="0026218E">
        <w:rPr>
          <w:rFonts w:ascii="Arial" w:hAnsi="Arial" w:cs="Arial"/>
          <w:szCs w:val="21"/>
        </w:rPr>
        <w:tab/>
        <w:t>Qualcomm Incorporated</w:t>
      </w:r>
    </w:p>
    <w:p w14:paraId="4D7584BB"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R1-2212115</w:t>
      </w:r>
      <w:r w:rsidRPr="0026218E">
        <w:rPr>
          <w:rFonts w:ascii="Arial" w:hAnsi="Arial" w:cs="Arial"/>
          <w:szCs w:val="21"/>
        </w:rPr>
        <w:tab/>
        <w:t>Feasibility and techniques for Subband non-overlapping full duplex</w:t>
      </w:r>
      <w:r w:rsidRPr="0026218E">
        <w:rPr>
          <w:rFonts w:ascii="Arial" w:hAnsi="Arial" w:cs="Arial"/>
          <w:szCs w:val="21"/>
        </w:rPr>
        <w:tab/>
        <w:t>Qualcomm Incorporated</w:t>
      </w:r>
    </w:p>
    <w:p w14:paraId="3071CCCE"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R1-2212116</w:t>
      </w:r>
      <w:r w:rsidRPr="0026218E">
        <w:rPr>
          <w:rFonts w:ascii="Arial" w:hAnsi="Arial" w:cs="Arial"/>
          <w:szCs w:val="21"/>
        </w:rPr>
        <w:tab/>
        <w:t>On potential enhancements on dynamic/flexible TDD</w:t>
      </w:r>
      <w:r w:rsidRPr="0026218E">
        <w:rPr>
          <w:rFonts w:ascii="Arial" w:hAnsi="Arial" w:cs="Arial"/>
          <w:szCs w:val="21"/>
        </w:rPr>
        <w:tab/>
        <w:t>Qualcomm Incorporated</w:t>
      </w:r>
    </w:p>
    <w:p w14:paraId="18CAD0A2"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R1-2212149</w:t>
      </w:r>
      <w:r w:rsidRPr="0026218E">
        <w:rPr>
          <w:rFonts w:ascii="Arial" w:hAnsi="Arial" w:cs="Arial"/>
          <w:szCs w:val="21"/>
        </w:rPr>
        <w:tab/>
        <w:t>Discussion on subband non-overlapping full duplex</w:t>
      </w:r>
      <w:r w:rsidRPr="0026218E">
        <w:rPr>
          <w:rFonts w:ascii="Arial" w:hAnsi="Arial" w:cs="Arial"/>
          <w:szCs w:val="21"/>
        </w:rPr>
        <w:tab/>
        <w:t>Sharp</w:t>
      </w:r>
    </w:p>
    <w:p w14:paraId="37B28981"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R1-2212194</w:t>
      </w:r>
      <w:r w:rsidRPr="0026218E">
        <w:rPr>
          <w:rFonts w:ascii="Arial" w:hAnsi="Arial" w:cs="Arial"/>
          <w:szCs w:val="21"/>
        </w:rPr>
        <w:tab/>
        <w:t>Details of subband non-overlapping full duplex</w:t>
      </w:r>
      <w:r w:rsidRPr="0026218E">
        <w:rPr>
          <w:rFonts w:ascii="Arial" w:hAnsi="Arial" w:cs="Arial"/>
          <w:szCs w:val="21"/>
        </w:rPr>
        <w:tab/>
        <w:t>ASUSTeK</w:t>
      </w:r>
    </w:p>
    <w:p w14:paraId="5751EB9C"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R1-2212248</w:t>
      </w:r>
      <w:r w:rsidRPr="0026218E">
        <w:rPr>
          <w:rFonts w:ascii="Arial" w:hAnsi="Arial" w:cs="Arial"/>
          <w:szCs w:val="21"/>
        </w:rPr>
        <w:tab/>
        <w:t>Deployment scenarios and evaluation methodology for NR duplex evolution</w:t>
      </w:r>
      <w:r w:rsidRPr="0026218E">
        <w:rPr>
          <w:rFonts w:ascii="Arial" w:hAnsi="Arial" w:cs="Arial"/>
          <w:szCs w:val="21"/>
        </w:rPr>
        <w:tab/>
        <w:t>MediaTek Inc.</w:t>
      </w:r>
    </w:p>
    <w:p w14:paraId="7CC8A007"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R1-2212249</w:t>
      </w:r>
      <w:r w:rsidRPr="0026218E">
        <w:rPr>
          <w:rFonts w:ascii="Arial" w:hAnsi="Arial" w:cs="Arial"/>
          <w:szCs w:val="21"/>
        </w:rPr>
        <w:tab/>
        <w:t>Discussion on subband non-overlapping full duplex for NR</w:t>
      </w:r>
      <w:r w:rsidRPr="0026218E">
        <w:rPr>
          <w:rFonts w:ascii="Arial" w:hAnsi="Arial" w:cs="Arial"/>
          <w:szCs w:val="21"/>
        </w:rPr>
        <w:tab/>
        <w:t>MediaTek Inc.</w:t>
      </w:r>
    </w:p>
    <w:p w14:paraId="37B01D03"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R1-2212250</w:t>
      </w:r>
      <w:r w:rsidRPr="0026218E">
        <w:rPr>
          <w:rFonts w:ascii="Arial" w:hAnsi="Arial" w:cs="Arial"/>
          <w:szCs w:val="21"/>
        </w:rPr>
        <w:tab/>
        <w:t>Discussion on potential enhancements on dynamic/flexible TDD</w:t>
      </w:r>
      <w:r w:rsidRPr="0026218E">
        <w:rPr>
          <w:rFonts w:ascii="Arial" w:hAnsi="Arial" w:cs="Arial"/>
          <w:szCs w:val="21"/>
        </w:rPr>
        <w:tab/>
        <w:t>MediaTek Inc.</w:t>
      </w:r>
    </w:p>
    <w:p w14:paraId="7A55C84A"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R1-2212283</w:t>
      </w:r>
      <w:r w:rsidRPr="0026218E">
        <w:rPr>
          <w:rFonts w:ascii="Arial" w:hAnsi="Arial" w:cs="Arial"/>
          <w:szCs w:val="21"/>
        </w:rPr>
        <w:tab/>
        <w:t>On the evaluation methodology for NR duplexing enhancements</w:t>
      </w:r>
      <w:r w:rsidRPr="0026218E">
        <w:rPr>
          <w:rFonts w:ascii="Arial" w:hAnsi="Arial" w:cs="Arial"/>
          <w:szCs w:val="21"/>
        </w:rPr>
        <w:tab/>
        <w:t>Nokia, Nokia Shanghai Bell</w:t>
      </w:r>
    </w:p>
    <w:p w14:paraId="47F1B4AC"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R1-2212284</w:t>
      </w:r>
      <w:r w:rsidRPr="0026218E">
        <w:rPr>
          <w:rFonts w:ascii="Arial" w:hAnsi="Arial" w:cs="Arial"/>
          <w:szCs w:val="21"/>
        </w:rPr>
        <w:tab/>
        <w:t>On subband non-overlapping full duplex for NR</w:t>
      </w:r>
      <w:r w:rsidRPr="0026218E">
        <w:rPr>
          <w:rFonts w:ascii="Arial" w:hAnsi="Arial" w:cs="Arial"/>
          <w:szCs w:val="21"/>
        </w:rPr>
        <w:tab/>
        <w:t>Nokia, Nokia Shanghai Bell</w:t>
      </w:r>
    </w:p>
    <w:p w14:paraId="1EACF2A5"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R1-2212285</w:t>
      </w:r>
      <w:r w:rsidRPr="0026218E">
        <w:rPr>
          <w:rFonts w:ascii="Arial" w:hAnsi="Arial" w:cs="Arial"/>
          <w:szCs w:val="21"/>
        </w:rPr>
        <w:tab/>
        <w:t>Dynamic TDD enhancements</w:t>
      </w:r>
      <w:r w:rsidRPr="0026218E">
        <w:rPr>
          <w:rFonts w:ascii="Arial" w:hAnsi="Arial" w:cs="Arial"/>
          <w:szCs w:val="21"/>
        </w:rPr>
        <w:tab/>
        <w:t>Nokia, Nokia Shanghai Bell</w:t>
      </w:r>
    </w:p>
    <w:p w14:paraId="6BE55458"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R1-2212289</w:t>
      </w:r>
      <w:r w:rsidRPr="0026218E">
        <w:rPr>
          <w:rFonts w:ascii="Arial" w:hAnsi="Arial" w:cs="Arial"/>
          <w:szCs w:val="21"/>
        </w:rPr>
        <w:tab/>
        <w:t>Discussion on subband non-overlapping full duplex</w:t>
      </w:r>
      <w:r w:rsidRPr="0026218E">
        <w:rPr>
          <w:rFonts w:ascii="Arial" w:hAnsi="Arial" w:cs="Arial"/>
          <w:szCs w:val="21"/>
        </w:rPr>
        <w:tab/>
        <w:t>KDDI Corporation</w:t>
      </w:r>
    </w:p>
    <w:p w14:paraId="57E19AD8"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R1-2212290</w:t>
      </w:r>
      <w:r w:rsidRPr="0026218E">
        <w:rPr>
          <w:rFonts w:ascii="Arial" w:hAnsi="Arial" w:cs="Arial"/>
          <w:szCs w:val="21"/>
        </w:rPr>
        <w:tab/>
        <w:t>Discussion on subband non-overlapping full duplex</w:t>
      </w:r>
      <w:r w:rsidRPr="0026218E">
        <w:rPr>
          <w:rFonts w:ascii="Arial" w:hAnsi="Arial" w:cs="Arial"/>
          <w:szCs w:val="21"/>
        </w:rPr>
        <w:tab/>
        <w:t>KT Corp.</w:t>
      </w:r>
    </w:p>
    <w:p w14:paraId="04FE3972"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R1-2212334</w:t>
      </w:r>
      <w:r w:rsidRPr="0026218E">
        <w:rPr>
          <w:rFonts w:ascii="Arial" w:hAnsi="Arial" w:cs="Arial"/>
          <w:szCs w:val="21"/>
        </w:rPr>
        <w:tab/>
        <w:t>Discussion on sub-band non-overlapping full duplex</w:t>
      </w:r>
      <w:r w:rsidRPr="0026218E">
        <w:rPr>
          <w:rFonts w:ascii="Arial" w:hAnsi="Arial" w:cs="Arial"/>
          <w:szCs w:val="21"/>
        </w:rPr>
        <w:tab/>
        <w:t>ITRI</w:t>
      </w:r>
    </w:p>
    <w:p w14:paraId="27EE9040"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R1-2212374</w:t>
      </w:r>
      <w:r w:rsidRPr="0026218E">
        <w:rPr>
          <w:rFonts w:ascii="Arial" w:hAnsi="Arial" w:cs="Arial"/>
          <w:szCs w:val="21"/>
        </w:rPr>
        <w:tab/>
        <w:t>TR 38.858 v0.1.0 for study on evolution of NR duplex operation</w:t>
      </w:r>
      <w:r w:rsidRPr="0026218E">
        <w:rPr>
          <w:rFonts w:ascii="Arial" w:hAnsi="Arial" w:cs="Arial"/>
          <w:szCs w:val="21"/>
        </w:rPr>
        <w:tab/>
        <w:t>CMCC</w:t>
      </w:r>
    </w:p>
    <w:p w14:paraId="0620A5D2"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R1-2212424</w:t>
      </w:r>
      <w:r w:rsidRPr="0026218E">
        <w:rPr>
          <w:rFonts w:ascii="Arial" w:hAnsi="Arial" w:cs="Arial"/>
          <w:szCs w:val="21"/>
        </w:rPr>
        <w:tab/>
        <w:t>Discussion on subband non-overlapping full duplex</w:t>
      </w:r>
      <w:r w:rsidRPr="0026218E">
        <w:rPr>
          <w:rFonts w:ascii="Arial" w:hAnsi="Arial" w:cs="Arial"/>
          <w:szCs w:val="21"/>
        </w:rPr>
        <w:tab/>
        <w:t>CEWiT</w:t>
      </w:r>
    </w:p>
    <w:p w14:paraId="2D86101A"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R1-2212425</w:t>
      </w:r>
      <w:r w:rsidRPr="0026218E">
        <w:rPr>
          <w:rFonts w:ascii="Arial" w:hAnsi="Arial" w:cs="Arial"/>
          <w:szCs w:val="21"/>
        </w:rPr>
        <w:tab/>
        <w:t>Discussion on enhancements on dynamic/flexible TDD</w:t>
      </w:r>
      <w:r w:rsidRPr="0026218E">
        <w:rPr>
          <w:rFonts w:ascii="Arial" w:hAnsi="Arial" w:cs="Arial"/>
          <w:szCs w:val="21"/>
        </w:rPr>
        <w:tab/>
        <w:t>CEWiT</w:t>
      </w:r>
    </w:p>
    <w:p w14:paraId="0B2492BC"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R1-2212438</w:t>
      </w:r>
      <w:r w:rsidRPr="0026218E">
        <w:rPr>
          <w:rFonts w:ascii="Arial" w:hAnsi="Arial" w:cs="Arial"/>
          <w:szCs w:val="21"/>
        </w:rPr>
        <w:tab/>
        <w:t>Discussion on subband non-overlapping full duplex</w:t>
      </w:r>
      <w:r w:rsidRPr="0026218E">
        <w:rPr>
          <w:rFonts w:ascii="Arial" w:hAnsi="Arial" w:cs="Arial"/>
          <w:szCs w:val="21"/>
        </w:rPr>
        <w:tab/>
        <w:t>WILUS Inc.</w:t>
      </w:r>
    </w:p>
    <w:p w14:paraId="151DEF3F"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R1-2212450</w:t>
      </w:r>
      <w:r w:rsidRPr="0026218E">
        <w:rPr>
          <w:rFonts w:ascii="Arial" w:hAnsi="Arial" w:cs="Arial"/>
          <w:szCs w:val="21"/>
        </w:rPr>
        <w:tab/>
        <w:t>Evaluation of NR duplex evolution</w:t>
      </w:r>
      <w:r w:rsidRPr="0026218E">
        <w:rPr>
          <w:rFonts w:ascii="Arial" w:hAnsi="Arial" w:cs="Arial"/>
          <w:szCs w:val="21"/>
        </w:rPr>
        <w:tab/>
        <w:t>Charter Communications, Inc</w:t>
      </w:r>
    </w:p>
    <w:p w14:paraId="386FF929"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R1-2212561</w:t>
      </w:r>
      <w:r w:rsidRPr="0026218E">
        <w:rPr>
          <w:rFonts w:ascii="Arial" w:hAnsi="Arial" w:cs="Arial"/>
          <w:szCs w:val="21"/>
        </w:rPr>
        <w:tab/>
        <w:t>Discussion of evaluation on NR duplex evolution</w:t>
      </w:r>
      <w:r w:rsidRPr="0026218E">
        <w:rPr>
          <w:rFonts w:ascii="Arial" w:hAnsi="Arial" w:cs="Arial"/>
          <w:szCs w:val="21"/>
        </w:rPr>
        <w:tab/>
        <w:t>ZTE</w:t>
      </w:r>
    </w:p>
    <w:p w14:paraId="3AB6795B"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R1-2212572</w:t>
      </w:r>
      <w:r w:rsidRPr="0026218E">
        <w:rPr>
          <w:rFonts w:ascii="Arial" w:hAnsi="Arial" w:cs="Arial"/>
          <w:szCs w:val="21"/>
        </w:rPr>
        <w:tab/>
        <w:t>Evaluation of NR duplex evolution</w:t>
      </w:r>
      <w:r w:rsidRPr="0026218E">
        <w:rPr>
          <w:rFonts w:ascii="Arial" w:hAnsi="Arial" w:cs="Arial"/>
          <w:szCs w:val="21"/>
        </w:rPr>
        <w:tab/>
        <w:t>Ericsson</w:t>
      </w:r>
    </w:p>
    <w:p w14:paraId="055A5B46"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R1-2212662</w:t>
      </w:r>
      <w:r w:rsidRPr="0026218E">
        <w:rPr>
          <w:rFonts w:ascii="Arial" w:hAnsi="Arial" w:cs="Arial"/>
          <w:szCs w:val="21"/>
        </w:rPr>
        <w:tab/>
        <w:t>Summary#2 on evaluation on NR duplex evolution</w:t>
      </w:r>
      <w:r w:rsidRPr="0026218E">
        <w:rPr>
          <w:rFonts w:ascii="Arial" w:hAnsi="Arial" w:cs="Arial"/>
          <w:szCs w:val="21"/>
        </w:rPr>
        <w:tab/>
        <w:t>Moderator (CMCC)</w:t>
      </w:r>
    </w:p>
    <w:p w14:paraId="766C3D48"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R1-2212663</w:t>
      </w:r>
      <w:r w:rsidRPr="0026218E">
        <w:rPr>
          <w:rFonts w:ascii="Arial" w:hAnsi="Arial" w:cs="Arial"/>
          <w:szCs w:val="21"/>
        </w:rPr>
        <w:tab/>
        <w:t>Summary#3 on evaluation on NR duplex evolution</w:t>
      </w:r>
      <w:r w:rsidRPr="0026218E">
        <w:rPr>
          <w:rFonts w:ascii="Arial" w:hAnsi="Arial" w:cs="Arial"/>
          <w:szCs w:val="21"/>
        </w:rPr>
        <w:tab/>
        <w:t>Moderator (CMCC)</w:t>
      </w:r>
    </w:p>
    <w:p w14:paraId="3177DD7B"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R1-2212664</w:t>
      </w:r>
      <w:r w:rsidRPr="0026218E">
        <w:rPr>
          <w:rFonts w:ascii="Arial" w:hAnsi="Arial" w:cs="Arial"/>
          <w:szCs w:val="21"/>
        </w:rPr>
        <w:tab/>
        <w:t>Summary#4 on evaluation on NR duplex evolution</w:t>
      </w:r>
      <w:r w:rsidRPr="0026218E">
        <w:rPr>
          <w:rFonts w:ascii="Arial" w:hAnsi="Arial" w:cs="Arial"/>
          <w:szCs w:val="21"/>
        </w:rPr>
        <w:tab/>
        <w:t>Moderator (CMCC)</w:t>
      </w:r>
    </w:p>
    <w:p w14:paraId="5E7887EE"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R1-2212665</w:t>
      </w:r>
      <w:r w:rsidRPr="0026218E">
        <w:rPr>
          <w:rFonts w:ascii="Arial" w:hAnsi="Arial" w:cs="Arial"/>
          <w:szCs w:val="21"/>
        </w:rPr>
        <w:tab/>
        <w:t>Summary #1 of potential enhancement on dynamic/flexible TDD</w:t>
      </w:r>
      <w:r w:rsidRPr="0026218E">
        <w:rPr>
          <w:rFonts w:ascii="Arial" w:hAnsi="Arial" w:cs="Arial"/>
          <w:szCs w:val="21"/>
        </w:rPr>
        <w:tab/>
        <w:t>Moderator (LG Electronics)</w:t>
      </w:r>
    </w:p>
    <w:p w14:paraId="5103A3E8"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R1-2212666</w:t>
      </w:r>
      <w:r w:rsidRPr="0026218E">
        <w:rPr>
          <w:rFonts w:ascii="Arial" w:hAnsi="Arial" w:cs="Arial"/>
          <w:szCs w:val="21"/>
        </w:rPr>
        <w:tab/>
        <w:t>Summary #2 of potential enhancement on dynamic/flexible TDD</w:t>
      </w:r>
      <w:r w:rsidRPr="0026218E">
        <w:rPr>
          <w:rFonts w:ascii="Arial" w:hAnsi="Arial" w:cs="Arial"/>
          <w:szCs w:val="21"/>
        </w:rPr>
        <w:tab/>
        <w:t>Moderator (LG Electronics)</w:t>
      </w:r>
    </w:p>
    <w:p w14:paraId="13B3CB15"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R1-2212667</w:t>
      </w:r>
      <w:r w:rsidRPr="0026218E">
        <w:rPr>
          <w:rFonts w:ascii="Arial" w:hAnsi="Arial" w:cs="Arial"/>
          <w:szCs w:val="21"/>
        </w:rPr>
        <w:tab/>
        <w:t>Summary #3 of potential enhancement on dynamic/flexible TDD</w:t>
      </w:r>
      <w:r w:rsidRPr="0026218E">
        <w:rPr>
          <w:rFonts w:ascii="Arial" w:hAnsi="Arial" w:cs="Arial"/>
          <w:szCs w:val="21"/>
        </w:rPr>
        <w:tab/>
        <w:t>Moderator (LG Electronics)</w:t>
      </w:r>
    </w:p>
    <w:p w14:paraId="7382A943"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R1-2212668</w:t>
      </w:r>
      <w:r w:rsidRPr="0026218E">
        <w:rPr>
          <w:rFonts w:ascii="Arial" w:hAnsi="Arial" w:cs="Arial"/>
          <w:szCs w:val="21"/>
        </w:rPr>
        <w:tab/>
        <w:t>Summary #4 of potential enhancement on dynamic/flexible TDD</w:t>
      </w:r>
      <w:r w:rsidRPr="0026218E">
        <w:rPr>
          <w:rFonts w:ascii="Arial" w:hAnsi="Arial" w:cs="Arial"/>
          <w:szCs w:val="21"/>
        </w:rPr>
        <w:tab/>
        <w:t>Moderator (LG Electronics)</w:t>
      </w:r>
    </w:p>
    <w:p w14:paraId="76A457DD"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R1-2212733</w:t>
      </w:r>
      <w:r w:rsidRPr="0026218E">
        <w:rPr>
          <w:rFonts w:ascii="Arial" w:hAnsi="Arial" w:cs="Arial"/>
          <w:szCs w:val="21"/>
        </w:rPr>
        <w:tab/>
        <w:t>Summary #1 of subband non-overlapping full duplex</w:t>
      </w:r>
      <w:r w:rsidRPr="0026218E">
        <w:rPr>
          <w:rFonts w:ascii="Arial" w:hAnsi="Arial" w:cs="Arial"/>
          <w:szCs w:val="21"/>
        </w:rPr>
        <w:tab/>
        <w:t>Moderator (CATT)</w:t>
      </w:r>
    </w:p>
    <w:p w14:paraId="19CBA21D"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R1-2212734</w:t>
      </w:r>
      <w:r w:rsidRPr="0026218E">
        <w:rPr>
          <w:rFonts w:ascii="Arial" w:hAnsi="Arial" w:cs="Arial"/>
          <w:szCs w:val="21"/>
        </w:rPr>
        <w:tab/>
        <w:t>Summary #2 of subband non-overlapping full duplex</w:t>
      </w:r>
      <w:r w:rsidRPr="0026218E">
        <w:rPr>
          <w:rFonts w:ascii="Arial" w:hAnsi="Arial" w:cs="Arial"/>
          <w:szCs w:val="21"/>
        </w:rPr>
        <w:tab/>
        <w:t>Moderator (CATT)</w:t>
      </w:r>
    </w:p>
    <w:p w14:paraId="3416EA82"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R1-2212735</w:t>
      </w:r>
      <w:r w:rsidRPr="0026218E">
        <w:rPr>
          <w:rFonts w:ascii="Arial" w:hAnsi="Arial" w:cs="Arial"/>
          <w:szCs w:val="21"/>
        </w:rPr>
        <w:tab/>
        <w:t>Summary #3 of subband non-overlapping full duplex</w:t>
      </w:r>
      <w:r w:rsidRPr="0026218E">
        <w:rPr>
          <w:rFonts w:ascii="Arial" w:hAnsi="Arial" w:cs="Arial"/>
          <w:szCs w:val="21"/>
        </w:rPr>
        <w:tab/>
        <w:t>Moderator (CATT)</w:t>
      </w:r>
    </w:p>
    <w:p w14:paraId="6E2F4B00"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R1-2212962</w:t>
      </w:r>
      <w:r w:rsidRPr="0026218E">
        <w:rPr>
          <w:rFonts w:ascii="Arial" w:hAnsi="Arial" w:cs="Arial"/>
          <w:szCs w:val="21"/>
        </w:rPr>
        <w:tab/>
        <w:t>Draft LS on interference modelling for duplex evolution</w:t>
      </w:r>
      <w:r w:rsidRPr="0026218E">
        <w:rPr>
          <w:rFonts w:ascii="Arial" w:hAnsi="Arial" w:cs="Arial"/>
          <w:szCs w:val="21"/>
        </w:rPr>
        <w:tab/>
        <w:t>Moderator (CMCC)</w:t>
      </w:r>
    </w:p>
    <w:p w14:paraId="275D2DAC" w14:textId="77777777"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R1-2212963</w:t>
      </w:r>
      <w:r w:rsidRPr="0026218E">
        <w:rPr>
          <w:rFonts w:ascii="Arial" w:hAnsi="Arial" w:cs="Arial"/>
          <w:szCs w:val="21"/>
        </w:rPr>
        <w:tab/>
        <w:t>LS on interference modelling for duplex evolution</w:t>
      </w:r>
      <w:r w:rsidRPr="0026218E">
        <w:rPr>
          <w:rFonts w:ascii="Arial" w:hAnsi="Arial" w:cs="Arial"/>
          <w:szCs w:val="21"/>
        </w:rPr>
        <w:tab/>
        <w:t>RAN1, CMCC</w:t>
      </w:r>
    </w:p>
    <w:p w14:paraId="119F4BAE" w14:textId="3CADDDE6" w:rsidR="0026218E" w:rsidRPr="0026218E" w:rsidRDefault="0026218E">
      <w:pPr>
        <w:pStyle w:val="affe"/>
        <w:numPr>
          <w:ilvl w:val="0"/>
          <w:numId w:val="7"/>
        </w:numPr>
        <w:snapToGrid w:val="0"/>
        <w:ind w:leftChars="0"/>
        <w:rPr>
          <w:rFonts w:ascii="Arial" w:hAnsi="Arial" w:cs="Arial"/>
          <w:szCs w:val="21"/>
        </w:rPr>
      </w:pPr>
      <w:r w:rsidRPr="0026218E">
        <w:rPr>
          <w:rFonts w:ascii="Arial" w:hAnsi="Arial" w:cs="Arial"/>
          <w:szCs w:val="21"/>
        </w:rPr>
        <w:t>R1-2212993</w:t>
      </w:r>
      <w:r w:rsidRPr="0026218E">
        <w:rPr>
          <w:rFonts w:ascii="Arial" w:hAnsi="Arial" w:cs="Arial"/>
          <w:szCs w:val="21"/>
        </w:rPr>
        <w:tab/>
        <w:t>Final summary on evaluation on NR duplex evolution</w:t>
      </w:r>
      <w:r w:rsidRPr="0026218E">
        <w:rPr>
          <w:rFonts w:ascii="Arial" w:hAnsi="Arial" w:cs="Arial"/>
          <w:szCs w:val="21"/>
        </w:rPr>
        <w:tab/>
        <w:t>Moderator (CMCC)</w:t>
      </w:r>
    </w:p>
    <w:p w14:paraId="1F0F22BE" w14:textId="77777777" w:rsidR="0026218E" w:rsidRDefault="0026218E" w:rsidP="005040F6">
      <w:pPr>
        <w:widowControl w:val="0"/>
        <w:overflowPunct/>
        <w:autoSpaceDE/>
        <w:autoSpaceDN/>
        <w:adjustRightInd/>
        <w:spacing w:after="120"/>
        <w:jc w:val="both"/>
        <w:textAlignment w:val="auto"/>
        <w:rPr>
          <w:rFonts w:eastAsia="等线"/>
          <w:bCs/>
          <w:color w:val="000000"/>
          <w:kern w:val="2"/>
          <w:u w:val="single"/>
          <w:lang w:val="en-US" w:eastAsia="zh-CN"/>
        </w:rPr>
      </w:pPr>
    </w:p>
    <w:p w14:paraId="68C877FB" w14:textId="77777777" w:rsidR="002A5FAD" w:rsidRPr="00D12026" w:rsidRDefault="002A5FAD" w:rsidP="002A5FAD">
      <w:pPr>
        <w:widowControl w:val="0"/>
        <w:overflowPunct/>
        <w:autoSpaceDE/>
        <w:autoSpaceDN/>
        <w:adjustRightInd/>
        <w:spacing w:after="120"/>
        <w:jc w:val="both"/>
        <w:textAlignment w:val="auto"/>
        <w:rPr>
          <w:rFonts w:eastAsia="等线"/>
          <w:bCs/>
          <w:color w:val="000000"/>
          <w:kern w:val="2"/>
          <w:u w:val="single"/>
          <w:lang w:val="en-US" w:eastAsia="zh-CN"/>
        </w:rPr>
      </w:pPr>
      <w:r w:rsidRPr="00D12026">
        <w:rPr>
          <w:rFonts w:eastAsia="等线"/>
          <w:bCs/>
          <w:color w:val="000000"/>
          <w:kern w:val="2"/>
          <w:u w:val="single"/>
          <w:lang w:val="en-US" w:eastAsia="zh-CN"/>
        </w:rPr>
        <w:t>RAN4#104-bis-e contributions:</w:t>
      </w:r>
    </w:p>
    <w:p w14:paraId="6DAFB40B"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R4-2215345</w:t>
      </w:r>
      <w:r w:rsidRPr="00D12026">
        <w:rPr>
          <w:rFonts w:ascii="Arial" w:hAnsi="Arial" w:cs="Arial"/>
          <w:szCs w:val="21"/>
        </w:rPr>
        <w:tab/>
        <w:t>SBFD adjacent channel coexistence evaluation</w:t>
      </w:r>
      <w:r w:rsidRPr="00D12026">
        <w:rPr>
          <w:rFonts w:ascii="Arial" w:hAnsi="Arial" w:cs="Arial"/>
          <w:szCs w:val="21"/>
        </w:rPr>
        <w:tab/>
        <w:t>Qualcomm CDMA Technologies</w:t>
      </w:r>
    </w:p>
    <w:p w14:paraId="089AFE5D"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R4-2215346</w:t>
      </w:r>
      <w:r w:rsidRPr="00D12026">
        <w:rPr>
          <w:rFonts w:ascii="Arial" w:hAnsi="Arial" w:cs="Arial"/>
          <w:szCs w:val="21"/>
        </w:rPr>
        <w:tab/>
        <w:t>SBFD feasibility and impact on RF requirements: BS aspects</w:t>
      </w:r>
      <w:r w:rsidRPr="00D12026">
        <w:rPr>
          <w:rFonts w:ascii="Arial" w:hAnsi="Arial" w:cs="Arial"/>
          <w:szCs w:val="21"/>
        </w:rPr>
        <w:tab/>
        <w:t xml:space="preserve">Qualcomm CDMA </w:t>
      </w:r>
    </w:p>
    <w:p w14:paraId="3D1CECB5"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R4-2215384</w:t>
      </w:r>
      <w:r w:rsidRPr="00D12026">
        <w:rPr>
          <w:rFonts w:ascii="Arial" w:hAnsi="Arial" w:cs="Arial"/>
          <w:szCs w:val="21"/>
        </w:rPr>
        <w:tab/>
        <w:t>Further discussion of the interference modelling for duplex evolution SLS</w:t>
      </w:r>
      <w:r w:rsidRPr="00D12026">
        <w:rPr>
          <w:rFonts w:ascii="Arial" w:hAnsi="Arial" w:cs="Arial"/>
          <w:szCs w:val="21"/>
        </w:rPr>
        <w:tab/>
        <w:t>CATT</w:t>
      </w:r>
    </w:p>
    <w:p w14:paraId="19B1BB11"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R4-2215385</w:t>
      </w:r>
      <w:r w:rsidRPr="00D12026">
        <w:rPr>
          <w:rFonts w:ascii="Arial" w:hAnsi="Arial" w:cs="Arial"/>
          <w:szCs w:val="21"/>
        </w:rPr>
        <w:tab/>
        <w:t>Further discussion on adjacent channel co-existence simulation assumption</w:t>
      </w:r>
      <w:r w:rsidRPr="00D12026">
        <w:rPr>
          <w:rFonts w:ascii="Arial" w:hAnsi="Arial" w:cs="Arial"/>
          <w:szCs w:val="21"/>
        </w:rPr>
        <w:tab/>
        <w:t>CATT</w:t>
      </w:r>
    </w:p>
    <w:p w14:paraId="52623073"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R4-2215390</w:t>
      </w:r>
      <w:r w:rsidRPr="00D12026">
        <w:rPr>
          <w:rFonts w:ascii="Arial" w:hAnsi="Arial" w:cs="Arial"/>
          <w:szCs w:val="21"/>
        </w:rPr>
        <w:tab/>
        <w:t>Further discussion on feasibility study for duplex evolution</w:t>
      </w:r>
      <w:r w:rsidRPr="00D12026">
        <w:rPr>
          <w:rFonts w:ascii="Arial" w:hAnsi="Arial" w:cs="Arial"/>
          <w:szCs w:val="21"/>
        </w:rPr>
        <w:tab/>
        <w:t>CATT</w:t>
      </w:r>
    </w:p>
    <w:p w14:paraId="1BE98B3D"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R4-2215484</w:t>
      </w:r>
      <w:r w:rsidRPr="00D12026">
        <w:rPr>
          <w:rFonts w:ascii="Arial" w:hAnsi="Arial" w:cs="Arial"/>
          <w:szCs w:val="21"/>
        </w:rPr>
        <w:tab/>
        <w:t>study the feasibility of and impact on RF requirements on gNB side</w:t>
      </w:r>
      <w:r w:rsidRPr="00D12026">
        <w:rPr>
          <w:rFonts w:ascii="Arial" w:hAnsi="Arial" w:cs="Arial"/>
          <w:szCs w:val="21"/>
        </w:rPr>
        <w:tab/>
        <w:t>CMCC</w:t>
      </w:r>
    </w:p>
    <w:p w14:paraId="698F665E"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R4-2215485</w:t>
      </w:r>
      <w:r w:rsidRPr="00D12026">
        <w:rPr>
          <w:rFonts w:ascii="Arial" w:hAnsi="Arial" w:cs="Arial"/>
          <w:szCs w:val="21"/>
        </w:rPr>
        <w:tab/>
        <w:t>Study the feasibility of and impact on RF requirements on UE aspect</w:t>
      </w:r>
      <w:r w:rsidRPr="00D12026">
        <w:rPr>
          <w:rFonts w:ascii="Arial" w:hAnsi="Arial" w:cs="Arial"/>
          <w:szCs w:val="21"/>
        </w:rPr>
        <w:tab/>
        <w:t>CMCC</w:t>
      </w:r>
    </w:p>
    <w:p w14:paraId="3D5721BB"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R4-2215486</w:t>
      </w:r>
      <w:r w:rsidRPr="00D12026">
        <w:rPr>
          <w:rFonts w:ascii="Arial" w:hAnsi="Arial" w:cs="Arial"/>
          <w:szCs w:val="21"/>
        </w:rPr>
        <w:tab/>
        <w:t>Study on the simulation assumption for adjacent channel co-existence</w:t>
      </w:r>
      <w:r w:rsidRPr="00D12026">
        <w:rPr>
          <w:rFonts w:ascii="Arial" w:hAnsi="Arial" w:cs="Arial"/>
          <w:szCs w:val="21"/>
        </w:rPr>
        <w:tab/>
        <w:t>CMCC</w:t>
      </w:r>
    </w:p>
    <w:p w14:paraId="52B5C6E5"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R4-2215619</w:t>
      </w:r>
      <w:r w:rsidRPr="00D12026">
        <w:rPr>
          <w:rFonts w:ascii="Arial" w:hAnsi="Arial" w:cs="Arial"/>
          <w:szCs w:val="21"/>
        </w:rPr>
        <w:tab/>
        <w:t>On UE-UE CLI modeling</w:t>
      </w:r>
      <w:r w:rsidRPr="00D12026">
        <w:rPr>
          <w:rFonts w:ascii="Arial" w:hAnsi="Arial" w:cs="Arial"/>
          <w:szCs w:val="21"/>
        </w:rPr>
        <w:tab/>
        <w:t>Apple</w:t>
      </w:r>
    </w:p>
    <w:p w14:paraId="229C0F5E"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R4-2215776</w:t>
      </w:r>
      <w:r w:rsidRPr="00D12026">
        <w:rPr>
          <w:rFonts w:ascii="Arial" w:hAnsi="Arial" w:cs="Arial"/>
          <w:szCs w:val="21"/>
        </w:rPr>
        <w:tab/>
        <w:t>Discussions on adjacent channel co-existence evaluation</w:t>
      </w:r>
      <w:r w:rsidRPr="00D12026">
        <w:rPr>
          <w:rFonts w:ascii="Arial" w:hAnsi="Arial" w:cs="Arial"/>
          <w:szCs w:val="21"/>
        </w:rPr>
        <w:tab/>
        <w:t>Samsung</w:t>
      </w:r>
    </w:p>
    <w:p w14:paraId="58064A43"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R4-2215789</w:t>
      </w:r>
      <w:r w:rsidRPr="00D12026">
        <w:rPr>
          <w:rFonts w:ascii="Arial" w:hAnsi="Arial" w:cs="Arial"/>
          <w:szCs w:val="21"/>
        </w:rPr>
        <w:tab/>
        <w:t>On interference modelling for duplex evolution</w:t>
      </w:r>
      <w:r w:rsidRPr="00D12026">
        <w:rPr>
          <w:rFonts w:ascii="Arial" w:hAnsi="Arial" w:cs="Arial"/>
          <w:szCs w:val="21"/>
        </w:rPr>
        <w:tab/>
        <w:t>LG Electronics Finland</w:t>
      </w:r>
    </w:p>
    <w:p w14:paraId="045BC043"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R4-2215835</w:t>
      </w:r>
      <w:r w:rsidRPr="00D12026">
        <w:rPr>
          <w:rFonts w:ascii="Arial" w:hAnsi="Arial" w:cs="Arial"/>
          <w:szCs w:val="21"/>
        </w:rPr>
        <w:tab/>
        <w:t>On initial results for SBFD adjacent channel co-existence evaluation</w:t>
      </w:r>
      <w:r w:rsidRPr="00D12026">
        <w:rPr>
          <w:rFonts w:ascii="Arial" w:hAnsi="Arial" w:cs="Arial"/>
          <w:szCs w:val="21"/>
        </w:rPr>
        <w:tab/>
        <w:t>Ericsson</w:t>
      </w:r>
    </w:p>
    <w:p w14:paraId="4EEB8E99"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R4-2216133</w:t>
      </w:r>
      <w:r w:rsidRPr="00D12026">
        <w:rPr>
          <w:rFonts w:ascii="Arial" w:hAnsi="Arial" w:cs="Arial"/>
          <w:szCs w:val="21"/>
        </w:rPr>
        <w:tab/>
        <w:t>Further discussion on co-existence in adjacent channel for full duplex</w:t>
      </w:r>
      <w:r w:rsidRPr="00D12026">
        <w:rPr>
          <w:rFonts w:ascii="Arial" w:hAnsi="Arial" w:cs="Arial"/>
          <w:szCs w:val="21"/>
        </w:rPr>
        <w:tab/>
        <w:t>vivo</w:t>
      </w:r>
    </w:p>
    <w:p w14:paraId="3DCA6FA1"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R4-2216134</w:t>
      </w:r>
      <w:r w:rsidRPr="00D12026">
        <w:rPr>
          <w:rFonts w:ascii="Arial" w:hAnsi="Arial" w:cs="Arial"/>
          <w:szCs w:val="21"/>
        </w:rPr>
        <w:tab/>
        <w:t>Further discussion on self-interference modelling for full duplex from BS aspect</w:t>
      </w:r>
      <w:r w:rsidRPr="00D12026">
        <w:rPr>
          <w:rFonts w:ascii="Arial" w:hAnsi="Arial" w:cs="Arial"/>
          <w:szCs w:val="21"/>
        </w:rPr>
        <w:tab/>
        <w:t>vivo</w:t>
      </w:r>
    </w:p>
    <w:p w14:paraId="1A294A7C"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R4-2216135</w:t>
      </w:r>
      <w:r w:rsidRPr="00D12026">
        <w:rPr>
          <w:rFonts w:ascii="Arial" w:hAnsi="Arial" w:cs="Arial"/>
          <w:szCs w:val="21"/>
        </w:rPr>
        <w:tab/>
        <w:t>Further discussion on interference modelling for full duplex from UE aspect</w:t>
      </w:r>
      <w:r w:rsidRPr="00D12026">
        <w:rPr>
          <w:rFonts w:ascii="Arial" w:hAnsi="Arial" w:cs="Arial"/>
          <w:szCs w:val="21"/>
        </w:rPr>
        <w:tab/>
        <w:t>vivo</w:t>
      </w:r>
    </w:p>
    <w:p w14:paraId="3D1B261A"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R4-2216200</w:t>
      </w:r>
      <w:r w:rsidRPr="00D12026">
        <w:rPr>
          <w:rFonts w:ascii="Arial" w:hAnsi="Arial" w:cs="Arial"/>
          <w:szCs w:val="21"/>
        </w:rPr>
        <w:tab/>
        <w:t>General considerations for the study of SBFD in RAN4</w:t>
      </w:r>
      <w:r w:rsidRPr="00D12026">
        <w:rPr>
          <w:rFonts w:ascii="Arial" w:hAnsi="Arial" w:cs="Arial"/>
          <w:szCs w:val="21"/>
        </w:rPr>
        <w:tab/>
        <w:t>Nokia, Nokia Shanghai Bell</w:t>
      </w:r>
    </w:p>
    <w:p w14:paraId="55918FFB"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R4-2216201</w:t>
      </w:r>
      <w:r w:rsidRPr="00D12026">
        <w:rPr>
          <w:rFonts w:ascii="Arial" w:hAnsi="Arial" w:cs="Arial"/>
          <w:szCs w:val="21"/>
        </w:rPr>
        <w:tab/>
        <w:t xml:space="preserve">Assumptions and Initial </w:t>
      </w:r>
      <w:r>
        <w:rPr>
          <w:rFonts w:ascii="Arial" w:hAnsi="Arial" w:cs="Arial"/>
          <w:szCs w:val="21"/>
        </w:rPr>
        <w:t>sim.</w:t>
      </w:r>
      <w:r w:rsidRPr="00D12026">
        <w:rPr>
          <w:rFonts w:ascii="Arial" w:hAnsi="Arial" w:cs="Arial"/>
          <w:szCs w:val="21"/>
        </w:rPr>
        <w:t xml:space="preserve"> results for SBFD coexistence evaluation</w:t>
      </w:r>
      <w:r w:rsidRPr="00D12026">
        <w:rPr>
          <w:rFonts w:ascii="Arial" w:hAnsi="Arial" w:cs="Arial"/>
          <w:szCs w:val="21"/>
        </w:rPr>
        <w:tab/>
        <w:t xml:space="preserve">Nokia, </w:t>
      </w:r>
      <w:r>
        <w:rPr>
          <w:rFonts w:ascii="Arial" w:hAnsi="Arial" w:cs="Arial"/>
          <w:szCs w:val="21"/>
        </w:rPr>
        <w:t>NSB</w:t>
      </w:r>
    </w:p>
    <w:p w14:paraId="4C4D7689"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R4-2216202</w:t>
      </w:r>
      <w:r w:rsidRPr="00D12026">
        <w:rPr>
          <w:rFonts w:ascii="Arial" w:hAnsi="Arial" w:cs="Arial"/>
          <w:szCs w:val="21"/>
        </w:rPr>
        <w:tab/>
        <w:t>SBFD Base Station aspects</w:t>
      </w:r>
      <w:r w:rsidRPr="00D12026">
        <w:rPr>
          <w:rFonts w:ascii="Arial" w:hAnsi="Arial" w:cs="Arial"/>
          <w:szCs w:val="21"/>
        </w:rPr>
        <w:tab/>
        <w:t>Nokia, Nokia Shanghai Bell</w:t>
      </w:r>
    </w:p>
    <w:p w14:paraId="52C94441"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R4-2216203</w:t>
      </w:r>
      <w:r w:rsidRPr="00D12026">
        <w:rPr>
          <w:rFonts w:ascii="Arial" w:hAnsi="Arial" w:cs="Arial"/>
          <w:szCs w:val="21"/>
        </w:rPr>
        <w:tab/>
        <w:t>UE to UE interference in Sub Band non-overlapping Full Duplex</w:t>
      </w:r>
      <w:r w:rsidRPr="00D12026">
        <w:rPr>
          <w:rFonts w:ascii="Arial" w:hAnsi="Arial" w:cs="Arial"/>
          <w:szCs w:val="21"/>
        </w:rPr>
        <w:tab/>
        <w:t xml:space="preserve">Nokia, </w:t>
      </w:r>
      <w:r>
        <w:rPr>
          <w:rFonts w:ascii="Arial" w:hAnsi="Arial" w:cs="Arial"/>
          <w:szCs w:val="21"/>
        </w:rPr>
        <w:t>NSB</w:t>
      </w:r>
    </w:p>
    <w:p w14:paraId="0E4C4D54"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R4-2216204</w:t>
      </w:r>
      <w:r w:rsidRPr="00D12026">
        <w:rPr>
          <w:rFonts w:ascii="Arial" w:hAnsi="Arial" w:cs="Arial"/>
          <w:szCs w:val="21"/>
        </w:rPr>
        <w:tab/>
        <w:t xml:space="preserve">Regulatory considerations on sub-band non-overlapping </w:t>
      </w:r>
      <w:r>
        <w:rPr>
          <w:rFonts w:ascii="Arial" w:hAnsi="Arial" w:cs="Arial"/>
          <w:szCs w:val="21"/>
        </w:rPr>
        <w:t>FD</w:t>
      </w:r>
      <w:r w:rsidRPr="00D12026">
        <w:rPr>
          <w:rFonts w:ascii="Arial" w:hAnsi="Arial" w:cs="Arial"/>
          <w:szCs w:val="21"/>
        </w:rPr>
        <w:t xml:space="preserve"> operation</w:t>
      </w:r>
      <w:r w:rsidRPr="00D12026">
        <w:rPr>
          <w:rFonts w:ascii="Arial" w:hAnsi="Arial" w:cs="Arial"/>
          <w:szCs w:val="21"/>
        </w:rPr>
        <w:tab/>
        <w:t xml:space="preserve">Nokia, </w:t>
      </w:r>
      <w:r>
        <w:rPr>
          <w:rFonts w:ascii="Arial" w:hAnsi="Arial" w:cs="Arial"/>
          <w:szCs w:val="21"/>
        </w:rPr>
        <w:t>NSB</w:t>
      </w:r>
    </w:p>
    <w:p w14:paraId="203F4F95"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R4-2216237</w:t>
      </w:r>
      <w:r w:rsidRPr="00D12026">
        <w:rPr>
          <w:rFonts w:ascii="Arial" w:hAnsi="Arial" w:cs="Arial"/>
          <w:szCs w:val="21"/>
        </w:rPr>
        <w:tab/>
        <w:t>Discussion on the co-existence study for NR duplex operation</w:t>
      </w:r>
      <w:r w:rsidRPr="00D12026">
        <w:rPr>
          <w:rFonts w:ascii="Arial" w:hAnsi="Arial" w:cs="Arial"/>
          <w:szCs w:val="21"/>
        </w:rPr>
        <w:tab/>
        <w:t>Huawei, HiSilicon</w:t>
      </w:r>
    </w:p>
    <w:p w14:paraId="37DCC638"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R4-2216238</w:t>
      </w:r>
      <w:r w:rsidRPr="00D12026">
        <w:rPr>
          <w:rFonts w:ascii="Arial" w:hAnsi="Arial" w:cs="Arial"/>
          <w:szCs w:val="21"/>
        </w:rPr>
        <w:tab/>
        <w:t>Feasibility study from RF perspective</w:t>
      </w:r>
      <w:r w:rsidRPr="00D12026">
        <w:rPr>
          <w:rFonts w:ascii="Arial" w:hAnsi="Arial" w:cs="Arial"/>
          <w:szCs w:val="21"/>
        </w:rPr>
        <w:tab/>
        <w:t>Huawei, HiSilicon</w:t>
      </w:r>
    </w:p>
    <w:p w14:paraId="2BAD29F0"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R4-2216239</w:t>
      </w:r>
      <w:r w:rsidRPr="00D12026">
        <w:rPr>
          <w:rFonts w:ascii="Arial" w:hAnsi="Arial" w:cs="Arial"/>
          <w:szCs w:val="21"/>
        </w:rPr>
        <w:tab/>
        <w:t>Evolution of receiver blocking and AGC</w:t>
      </w:r>
      <w:r w:rsidRPr="00D12026">
        <w:rPr>
          <w:rFonts w:ascii="Arial" w:hAnsi="Arial" w:cs="Arial"/>
          <w:szCs w:val="21"/>
        </w:rPr>
        <w:tab/>
        <w:t>Huawei, HiSilicon</w:t>
      </w:r>
    </w:p>
    <w:p w14:paraId="2D2E9CA1"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R4-2216404</w:t>
      </w:r>
      <w:r w:rsidRPr="00D12026">
        <w:rPr>
          <w:rFonts w:ascii="Arial" w:hAnsi="Arial" w:cs="Arial"/>
          <w:szCs w:val="21"/>
        </w:rPr>
        <w:tab/>
        <w:t>SBFD gNB RF considerations</w:t>
      </w:r>
      <w:r w:rsidRPr="00D12026">
        <w:rPr>
          <w:rFonts w:ascii="Arial" w:hAnsi="Arial" w:cs="Arial"/>
          <w:szCs w:val="21"/>
        </w:rPr>
        <w:tab/>
        <w:t>Ericsson</w:t>
      </w:r>
    </w:p>
    <w:p w14:paraId="703B880E"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R4-2216405</w:t>
      </w:r>
      <w:r w:rsidRPr="00D12026">
        <w:rPr>
          <w:rFonts w:ascii="Arial" w:hAnsi="Arial" w:cs="Arial"/>
          <w:szCs w:val="21"/>
        </w:rPr>
        <w:tab/>
        <w:t>SBFD UE RF considerations</w:t>
      </w:r>
      <w:r w:rsidRPr="00D12026">
        <w:rPr>
          <w:rFonts w:ascii="Arial" w:hAnsi="Arial" w:cs="Arial"/>
          <w:szCs w:val="21"/>
        </w:rPr>
        <w:tab/>
        <w:t>Ericsson</w:t>
      </w:r>
    </w:p>
    <w:p w14:paraId="36DF6A70"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R4-2216406</w:t>
      </w:r>
      <w:r w:rsidRPr="00D12026">
        <w:rPr>
          <w:rFonts w:ascii="Arial" w:hAnsi="Arial" w:cs="Arial"/>
          <w:szCs w:val="21"/>
        </w:rPr>
        <w:tab/>
        <w:t>On general and deployment considerations for SBFD</w:t>
      </w:r>
      <w:r w:rsidRPr="00D12026">
        <w:rPr>
          <w:rFonts w:ascii="Arial" w:hAnsi="Arial" w:cs="Arial"/>
          <w:szCs w:val="21"/>
        </w:rPr>
        <w:tab/>
        <w:t>Ericsson</w:t>
      </w:r>
    </w:p>
    <w:p w14:paraId="34030D26"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R4-2216409</w:t>
      </w:r>
      <w:r w:rsidRPr="00D12026">
        <w:rPr>
          <w:rFonts w:ascii="Arial" w:hAnsi="Arial" w:cs="Arial"/>
          <w:szCs w:val="21"/>
        </w:rPr>
        <w:tab/>
        <w:t>Discussion on Total Achievable Self-Interference Cancellation</w:t>
      </w:r>
      <w:r w:rsidRPr="00D12026">
        <w:rPr>
          <w:rFonts w:ascii="Arial" w:hAnsi="Arial" w:cs="Arial"/>
          <w:szCs w:val="21"/>
        </w:rPr>
        <w:tab/>
        <w:t>Intel Corporation</w:t>
      </w:r>
    </w:p>
    <w:p w14:paraId="741C4910"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R4-2216518</w:t>
      </w:r>
      <w:r w:rsidRPr="00D12026">
        <w:rPr>
          <w:rFonts w:ascii="Arial" w:hAnsi="Arial" w:cs="Arial"/>
          <w:szCs w:val="21"/>
        </w:rPr>
        <w:tab/>
        <w:t>Sub-Band Full Duplex - Regulatory aspects</w:t>
      </w:r>
      <w:r w:rsidRPr="00D12026">
        <w:rPr>
          <w:rFonts w:ascii="Arial" w:hAnsi="Arial" w:cs="Arial"/>
          <w:szCs w:val="21"/>
        </w:rPr>
        <w:tab/>
        <w:t>Ericsson</w:t>
      </w:r>
    </w:p>
    <w:p w14:paraId="7C2BD7FB"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R4-2216542</w:t>
      </w:r>
      <w:r w:rsidRPr="00D12026">
        <w:rPr>
          <w:rFonts w:ascii="Arial" w:hAnsi="Arial" w:cs="Arial"/>
          <w:szCs w:val="21"/>
        </w:rPr>
        <w:tab/>
        <w:t>Further discussion on reply LS for full duplex BS</w:t>
      </w:r>
      <w:r w:rsidRPr="00D12026">
        <w:rPr>
          <w:rFonts w:ascii="Arial" w:hAnsi="Arial" w:cs="Arial"/>
          <w:szCs w:val="21"/>
        </w:rPr>
        <w:tab/>
        <w:t>ZTE Corporation</w:t>
      </w:r>
    </w:p>
    <w:p w14:paraId="3909AB0D"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R4-2216543</w:t>
      </w:r>
      <w:r w:rsidRPr="00D12026">
        <w:rPr>
          <w:rFonts w:ascii="Arial" w:hAnsi="Arial" w:cs="Arial"/>
          <w:szCs w:val="21"/>
        </w:rPr>
        <w:tab/>
        <w:t>Further discussion on full duplex coexistence in adjacent channel scenario</w:t>
      </w:r>
      <w:r w:rsidRPr="00D12026">
        <w:rPr>
          <w:rFonts w:ascii="Arial" w:hAnsi="Arial" w:cs="Arial"/>
          <w:szCs w:val="21"/>
        </w:rPr>
        <w:tab/>
        <w:t xml:space="preserve">ZTE </w:t>
      </w:r>
    </w:p>
    <w:p w14:paraId="42F3D6BB"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R4-2216544</w:t>
      </w:r>
      <w:r w:rsidRPr="00D12026">
        <w:rPr>
          <w:rFonts w:ascii="Arial" w:hAnsi="Arial" w:cs="Arial"/>
          <w:szCs w:val="21"/>
        </w:rPr>
        <w:tab/>
        <w:t>Further discussion on self-interference and CLI for full duplex BS</w:t>
      </w:r>
      <w:r w:rsidRPr="00D12026">
        <w:rPr>
          <w:rFonts w:ascii="Arial" w:hAnsi="Arial" w:cs="Arial"/>
          <w:szCs w:val="21"/>
        </w:rPr>
        <w:tab/>
        <w:t>ZTE Corporation</w:t>
      </w:r>
    </w:p>
    <w:p w14:paraId="1F81A8F0"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R4-2216717</w:t>
      </w:r>
      <w:r w:rsidRPr="00D12026">
        <w:rPr>
          <w:rFonts w:ascii="Arial" w:hAnsi="Arial" w:cs="Arial"/>
          <w:szCs w:val="21"/>
        </w:rPr>
        <w:tab/>
        <w:t>Discussion on feasibility and RF impact for SBFD capable gNB</w:t>
      </w:r>
      <w:r w:rsidRPr="00D12026">
        <w:rPr>
          <w:rFonts w:ascii="Arial" w:hAnsi="Arial" w:cs="Arial"/>
          <w:szCs w:val="21"/>
        </w:rPr>
        <w:tab/>
        <w:t>Samsung</w:t>
      </w:r>
    </w:p>
    <w:p w14:paraId="4C3AD355"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R4-2216718</w:t>
      </w:r>
      <w:r w:rsidRPr="00D12026">
        <w:rPr>
          <w:rFonts w:ascii="Arial" w:hAnsi="Arial" w:cs="Arial"/>
          <w:szCs w:val="21"/>
        </w:rPr>
        <w:tab/>
        <w:t>Discussion on UE aspect for SBFD operation</w:t>
      </w:r>
      <w:r w:rsidRPr="00D12026">
        <w:rPr>
          <w:rFonts w:ascii="Arial" w:hAnsi="Arial" w:cs="Arial"/>
          <w:szCs w:val="21"/>
        </w:rPr>
        <w:tab/>
        <w:t>Samsung</w:t>
      </w:r>
    </w:p>
    <w:p w14:paraId="07CA3D0C"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R4-2216794</w:t>
      </w:r>
      <w:r w:rsidRPr="00D12026">
        <w:rPr>
          <w:rFonts w:ascii="Arial" w:hAnsi="Arial" w:cs="Arial"/>
          <w:szCs w:val="21"/>
        </w:rPr>
        <w:tab/>
        <w:t>Modelling UE CLI SINR for SBFD system study</w:t>
      </w:r>
      <w:r w:rsidRPr="00D12026">
        <w:rPr>
          <w:rFonts w:ascii="Arial" w:hAnsi="Arial" w:cs="Arial"/>
          <w:szCs w:val="21"/>
        </w:rPr>
        <w:tab/>
        <w:t>Qualcomm France</w:t>
      </w:r>
    </w:p>
    <w:p w14:paraId="7494AEAD"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R4-2216836</w:t>
      </w:r>
      <w:r w:rsidRPr="00D12026">
        <w:rPr>
          <w:rFonts w:ascii="Arial" w:hAnsi="Arial" w:cs="Arial"/>
          <w:szCs w:val="21"/>
        </w:rPr>
        <w:tab/>
        <w:t>Duplex enhancements UE-UE CLI modelling remaining aspects</w:t>
      </w:r>
      <w:r w:rsidRPr="00D12026">
        <w:rPr>
          <w:rFonts w:ascii="Arial" w:hAnsi="Arial" w:cs="Arial"/>
          <w:szCs w:val="21"/>
        </w:rPr>
        <w:tab/>
        <w:t xml:space="preserve">MediaTek </w:t>
      </w:r>
    </w:p>
    <w:p w14:paraId="06FE2155"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R4-2216894</w:t>
      </w:r>
      <w:r w:rsidRPr="00D12026">
        <w:rPr>
          <w:rFonts w:ascii="Arial" w:hAnsi="Arial" w:cs="Arial"/>
          <w:szCs w:val="21"/>
        </w:rPr>
        <w:tab/>
        <w:t>Email disc</w:t>
      </w:r>
      <w:r>
        <w:rPr>
          <w:rFonts w:ascii="Arial" w:hAnsi="Arial" w:cs="Arial"/>
          <w:szCs w:val="21"/>
        </w:rPr>
        <w:t>.</w:t>
      </w:r>
      <w:r w:rsidRPr="00D12026">
        <w:rPr>
          <w:rFonts w:ascii="Arial" w:hAnsi="Arial" w:cs="Arial"/>
          <w:szCs w:val="21"/>
        </w:rPr>
        <w:t xml:space="preserve"> summary for [310] FS_NR_duplex_evo_Part1</w:t>
      </w:r>
      <w:r w:rsidRPr="00D12026">
        <w:rPr>
          <w:rFonts w:ascii="Arial" w:hAnsi="Arial" w:cs="Arial"/>
          <w:szCs w:val="21"/>
        </w:rPr>
        <w:tab/>
        <w:t>Moderator (Samsung)</w:t>
      </w:r>
    </w:p>
    <w:p w14:paraId="5E515E5E"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R4-2216895</w:t>
      </w:r>
      <w:r w:rsidRPr="00D12026">
        <w:rPr>
          <w:rFonts w:ascii="Arial" w:hAnsi="Arial" w:cs="Arial"/>
          <w:szCs w:val="21"/>
        </w:rPr>
        <w:tab/>
      </w:r>
      <w:r>
        <w:rPr>
          <w:rFonts w:ascii="Arial" w:hAnsi="Arial" w:cs="Arial"/>
          <w:szCs w:val="21"/>
        </w:rPr>
        <w:t>E</w:t>
      </w:r>
      <w:r w:rsidRPr="00D12026">
        <w:rPr>
          <w:rFonts w:ascii="Arial" w:hAnsi="Arial" w:cs="Arial"/>
          <w:szCs w:val="21"/>
        </w:rPr>
        <w:t>mail disc</w:t>
      </w:r>
      <w:r>
        <w:rPr>
          <w:rFonts w:ascii="Arial" w:hAnsi="Arial" w:cs="Arial"/>
          <w:szCs w:val="21"/>
        </w:rPr>
        <w:t>.</w:t>
      </w:r>
      <w:r w:rsidRPr="00D12026">
        <w:rPr>
          <w:rFonts w:ascii="Arial" w:hAnsi="Arial" w:cs="Arial"/>
          <w:szCs w:val="21"/>
        </w:rPr>
        <w:t xml:space="preserve"> summary for [311] FS_NR_duplex_evo_Part2</w:t>
      </w:r>
      <w:r w:rsidRPr="00D12026">
        <w:rPr>
          <w:rFonts w:ascii="Arial" w:hAnsi="Arial" w:cs="Arial"/>
          <w:szCs w:val="21"/>
        </w:rPr>
        <w:tab/>
        <w:t>Moderator</w:t>
      </w:r>
      <w:r>
        <w:rPr>
          <w:rFonts w:ascii="Arial" w:hAnsi="Arial" w:cs="Arial"/>
          <w:szCs w:val="21"/>
        </w:rPr>
        <w:t xml:space="preserve"> </w:t>
      </w:r>
      <w:r w:rsidRPr="00D12026">
        <w:rPr>
          <w:rFonts w:ascii="Arial" w:hAnsi="Arial" w:cs="Arial"/>
          <w:szCs w:val="21"/>
        </w:rPr>
        <w:t>(</w:t>
      </w:r>
      <w:r>
        <w:rPr>
          <w:rFonts w:ascii="Arial" w:hAnsi="Arial" w:cs="Arial"/>
          <w:szCs w:val="21"/>
        </w:rPr>
        <w:t>CMCC</w:t>
      </w:r>
      <w:r w:rsidRPr="00D12026">
        <w:rPr>
          <w:rFonts w:ascii="Arial" w:hAnsi="Arial" w:cs="Arial"/>
          <w:szCs w:val="21"/>
        </w:rPr>
        <w:t>)</w:t>
      </w:r>
    </w:p>
    <w:p w14:paraId="729E2798"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R4-2217464</w:t>
      </w:r>
      <w:r w:rsidRPr="00D12026">
        <w:rPr>
          <w:rFonts w:ascii="Arial" w:hAnsi="Arial" w:cs="Arial"/>
          <w:szCs w:val="21"/>
        </w:rPr>
        <w:tab/>
        <w:t>WF on SBFD feasibility study and RF impact: BS aspect</w:t>
      </w:r>
      <w:r w:rsidRPr="00D12026">
        <w:rPr>
          <w:rFonts w:ascii="Arial" w:hAnsi="Arial" w:cs="Arial"/>
          <w:szCs w:val="21"/>
        </w:rPr>
        <w:tab/>
        <w:t>Samsung</w:t>
      </w:r>
    </w:p>
    <w:p w14:paraId="3861DE31"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R4-2217465</w:t>
      </w:r>
      <w:r w:rsidRPr="00D12026">
        <w:rPr>
          <w:rFonts w:ascii="Arial" w:hAnsi="Arial" w:cs="Arial"/>
          <w:szCs w:val="21"/>
        </w:rPr>
        <w:tab/>
        <w:t>WF on SBFD feasibility study and RF impact: UE aspect</w:t>
      </w:r>
      <w:r w:rsidRPr="00D12026">
        <w:rPr>
          <w:rFonts w:ascii="Arial" w:hAnsi="Arial" w:cs="Arial"/>
          <w:szCs w:val="21"/>
        </w:rPr>
        <w:tab/>
        <w:t>Qualcomm</w:t>
      </w:r>
    </w:p>
    <w:p w14:paraId="1D95CDE7"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R4-2217466</w:t>
      </w:r>
      <w:r w:rsidRPr="00D12026">
        <w:rPr>
          <w:rFonts w:ascii="Arial" w:hAnsi="Arial" w:cs="Arial"/>
          <w:szCs w:val="21"/>
        </w:rPr>
        <w:tab/>
        <w:t>WF for adj</w:t>
      </w:r>
      <w:r>
        <w:rPr>
          <w:rFonts w:ascii="Arial" w:hAnsi="Arial" w:cs="Arial"/>
          <w:szCs w:val="21"/>
        </w:rPr>
        <w:t>.-</w:t>
      </w:r>
      <w:r w:rsidRPr="00D12026">
        <w:rPr>
          <w:rFonts w:ascii="Arial" w:hAnsi="Arial" w:cs="Arial"/>
          <w:szCs w:val="21"/>
        </w:rPr>
        <w:t>channel co-existence evaluation of SBFD operation</w:t>
      </w:r>
      <w:r w:rsidRPr="00D12026">
        <w:rPr>
          <w:rFonts w:ascii="Arial" w:hAnsi="Arial" w:cs="Arial"/>
          <w:szCs w:val="21"/>
        </w:rPr>
        <w:tab/>
        <w:t>Samsung, CMCC</w:t>
      </w:r>
    </w:p>
    <w:p w14:paraId="1708D111"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R4-2217494</w:t>
      </w:r>
      <w:r w:rsidRPr="00D12026">
        <w:rPr>
          <w:rFonts w:ascii="Arial" w:hAnsi="Arial" w:cs="Arial"/>
          <w:szCs w:val="21"/>
        </w:rPr>
        <w:tab/>
        <w:t xml:space="preserve">Email </w:t>
      </w:r>
      <w:r>
        <w:rPr>
          <w:rFonts w:ascii="Arial" w:hAnsi="Arial" w:cs="Arial"/>
          <w:szCs w:val="21"/>
        </w:rPr>
        <w:t>disc.</w:t>
      </w:r>
      <w:r w:rsidRPr="00D12026">
        <w:rPr>
          <w:rFonts w:ascii="Arial" w:hAnsi="Arial" w:cs="Arial"/>
          <w:szCs w:val="21"/>
        </w:rPr>
        <w:t xml:space="preserve"> summary for [310] FS_NR_duplex_evo_Part1</w:t>
      </w:r>
      <w:r w:rsidRPr="00D12026">
        <w:rPr>
          <w:rFonts w:ascii="Arial" w:hAnsi="Arial" w:cs="Arial"/>
          <w:szCs w:val="21"/>
        </w:rPr>
        <w:tab/>
        <w:t>Moderator (Samsung)</w:t>
      </w:r>
    </w:p>
    <w:p w14:paraId="48492ADA"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R4-2217495</w:t>
      </w:r>
      <w:r w:rsidRPr="00D12026">
        <w:rPr>
          <w:rFonts w:ascii="Arial" w:hAnsi="Arial" w:cs="Arial"/>
          <w:szCs w:val="21"/>
        </w:rPr>
        <w:tab/>
        <w:t>Email disc</w:t>
      </w:r>
      <w:r>
        <w:rPr>
          <w:rFonts w:ascii="Arial" w:hAnsi="Arial" w:cs="Arial"/>
          <w:szCs w:val="21"/>
        </w:rPr>
        <w:t>.</w:t>
      </w:r>
      <w:r w:rsidRPr="00D12026">
        <w:rPr>
          <w:rFonts w:ascii="Arial" w:hAnsi="Arial" w:cs="Arial"/>
          <w:szCs w:val="21"/>
        </w:rPr>
        <w:t xml:space="preserve"> summary for [311] FS_NR_duplex_evo_Part2</w:t>
      </w:r>
      <w:r w:rsidRPr="00D12026">
        <w:rPr>
          <w:rFonts w:ascii="Arial" w:hAnsi="Arial" w:cs="Arial"/>
          <w:szCs w:val="21"/>
        </w:rPr>
        <w:tab/>
        <w:t>Moderator (C</w:t>
      </w:r>
      <w:r>
        <w:rPr>
          <w:rFonts w:ascii="Arial" w:hAnsi="Arial" w:cs="Arial"/>
          <w:szCs w:val="21"/>
        </w:rPr>
        <w:t>MCC</w:t>
      </w:r>
      <w:r w:rsidRPr="00D12026">
        <w:rPr>
          <w:rFonts w:ascii="Arial" w:hAnsi="Arial" w:cs="Arial"/>
          <w:szCs w:val="21"/>
        </w:rPr>
        <w:t>)</w:t>
      </w:r>
    </w:p>
    <w:p w14:paraId="39FDD772" w14:textId="77777777" w:rsidR="002A5FAD" w:rsidRPr="00D12026"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R4-2217510</w:t>
      </w:r>
      <w:r w:rsidRPr="00D12026">
        <w:rPr>
          <w:rFonts w:ascii="Arial" w:hAnsi="Arial" w:cs="Arial"/>
          <w:szCs w:val="21"/>
        </w:rPr>
        <w:tab/>
        <w:t>Email disc</w:t>
      </w:r>
      <w:r>
        <w:rPr>
          <w:rFonts w:ascii="Arial" w:hAnsi="Arial" w:cs="Arial"/>
          <w:szCs w:val="21"/>
        </w:rPr>
        <w:t>.</w:t>
      </w:r>
      <w:r w:rsidRPr="00D12026">
        <w:rPr>
          <w:rFonts w:ascii="Arial" w:hAnsi="Arial" w:cs="Arial"/>
          <w:szCs w:val="21"/>
        </w:rPr>
        <w:t xml:space="preserve"> summary for [310] FS_NR_duplex_evo_Part1</w:t>
      </w:r>
      <w:r w:rsidRPr="00D12026">
        <w:rPr>
          <w:rFonts w:ascii="Arial" w:hAnsi="Arial" w:cs="Arial"/>
          <w:szCs w:val="21"/>
        </w:rPr>
        <w:tab/>
        <w:t>Moderator (Samsung)</w:t>
      </w:r>
    </w:p>
    <w:p w14:paraId="5A3EF99E" w14:textId="77777777" w:rsidR="002A5FAD" w:rsidRPr="001142A2" w:rsidRDefault="002A5FAD" w:rsidP="005808CC">
      <w:pPr>
        <w:pStyle w:val="affe"/>
        <w:numPr>
          <w:ilvl w:val="0"/>
          <w:numId w:val="7"/>
        </w:numPr>
        <w:snapToGrid w:val="0"/>
        <w:ind w:leftChars="0"/>
        <w:rPr>
          <w:rFonts w:ascii="Arial" w:hAnsi="Arial" w:cs="Arial"/>
          <w:szCs w:val="21"/>
        </w:rPr>
      </w:pPr>
      <w:r w:rsidRPr="00D12026">
        <w:rPr>
          <w:rFonts w:ascii="Arial" w:hAnsi="Arial" w:cs="Arial"/>
          <w:szCs w:val="21"/>
        </w:rPr>
        <w:t>R4-2217513</w:t>
      </w:r>
      <w:r w:rsidRPr="00D12026">
        <w:rPr>
          <w:rFonts w:ascii="Arial" w:hAnsi="Arial" w:cs="Arial"/>
          <w:szCs w:val="21"/>
        </w:rPr>
        <w:tab/>
        <w:t>WF on SBFD feasibility study and RF impact: UE aspect</w:t>
      </w:r>
      <w:r w:rsidRPr="00D12026">
        <w:rPr>
          <w:rFonts w:ascii="Arial" w:hAnsi="Arial" w:cs="Arial"/>
          <w:szCs w:val="21"/>
        </w:rPr>
        <w:tab/>
        <w:t>Qualcomm</w:t>
      </w:r>
    </w:p>
    <w:p w14:paraId="3CFB0DFF" w14:textId="77777777" w:rsidR="002A5FAD" w:rsidRPr="001142A2" w:rsidRDefault="002A5FAD" w:rsidP="002A5FAD">
      <w:pPr>
        <w:snapToGrid w:val="0"/>
        <w:spacing w:after="0"/>
        <w:rPr>
          <w:rFonts w:ascii="Arial" w:hAnsi="Arial" w:cs="Arial"/>
          <w:kern w:val="2"/>
          <w:sz w:val="21"/>
          <w:szCs w:val="21"/>
          <w:lang w:val="en-US" w:eastAsia="ja-JP"/>
        </w:rPr>
      </w:pPr>
    </w:p>
    <w:p w14:paraId="0654C330" w14:textId="77777777" w:rsidR="002A5FAD" w:rsidRDefault="002A5FAD" w:rsidP="002A5FAD">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05</w:t>
      </w:r>
      <w:r w:rsidRPr="00885102">
        <w:rPr>
          <w:rFonts w:eastAsia="等线"/>
          <w:bCs/>
          <w:color w:val="000000"/>
          <w:kern w:val="2"/>
          <w:u w:val="single"/>
          <w:lang w:val="en-US" w:eastAsia="zh-CN"/>
        </w:rPr>
        <w:t xml:space="preserve"> contributions:</w:t>
      </w:r>
    </w:p>
    <w:p w14:paraId="7CD0A9DA" w14:textId="77777777" w:rsidR="002A5FAD" w:rsidRPr="002C3DDA" w:rsidRDefault="002A5FAD" w:rsidP="005808CC">
      <w:pPr>
        <w:pStyle w:val="affe"/>
        <w:numPr>
          <w:ilvl w:val="0"/>
          <w:numId w:val="7"/>
        </w:numPr>
        <w:snapToGrid w:val="0"/>
        <w:ind w:leftChars="0"/>
        <w:rPr>
          <w:rFonts w:ascii="Arial" w:hAnsi="Arial" w:cs="Arial"/>
          <w:szCs w:val="21"/>
        </w:rPr>
      </w:pPr>
      <w:r w:rsidRPr="002C3DDA">
        <w:rPr>
          <w:rFonts w:ascii="Arial" w:hAnsi="Arial" w:cs="Arial"/>
          <w:szCs w:val="21"/>
        </w:rPr>
        <w:t>R4-2218051</w:t>
      </w:r>
      <w:r w:rsidRPr="002C3DDA">
        <w:rPr>
          <w:rFonts w:ascii="Arial" w:hAnsi="Arial" w:cs="Arial"/>
          <w:szCs w:val="21"/>
        </w:rPr>
        <w:tab/>
        <w:t>SBFD feasibility study and RF impact on BS aspects</w:t>
      </w:r>
      <w:r w:rsidRPr="002C3DDA">
        <w:rPr>
          <w:rFonts w:ascii="Arial" w:hAnsi="Arial" w:cs="Arial"/>
          <w:szCs w:val="21"/>
        </w:rPr>
        <w:tab/>
        <w:t>Kumu Networks</w:t>
      </w:r>
    </w:p>
    <w:p w14:paraId="6C1110D8"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R4-2218164</w:t>
      </w:r>
      <w:r w:rsidRPr="003F24FA">
        <w:rPr>
          <w:rFonts w:ascii="Arial" w:hAnsi="Arial" w:cs="Arial"/>
          <w:szCs w:val="21"/>
        </w:rPr>
        <w:tab/>
        <w:t>Remaining issues on UE-UE CLI modeling</w:t>
      </w:r>
      <w:r w:rsidRPr="003F24FA">
        <w:rPr>
          <w:rFonts w:ascii="Arial" w:hAnsi="Arial" w:cs="Arial"/>
          <w:szCs w:val="21"/>
        </w:rPr>
        <w:tab/>
        <w:t>Apple</w:t>
      </w:r>
    </w:p>
    <w:p w14:paraId="65C02A06"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R4-2218478</w:t>
      </w:r>
      <w:r w:rsidRPr="003F24FA">
        <w:rPr>
          <w:rFonts w:ascii="Arial" w:hAnsi="Arial" w:cs="Arial"/>
          <w:szCs w:val="21"/>
        </w:rPr>
        <w:tab/>
        <w:t>Further discussion on BS feasibility study for duplex evolution</w:t>
      </w:r>
      <w:r w:rsidRPr="003F24FA">
        <w:rPr>
          <w:rFonts w:ascii="Arial" w:hAnsi="Arial" w:cs="Arial"/>
          <w:szCs w:val="21"/>
        </w:rPr>
        <w:tab/>
        <w:t>CATT</w:t>
      </w:r>
    </w:p>
    <w:p w14:paraId="18191641"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R4-2218481</w:t>
      </w:r>
      <w:r w:rsidRPr="003F24FA">
        <w:rPr>
          <w:rFonts w:ascii="Arial" w:hAnsi="Arial" w:cs="Arial"/>
          <w:szCs w:val="21"/>
        </w:rPr>
        <w:tab/>
        <w:t>Discussion of the remaining issues for UE-UE CLI model</w:t>
      </w:r>
      <w:r w:rsidRPr="003F24FA">
        <w:rPr>
          <w:rFonts w:ascii="Arial" w:hAnsi="Arial" w:cs="Arial"/>
          <w:szCs w:val="21"/>
        </w:rPr>
        <w:tab/>
        <w:t>CATT</w:t>
      </w:r>
    </w:p>
    <w:p w14:paraId="15776893"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R4-2218482</w:t>
      </w:r>
      <w:r w:rsidRPr="003F24FA">
        <w:rPr>
          <w:rFonts w:ascii="Arial" w:hAnsi="Arial" w:cs="Arial"/>
          <w:szCs w:val="21"/>
        </w:rPr>
        <w:tab/>
        <w:t>Discussion on remaining issues for adj</w:t>
      </w:r>
      <w:r>
        <w:rPr>
          <w:rFonts w:ascii="Arial" w:hAnsi="Arial" w:cs="Arial"/>
          <w:szCs w:val="21"/>
        </w:rPr>
        <w:t>.-</w:t>
      </w:r>
      <w:r w:rsidRPr="003F24FA">
        <w:rPr>
          <w:rFonts w:ascii="Arial" w:hAnsi="Arial" w:cs="Arial"/>
          <w:szCs w:val="21"/>
        </w:rPr>
        <w:t>channel co-existence sim</w:t>
      </w:r>
      <w:r>
        <w:rPr>
          <w:rFonts w:ascii="Arial" w:hAnsi="Arial" w:cs="Arial"/>
          <w:szCs w:val="21"/>
        </w:rPr>
        <w:t>.</w:t>
      </w:r>
      <w:r w:rsidRPr="003F24FA">
        <w:rPr>
          <w:rFonts w:ascii="Arial" w:hAnsi="Arial" w:cs="Arial"/>
          <w:szCs w:val="21"/>
        </w:rPr>
        <w:t xml:space="preserve"> assumption</w:t>
      </w:r>
      <w:r w:rsidRPr="003F24FA">
        <w:rPr>
          <w:rFonts w:ascii="Arial" w:hAnsi="Arial" w:cs="Arial"/>
          <w:szCs w:val="21"/>
        </w:rPr>
        <w:tab/>
        <w:t>CATT</w:t>
      </w:r>
    </w:p>
    <w:p w14:paraId="20F38248"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R4-2218483</w:t>
      </w:r>
      <w:r w:rsidRPr="003F24FA">
        <w:rPr>
          <w:rFonts w:ascii="Arial" w:hAnsi="Arial" w:cs="Arial"/>
          <w:szCs w:val="21"/>
        </w:rPr>
        <w:tab/>
        <w:t>Discussion on reply LS on max</w:t>
      </w:r>
      <w:r>
        <w:rPr>
          <w:rFonts w:ascii="Arial" w:hAnsi="Arial" w:cs="Arial"/>
          <w:szCs w:val="21"/>
        </w:rPr>
        <w:t>.</w:t>
      </w:r>
      <w:r w:rsidRPr="003F24FA">
        <w:rPr>
          <w:rFonts w:ascii="Arial" w:hAnsi="Arial" w:cs="Arial"/>
          <w:szCs w:val="21"/>
        </w:rPr>
        <w:t xml:space="preserve"> number of UL subbands for duplex evolution</w:t>
      </w:r>
      <w:r>
        <w:rPr>
          <w:rFonts w:ascii="Arial" w:hAnsi="Arial" w:cs="Arial"/>
          <w:szCs w:val="21"/>
        </w:rPr>
        <w:t xml:space="preserve"> </w:t>
      </w:r>
      <w:r w:rsidRPr="003F24FA">
        <w:rPr>
          <w:rFonts w:ascii="Arial" w:hAnsi="Arial" w:cs="Arial"/>
          <w:szCs w:val="21"/>
        </w:rPr>
        <w:t>CATT</w:t>
      </w:r>
    </w:p>
    <w:p w14:paraId="38D9C472"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R4-2218492</w:t>
      </w:r>
      <w:r w:rsidRPr="003F24FA">
        <w:rPr>
          <w:rFonts w:ascii="Arial" w:hAnsi="Arial" w:cs="Arial"/>
          <w:szCs w:val="21"/>
        </w:rPr>
        <w:tab/>
        <w:t>Sub-Band Full Duplex - Regulatory aspects</w:t>
      </w:r>
      <w:r w:rsidRPr="003F24FA">
        <w:rPr>
          <w:rFonts w:ascii="Arial" w:hAnsi="Arial" w:cs="Arial"/>
          <w:szCs w:val="21"/>
        </w:rPr>
        <w:tab/>
        <w:t>Ericsson</w:t>
      </w:r>
    </w:p>
    <w:p w14:paraId="15521D69"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R4-2218644</w:t>
      </w:r>
      <w:r w:rsidRPr="003F24FA">
        <w:rPr>
          <w:rFonts w:ascii="Arial" w:hAnsi="Arial" w:cs="Arial"/>
          <w:szCs w:val="21"/>
        </w:rPr>
        <w:tab/>
        <w:t>Study on the simulation assumption for adjacent channel co-existence</w:t>
      </w:r>
      <w:r w:rsidRPr="003F24FA">
        <w:rPr>
          <w:rFonts w:ascii="Arial" w:hAnsi="Arial" w:cs="Arial"/>
          <w:szCs w:val="21"/>
        </w:rPr>
        <w:tab/>
        <w:t>CMCC</w:t>
      </w:r>
    </w:p>
    <w:p w14:paraId="0A3F1060"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R4-2218645</w:t>
      </w:r>
      <w:r w:rsidRPr="003F24FA">
        <w:rPr>
          <w:rFonts w:ascii="Arial" w:hAnsi="Arial" w:cs="Arial"/>
          <w:szCs w:val="21"/>
        </w:rPr>
        <w:tab/>
        <w:t>Study the feasibility of and impact on RF requirements on UE aspect</w:t>
      </w:r>
      <w:r w:rsidRPr="003F24FA">
        <w:rPr>
          <w:rFonts w:ascii="Arial" w:hAnsi="Arial" w:cs="Arial"/>
          <w:szCs w:val="21"/>
        </w:rPr>
        <w:tab/>
        <w:t>CMCC</w:t>
      </w:r>
    </w:p>
    <w:p w14:paraId="3063F470"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R4-2218648</w:t>
      </w:r>
      <w:r w:rsidRPr="003F24FA">
        <w:rPr>
          <w:rFonts w:ascii="Arial" w:hAnsi="Arial" w:cs="Arial"/>
          <w:szCs w:val="21"/>
        </w:rPr>
        <w:tab/>
        <w:t>study the feasibility of and impact on RF requirements on gNB side</w:t>
      </w:r>
      <w:r w:rsidRPr="003F24FA">
        <w:rPr>
          <w:rFonts w:ascii="Arial" w:hAnsi="Arial" w:cs="Arial"/>
          <w:szCs w:val="21"/>
        </w:rPr>
        <w:tab/>
        <w:t>CMCC</w:t>
      </w:r>
    </w:p>
    <w:p w14:paraId="05A5440F"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R4-2218725</w:t>
      </w:r>
      <w:r w:rsidRPr="003F24FA">
        <w:rPr>
          <w:rFonts w:ascii="Arial" w:hAnsi="Arial" w:cs="Arial"/>
          <w:szCs w:val="21"/>
        </w:rPr>
        <w:tab/>
        <w:t>Preliminary results on SBFD adjacent channel coexistence</w:t>
      </w:r>
      <w:r w:rsidRPr="003F24FA">
        <w:rPr>
          <w:rFonts w:ascii="Arial" w:hAnsi="Arial" w:cs="Arial"/>
          <w:szCs w:val="21"/>
        </w:rPr>
        <w:tab/>
      </w:r>
    </w:p>
    <w:p w14:paraId="30309EFC"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R4-2218726</w:t>
      </w:r>
      <w:r w:rsidRPr="003F24FA">
        <w:rPr>
          <w:rFonts w:ascii="Arial" w:hAnsi="Arial" w:cs="Arial"/>
          <w:szCs w:val="21"/>
        </w:rPr>
        <w:tab/>
        <w:t>BS SBFD feasibility aspects</w:t>
      </w:r>
      <w:r w:rsidRPr="003F24FA">
        <w:rPr>
          <w:rFonts w:ascii="Arial" w:hAnsi="Arial" w:cs="Arial"/>
          <w:szCs w:val="21"/>
        </w:rPr>
        <w:tab/>
        <w:t>Qualcomm CDMA Technologies</w:t>
      </w:r>
    </w:p>
    <w:p w14:paraId="544FF17A"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R4-2218839</w:t>
      </w:r>
      <w:r w:rsidRPr="003F24FA">
        <w:rPr>
          <w:rFonts w:ascii="Arial" w:hAnsi="Arial" w:cs="Arial"/>
          <w:szCs w:val="21"/>
        </w:rPr>
        <w:tab/>
        <w:t>Additional sim</w:t>
      </w:r>
      <w:r>
        <w:rPr>
          <w:rFonts w:ascii="Arial" w:hAnsi="Arial" w:cs="Arial"/>
          <w:szCs w:val="21"/>
        </w:rPr>
        <w:t>.</w:t>
      </w:r>
      <w:r w:rsidRPr="003F24FA">
        <w:rPr>
          <w:rFonts w:ascii="Arial" w:hAnsi="Arial" w:cs="Arial"/>
          <w:szCs w:val="21"/>
        </w:rPr>
        <w:t xml:space="preserve"> results related to SBFD adj</w:t>
      </w:r>
      <w:r>
        <w:rPr>
          <w:rFonts w:ascii="Arial" w:hAnsi="Arial" w:cs="Arial"/>
          <w:szCs w:val="21"/>
        </w:rPr>
        <w:t>.</w:t>
      </w:r>
      <w:r w:rsidRPr="003F24FA">
        <w:rPr>
          <w:rFonts w:ascii="Arial" w:hAnsi="Arial" w:cs="Arial"/>
          <w:szCs w:val="21"/>
        </w:rPr>
        <w:t>channel co-existence evaluation</w:t>
      </w:r>
      <w:r>
        <w:rPr>
          <w:rFonts w:ascii="Arial" w:hAnsi="Arial" w:cs="Arial"/>
          <w:szCs w:val="21"/>
        </w:rPr>
        <w:t xml:space="preserve"> </w:t>
      </w:r>
      <w:r w:rsidRPr="003F24FA">
        <w:rPr>
          <w:rFonts w:ascii="Arial" w:hAnsi="Arial" w:cs="Arial"/>
          <w:szCs w:val="21"/>
        </w:rPr>
        <w:t>Ericsson</w:t>
      </w:r>
    </w:p>
    <w:p w14:paraId="19EFBD8C"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R4-2218862</w:t>
      </w:r>
      <w:r w:rsidRPr="003F24FA">
        <w:rPr>
          <w:rFonts w:ascii="Arial" w:hAnsi="Arial" w:cs="Arial"/>
          <w:szCs w:val="21"/>
        </w:rPr>
        <w:tab/>
        <w:t>Initial simulation results for adjacent channel co-existence evaluation</w:t>
      </w:r>
      <w:r w:rsidRPr="003F24FA">
        <w:rPr>
          <w:rFonts w:ascii="Arial" w:hAnsi="Arial" w:cs="Arial"/>
          <w:szCs w:val="21"/>
        </w:rPr>
        <w:tab/>
        <w:t>vivo</w:t>
      </w:r>
    </w:p>
    <w:p w14:paraId="1D4770BD"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R4-2218863</w:t>
      </w:r>
      <w:r w:rsidRPr="003F24FA">
        <w:rPr>
          <w:rFonts w:ascii="Arial" w:hAnsi="Arial" w:cs="Arial"/>
          <w:szCs w:val="21"/>
        </w:rPr>
        <w:tab/>
        <w:t>Further discussion on interference modelling and SBFD operation for full duplex</w:t>
      </w:r>
      <w:r>
        <w:rPr>
          <w:rFonts w:ascii="Arial" w:hAnsi="Arial" w:cs="Arial"/>
          <w:szCs w:val="21"/>
        </w:rPr>
        <w:t xml:space="preserve"> </w:t>
      </w:r>
      <w:r w:rsidRPr="003F24FA">
        <w:rPr>
          <w:rFonts w:ascii="Arial" w:hAnsi="Arial" w:cs="Arial"/>
          <w:szCs w:val="21"/>
        </w:rPr>
        <w:t>vivo</w:t>
      </w:r>
    </w:p>
    <w:p w14:paraId="58BCC412"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R4-2218864</w:t>
      </w:r>
      <w:r w:rsidRPr="003F24FA">
        <w:rPr>
          <w:rFonts w:ascii="Arial" w:hAnsi="Arial" w:cs="Arial"/>
          <w:szCs w:val="21"/>
        </w:rPr>
        <w:tab/>
        <w:t>Further discussion on interference modelling for full duplex from UE aspect</w:t>
      </w:r>
      <w:r w:rsidRPr="003F24FA">
        <w:rPr>
          <w:rFonts w:ascii="Arial" w:hAnsi="Arial" w:cs="Arial"/>
          <w:szCs w:val="21"/>
        </w:rPr>
        <w:tab/>
        <w:t>vivo</w:t>
      </w:r>
    </w:p>
    <w:p w14:paraId="5CBAD655"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R4-2218942</w:t>
      </w:r>
      <w:r w:rsidRPr="003F24FA">
        <w:rPr>
          <w:rFonts w:ascii="Arial" w:hAnsi="Arial" w:cs="Arial"/>
          <w:szCs w:val="21"/>
        </w:rPr>
        <w:tab/>
        <w:t>Simulation assumptions for SBFD adjacent channel co-existence study</w:t>
      </w:r>
      <w:r w:rsidRPr="003F24FA">
        <w:rPr>
          <w:rFonts w:ascii="Arial" w:hAnsi="Arial" w:cs="Arial"/>
          <w:szCs w:val="21"/>
        </w:rPr>
        <w:tab/>
        <w:t>Samsung</w:t>
      </w:r>
    </w:p>
    <w:p w14:paraId="06BD5505"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R4-2218943</w:t>
      </w:r>
      <w:r w:rsidRPr="003F24FA">
        <w:rPr>
          <w:rFonts w:ascii="Arial" w:hAnsi="Arial" w:cs="Arial"/>
          <w:szCs w:val="21"/>
        </w:rPr>
        <w:tab/>
        <w:t>Discussion on SBFD co-ex simulation</w:t>
      </w:r>
      <w:r w:rsidRPr="003F24FA">
        <w:rPr>
          <w:rFonts w:ascii="Arial" w:hAnsi="Arial" w:cs="Arial"/>
          <w:szCs w:val="21"/>
        </w:rPr>
        <w:tab/>
        <w:t>Samsung</w:t>
      </w:r>
    </w:p>
    <w:p w14:paraId="28736800"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R4-2219145</w:t>
      </w:r>
      <w:r w:rsidRPr="003F24FA">
        <w:rPr>
          <w:rFonts w:ascii="Arial" w:hAnsi="Arial" w:cs="Arial"/>
          <w:szCs w:val="21"/>
        </w:rPr>
        <w:tab/>
        <w:t>On the co-existence study for NR duplex operation</w:t>
      </w:r>
      <w:r w:rsidRPr="003F24FA">
        <w:rPr>
          <w:rFonts w:ascii="Arial" w:hAnsi="Arial" w:cs="Arial"/>
          <w:szCs w:val="21"/>
        </w:rPr>
        <w:tab/>
        <w:t>Huawei, HiSilicon</w:t>
      </w:r>
    </w:p>
    <w:p w14:paraId="6E6990E7"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R4-2219146</w:t>
      </w:r>
      <w:r w:rsidRPr="003F24FA">
        <w:rPr>
          <w:rFonts w:ascii="Arial" w:hAnsi="Arial" w:cs="Arial"/>
          <w:szCs w:val="21"/>
        </w:rPr>
        <w:tab/>
        <w:t>Feasibility study from BS RF perspective</w:t>
      </w:r>
      <w:r w:rsidRPr="003F24FA">
        <w:rPr>
          <w:rFonts w:ascii="Arial" w:hAnsi="Arial" w:cs="Arial"/>
          <w:szCs w:val="21"/>
        </w:rPr>
        <w:tab/>
        <w:t>Huawei, HiSilicon</w:t>
      </w:r>
    </w:p>
    <w:p w14:paraId="62E8E401"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R4-2219147</w:t>
      </w:r>
      <w:r w:rsidRPr="003F24FA">
        <w:rPr>
          <w:rFonts w:ascii="Arial" w:hAnsi="Arial" w:cs="Arial"/>
          <w:szCs w:val="21"/>
        </w:rPr>
        <w:tab/>
        <w:t>TP on regulatory aspects</w:t>
      </w:r>
      <w:r w:rsidRPr="003F24FA">
        <w:rPr>
          <w:rFonts w:ascii="Arial" w:hAnsi="Arial" w:cs="Arial"/>
          <w:szCs w:val="21"/>
        </w:rPr>
        <w:tab/>
        <w:t>Huawei, HiSilicon</w:t>
      </w:r>
    </w:p>
    <w:p w14:paraId="1B7FDE65"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R4-2219283</w:t>
      </w:r>
      <w:r w:rsidRPr="003F24FA">
        <w:rPr>
          <w:rFonts w:ascii="Arial" w:hAnsi="Arial" w:cs="Arial"/>
          <w:szCs w:val="21"/>
        </w:rPr>
        <w:tab/>
        <w:t>Discussion on feasibility and RF impact of SBFD: BS Aspects</w:t>
      </w:r>
      <w:r w:rsidRPr="003F24FA">
        <w:rPr>
          <w:rFonts w:ascii="Arial" w:hAnsi="Arial" w:cs="Arial"/>
          <w:szCs w:val="21"/>
        </w:rPr>
        <w:tab/>
        <w:t>Samsung</w:t>
      </w:r>
    </w:p>
    <w:p w14:paraId="13838EFA"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R4-2219284</w:t>
      </w:r>
      <w:r w:rsidRPr="003F24FA">
        <w:rPr>
          <w:rFonts w:ascii="Arial" w:hAnsi="Arial" w:cs="Arial"/>
          <w:szCs w:val="21"/>
        </w:rPr>
        <w:tab/>
        <w:t>Discussion on feasibility and RF impact of SBFD: UE Aspects</w:t>
      </w:r>
      <w:r w:rsidRPr="003F24FA">
        <w:rPr>
          <w:rFonts w:ascii="Arial" w:hAnsi="Arial" w:cs="Arial"/>
          <w:szCs w:val="21"/>
        </w:rPr>
        <w:tab/>
        <w:t>Samsung</w:t>
      </w:r>
    </w:p>
    <w:p w14:paraId="3910CED5"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R4-2219285</w:t>
      </w:r>
      <w:r w:rsidRPr="003F24FA">
        <w:rPr>
          <w:rFonts w:ascii="Arial" w:hAnsi="Arial" w:cs="Arial"/>
          <w:szCs w:val="21"/>
        </w:rPr>
        <w:tab/>
        <w:t>Discussion on regulatory aspect of NR duplex evolution</w:t>
      </w:r>
      <w:r w:rsidRPr="003F24FA">
        <w:rPr>
          <w:rFonts w:ascii="Arial" w:hAnsi="Arial" w:cs="Arial"/>
          <w:szCs w:val="21"/>
        </w:rPr>
        <w:tab/>
        <w:t>Samsung</w:t>
      </w:r>
    </w:p>
    <w:p w14:paraId="54DB9C31"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R4-2219358</w:t>
      </w:r>
      <w:r w:rsidRPr="003F24FA">
        <w:rPr>
          <w:rFonts w:ascii="Arial" w:hAnsi="Arial" w:cs="Arial"/>
          <w:szCs w:val="21"/>
        </w:rPr>
        <w:tab/>
        <w:t>Further discussion on reply LS for full duplex BS</w:t>
      </w:r>
      <w:r w:rsidRPr="003F24FA">
        <w:rPr>
          <w:rFonts w:ascii="Arial" w:hAnsi="Arial" w:cs="Arial"/>
          <w:szCs w:val="21"/>
        </w:rPr>
        <w:tab/>
        <w:t>ZTE Corporation</w:t>
      </w:r>
    </w:p>
    <w:p w14:paraId="0803E357"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R4-2219359</w:t>
      </w:r>
      <w:r w:rsidRPr="003F24FA">
        <w:rPr>
          <w:rFonts w:ascii="Arial" w:hAnsi="Arial" w:cs="Arial"/>
          <w:szCs w:val="21"/>
        </w:rPr>
        <w:tab/>
        <w:t>Further discussion on full duplex coexistence in adjacent channel scenario</w:t>
      </w:r>
      <w:r w:rsidRPr="003F24FA">
        <w:rPr>
          <w:rFonts w:ascii="Arial" w:hAnsi="Arial" w:cs="Arial"/>
          <w:szCs w:val="21"/>
        </w:rPr>
        <w:tab/>
        <w:t xml:space="preserve">ZTE </w:t>
      </w:r>
    </w:p>
    <w:p w14:paraId="1835246D"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R4-2219360</w:t>
      </w:r>
      <w:r w:rsidRPr="003F24FA">
        <w:rPr>
          <w:rFonts w:ascii="Arial" w:hAnsi="Arial" w:cs="Arial"/>
          <w:szCs w:val="21"/>
        </w:rPr>
        <w:tab/>
        <w:t>Further discussion on self-int</w:t>
      </w:r>
      <w:r>
        <w:rPr>
          <w:rFonts w:ascii="Arial" w:hAnsi="Arial" w:cs="Arial"/>
          <w:szCs w:val="21"/>
        </w:rPr>
        <w:t>erf.</w:t>
      </w:r>
      <w:r w:rsidRPr="003F24FA">
        <w:rPr>
          <w:rFonts w:ascii="Arial" w:hAnsi="Arial" w:cs="Arial"/>
          <w:szCs w:val="21"/>
        </w:rPr>
        <w:t xml:space="preserve"> and CLI for full duplex from BS perspective</w:t>
      </w:r>
      <w:r w:rsidRPr="003F24FA">
        <w:rPr>
          <w:rFonts w:ascii="Arial" w:hAnsi="Arial" w:cs="Arial"/>
          <w:szCs w:val="21"/>
        </w:rPr>
        <w:tab/>
        <w:t xml:space="preserve">ZTE </w:t>
      </w:r>
    </w:p>
    <w:p w14:paraId="49C31654"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R4-2219361</w:t>
      </w:r>
      <w:r w:rsidRPr="003F24FA">
        <w:rPr>
          <w:rFonts w:ascii="Arial" w:hAnsi="Arial" w:cs="Arial"/>
          <w:szCs w:val="21"/>
        </w:rPr>
        <w:tab/>
        <w:t>Further discussion on self-interference and CLI from UE perspective</w:t>
      </w:r>
      <w:r w:rsidRPr="003F24FA">
        <w:rPr>
          <w:rFonts w:ascii="Arial" w:hAnsi="Arial" w:cs="Arial"/>
          <w:szCs w:val="21"/>
        </w:rPr>
        <w:tab/>
        <w:t xml:space="preserve">ZTE </w:t>
      </w:r>
    </w:p>
    <w:p w14:paraId="5C3C7F36"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R4-2219632</w:t>
      </w:r>
      <w:r w:rsidRPr="003F24FA">
        <w:rPr>
          <w:rFonts w:ascii="Arial" w:hAnsi="Arial" w:cs="Arial"/>
          <w:szCs w:val="21"/>
        </w:rPr>
        <w:tab/>
        <w:t>On the reply to the RAN1 LS</w:t>
      </w:r>
      <w:r w:rsidRPr="003F24FA">
        <w:rPr>
          <w:rFonts w:ascii="Arial" w:hAnsi="Arial" w:cs="Arial"/>
          <w:szCs w:val="21"/>
        </w:rPr>
        <w:tab/>
        <w:t>Ericsson</w:t>
      </w:r>
    </w:p>
    <w:p w14:paraId="17E92DA3"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R4-2219633</w:t>
      </w:r>
      <w:r w:rsidRPr="003F24FA">
        <w:rPr>
          <w:rFonts w:ascii="Arial" w:hAnsi="Arial" w:cs="Arial"/>
          <w:szCs w:val="21"/>
        </w:rPr>
        <w:tab/>
        <w:t>BS RF feasibility considerations</w:t>
      </w:r>
      <w:r w:rsidRPr="003F24FA">
        <w:rPr>
          <w:rFonts w:ascii="Arial" w:hAnsi="Arial" w:cs="Arial"/>
          <w:szCs w:val="21"/>
        </w:rPr>
        <w:tab/>
        <w:t>Ericsson</w:t>
      </w:r>
    </w:p>
    <w:p w14:paraId="678872B8"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R4-2219807</w:t>
      </w:r>
      <w:r w:rsidRPr="003F24FA">
        <w:rPr>
          <w:rFonts w:ascii="Arial" w:hAnsi="Arial" w:cs="Arial"/>
          <w:szCs w:val="21"/>
        </w:rPr>
        <w:tab/>
        <w:t>Discussion on LSs from RAN1 on interf</w:t>
      </w:r>
      <w:r>
        <w:rPr>
          <w:rFonts w:ascii="Arial" w:hAnsi="Arial" w:cs="Arial"/>
          <w:szCs w:val="21"/>
        </w:rPr>
        <w:t>.</w:t>
      </w:r>
      <w:r w:rsidRPr="003F24FA">
        <w:rPr>
          <w:rFonts w:ascii="Arial" w:hAnsi="Arial" w:cs="Arial"/>
          <w:szCs w:val="21"/>
        </w:rPr>
        <w:t xml:space="preserve"> modelling and number of UL </w:t>
      </w:r>
      <w:r>
        <w:rPr>
          <w:rFonts w:ascii="Arial" w:hAnsi="Arial" w:cs="Arial"/>
          <w:szCs w:val="21"/>
        </w:rPr>
        <w:t xml:space="preserve">SB </w:t>
      </w:r>
      <w:r w:rsidRPr="003F24FA">
        <w:rPr>
          <w:rFonts w:ascii="Arial" w:hAnsi="Arial" w:cs="Arial"/>
          <w:szCs w:val="21"/>
        </w:rPr>
        <w:t xml:space="preserve">Nokia, </w:t>
      </w:r>
      <w:r>
        <w:rPr>
          <w:rFonts w:ascii="Arial" w:hAnsi="Arial" w:cs="Arial"/>
          <w:szCs w:val="21"/>
        </w:rPr>
        <w:t>NSB</w:t>
      </w:r>
    </w:p>
    <w:p w14:paraId="78A5F8FF"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R4-2219808</w:t>
      </w:r>
      <w:r w:rsidRPr="003F24FA">
        <w:rPr>
          <w:rFonts w:ascii="Arial" w:hAnsi="Arial" w:cs="Arial"/>
          <w:szCs w:val="21"/>
        </w:rPr>
        <w:tab/>
        <w:t>Regulatory considerations and TP to TR 38.585 on SB</w:t>
      </w:r>
      <w:r>
        <w:rPr>
          <w:rFonts w:ascii="Arial" w:hAnsi="Arial" w:cs="Arial"/>
          <w:szCs w:val="21"/>
        </w:rPr>
        <w:t>FD</w:t>
      </w:r>
      <w:r w:rsidRPr="003F24FA">
        <w:rPr>
          <w:rFonts w:ascii="Arial" w:hAnsi="Arial" w:cs="Arial"/>
          <w:szCs w:val="21"/>
        </w:rPr>
        <w:t xml:space="preserve"> operation</w:t>
      </w:r>
      <w:r w:rsidRPr="003F24FA">
        <w:rPr>
          <w:rFonts w:ascii="Arial" w:hAnsi="Arial" w:cs="Arial"/>
          <w:szCs w:val="21"/>
        </w:rPr>
        <w:tab/>
        <w:t xml:space="preserve">Nokia, </w:t>
      </w:r>
      <w:r>
        <w:rPr>
          <w:rFonts w:ascii="Arial" w:hAnsi="Arial" w:cs="Arial"/>
          <w:szCs w:val="21"/>
        </w:rPr>
        <w:t>NSB</w:t>
      </w:r>
    </w:p>
    <w:p w14:paraId="124E4E05"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R4-2219809</w:t>
      </w:r>
      <w:r w:rsidRPr="003F24FA">
        <w:rPr>
          <w:rFonts w:ascii="Arial" w:hAnsi="Arial" w:cs="Arial"/>
          <w:szCs w:val="21"/>
        </w:rPr>
        <w:tab/>
        <w:t>Assumptions for SBFD coexistence evaluation</w:t>
      </w:r>
      <w:r w:rsidRPr="003F24FA">
        <w:rPr>
          <w:rFonts w:ascii="Arial" w:hAnsi="Arial" w:cs="Arial"/>
          <w:szCs w:val="21"/>
        </w:rPr>
        <w:tab/>
        <w:t>Nokia, Nokia Shanghai Bell</w:t>
      </w:r>
    </w:p>
    <w:p w14:paraId="6113C133"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R4-2219810</w:t>
      </w:r>
      <w:r w:rsidRPr="003F24FA">
        <w:rPr>
          <w:rFonts w:ascii="Arial" w:hAnsi="Arial" w:cs="Arial"/>
          <w:szCs w:val="21"/>
        </w:rPr>
        <w:tab/>
        <w:t>Discussion on SBFD BS RF</w:t>
      </w:r>
      <w:r w:rsidRPr="003F24FA">
        <w:rPr>
          <w:rFonts w:ascii="Arial" w:hAnsi="Arial" w:cs="Arial"/>
          <w:szCs w:val="21"/>
        </w:rPr>
        <w:tab/>
        <w:t>Nokia, Nokia Shanghai Bell, Spark NZ</w:t>
      </w:r>
    </w:p>
    <w:p w14:paraId="4DE7A1E2"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R4-2219871</w:t>
      </w:r>
      <w:r w:rsidRPr="003F24FA">
        <w:rPr>
          <w:rFonts w:ascii="Arial" w:hAnsi="Arial" w:cs="Arial"/>
          <w:szCs w:val="21"/>
        </w:rPr>
        <w:tab/>
        <w:t>Views on Filtering in UE Rx model for Full Duplex Operation</w:t>
      </w:r>
      <w:r w:rsidRPr="003F24FA">
        <w:rPr>
          <w:rFonts w:ascii="Arial" w:hAnsi="Arial" w:cs="Arial"/>
          <w:szCs w:val="21"/>
        </w:rPr>
        <w:tab/>
        <w:t>Intel Corporation</w:t>
      </w:r>
    </w:p>
    <w:p w14:paraId="4A3A4B92"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R4-2219872</w:t>
      </w:r>
      <w:r w:rsidRPr="003F24FA">
        <w:rPr>
          <w:rFonts w:ascii="Arial" w:hAnsi="Arial" w:cs="Arial"/>
          <w:szCs w:val="21"/>
        </w:rPr>
        <w:tab/>
        <w:t>Views on Filtering in BS Rx model for Full Duplex Operation</w:t>
      </w:r>
      <w:r w:rsidRPr="003F24FA">
        <w:rPr>
          <w:rFonts w:ascii="Arial" w:hAnsi="Arial" w:cs="Arial"/>
          <w:szCs w:val="21"/>
        </w:rPr>
        <w:tab/>
        <w:t>Intel Corporation</w:t>
      </w:r>
    </w:p>
    <w:p w14:paraId="3971EC2B"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R4-2219885</w:t>
      </w:r>
      <w:r w:rsidRPr="003F24FA">
        <w:rPr>
          <w:rFonts w:ascii="Arial" w:hAnsi="Arial" w:cs="Arial"/>
          <w:szCs w:val="21"/>
        </w:rPr>
        <w:tab/>
        <w:t>Regarding reply LS on max</w:t>
      </w:r>
      <w:r>
        <w:rPr>
          <w:rFonts w:ascii="Arial" w:hAnsi="Arial" w:cs="Arial"/>
          <w:szCs w:val="21"/>
        </w:rPr>
        <w:t>.</w:t>
      </w:r>
      <w:r w:rsidRPr="003F24FA">
        <w:rPr>
          <w:rFonts w:ascii="Arial" w:hAnsi="Arial" w:cs="Arial"/>
          <w:szCs w:val="21"/>
        </w:rPr>
        <w:t xml:space="preserve"> number of UL sub-bands for duplex evo</w:t>
      </w:r>
      <w:r>
        <w:rPr>
          <w:rFonts w:ascii="Arial" w:hAnsi="Arial" w:cs="Arial"/>
          <w:szCs w:val="21"/>
        </w:rPr>
        <w:t>.</w:t>
      </w:r>
      <w:r w:rsidRPr="003F24FA">
        <w:rPr>
          <w:rFonts w:ascii="Arial" w:hAnsi="Arial" w:cs="Arial"/>
          <w:szCs w:val="21"/>
        </w:rPr>
        <w:t xml:space="preserve"> </w:t>
      </w:r>
      <w:r w:rsidRPr="003F24FA">
        <w:rPr>
          <w:rFonts w:ascii="Arial" w:hAnsi="Arial" w:cs="Arial"/>
          <w:szCs w:val="21"/>
        </w:rPr>
        <w:tab/>
        <w:t xml:space="preserve">Qualcomm </w:t>
      </w:r>
    </w:p>
    <w:p w14:paraId="627DF613"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R4-2219886</w:t>
      </w:r>
      <w:r w:rsidRPr="003F24FA">
        <w:rPr>
          <w:rFonts w:ascii="Arial" w:hAnsi="Arial" w:cs="Arial"/>
          <w:szCs w:val="21"/>
        </w:rPr>
        <w:tab/>
        <w:t>Modelling UE-UE cross-link interference for SBFD system study</w:t>
      </w:r>
      <w:r w:rsidRPr="003F24FA">
        <w:rPr>
          <w:rFonts w:ascii="Arial" w:hAnsi="Arial" w:cs="Arial"/>
          <w:szCs w:val="21"/>
        </w:rPr>
        <w:tab/>
        <w:t xml:space="preserve">Qualcomm </w:t>
      </w:r>
    </w:p>
    <w:p w14:paraId="1556298C"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R4-2219889</w:t>
      </w:r>
      <w:r w:rsidRPr="003F24FA">
        <w:rPr>
          <w:rFonts w:ascii="Arial" w:hAnsi="Arial" w:cs="Arial"/>
          <w:szCs w:val="21"/>
        </w:rPr>
        <w:tab/>
        <w:t>Reply LS on maximum number of UL sub-bands for duplex evolution</w:t>
      </w:r>
      <w:r w:rsidRPr="003F24FA">
        <w:rPr>
          <w:rFonts w:ascii="Arial" w:hAnsi="Arial" w:cs="Arial"/>
          <w:szCs w:val="21"/>
        </w:rPr>
        <w:tab/>
        <w:t>Qualcomm</w:t>
      </w:r>
    </w:p>
    <w:p w14:paraId="25848FE4"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R4-2219894</w:t>
      </w:r>
      <w:r w:rsidRPr="003F24FA">
        <w:rPr>
          <w:rFonts w:ascii="Arial" w:hAnsi="Arial" w:cs="Arial"/>
          <w:szCs w:val="21"/>
        </w:rPr>
        <w:tab/>
        <w:t>Evaluation of LSin on interference modelling for duplex evolution</w:t>
      </w:r>
      <w:r w:rsidRPr="003F24FA">
        <w:rPr>
          <w:rFonts w:ascii="Arial" w:hAnsi="Arial" w:cs="Arial"/>
          <w:szCs w:val="21"/>
        </w:rPr>
        <w:tab/>
        <w:t>Qualcomm</w:t>
      </w:r>
    </w:p>
    <w:p w14:paraId="6990E1DC"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R4-2220034</w:t>
      </w:r>
      <w:r w:rsidRPr="003F24FA">
        <w:rPr>
          <w:rFonts w:ascii="Arial" w:hAnsi="Arial" w:cs="Arial"/>
          <w:szCs w:val="21"/>
        </w:rPr>
        <w:tab/>
        <w:t>Duplex enhancements co-channel modelling</w:t>
      </w:r>
      <w:r w:rsidRPr="003F24FA">
        <w:rPr>
          <w:rFonts w:ascii="Arial" w:hAnsi="Arial" w:cs="Arial"/>
          <w:szCs w:val="21"/>
        </w:rPr>
        <w:tab/>
        <w:t>MediaTek (Chengdu) Inc.</w:t>
      </w:r>
    </w:p>
    <w:p w14:paraId="7635B26C"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R4-2220136</w:t>
      </w:r>
      <w:r w:rsidRPr="003F24FA">
        <w:rPr>
          <w:rFonts w:ascii="Arial" w:hAnsi="Arial" w:cs="Arial"/>
          <w:szCs w:val="21"/>
        </w:rPr>
        <w:tab/>
        <w:t>Summary for [105][310] FS_NR_duplex_evo_Part1</w:t>
      </w:r>
      <w:r w:rsidRPr="003F24FA">
        <w:rPr>
          <w:rFonts w:ascii="Arial" w:hAnsi="Arial" w:cs="Arial"/>
          <w:szCs w:val="21"/>
        </w:rPr>
        <w:tab/>
        <w:t>Moderator (Samsung)</w:t>
      </w:r>
    </w:p>
    <w:p w14:paraId="050AE2F5"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R4-2220137</w:t>
      </w:r>
      <w:r w:rsidRPr="003F24FA">
        <w:rPr>
          <w:rFonts w:ascii="Arial" w:hAnsi="Arial" w:cs="Arial"/>
          <w:szCs w:val="21"/>
        </w:rPr>
        <w:tab/>
        <w:t>Summary for [105][311] FS_NR_duplex_evo_Part2</w:t>
      </w:r>
      <w:r w:rsidRPr="003F24FA">
        <w:rPr>
          <w:rFonts w:ascii="Arial" w:hAnsi="Arial" w:cs="Arial"/>
          <w:szCs w:val="21"/>
        </w:rPr>
        <w:tab/>
        <w:t>Moderator (CMCC)</w:t>
      </w:r>
    </w:p>
    <w:p w14:paraId="0DB17F17"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R4-2220243</w:t>
      </w:r>
      <w:r w:rsidRPr="003F24FA">
        <w:rPr>
          <w:rFonts w:ascii="Arial" w:hAnsi="Arial" w:cs="Arial"/>
          <w:szCs w:val="21"/>
        </w:rPr>
        <w:tab/>
        <w:t>LS response to RAN1 for interference modelling and Sub-band config</w:t>
      </w:r>
      <w:r>
        <w:rPr>
          <w:rFonts w:ascii="Arial" w:hAnsi="Arial" w:cs="Arial"/>
          <w:szCs w:val="21"/>
        </w:rPr>
        <w:t>.</w:t>
      </w:r>
      <w:r w:rsidRPr="003F24FA">
        <w:rPr>
          <w:rFonts w:ascii="Arial" w:hAnsi="Arial" w:cs="Arial"/>
          <w:szCs w:val="21"/>
        </w:rPr>
        <w:tab/>
        <w:t>Samsung</w:t>
      </w:r>
    </w:p>
    <w:p w14:paraId="6D653DAA"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R4-2220244</w:t>
      </w:r>
      <w:r w:rsidRPr="003F24FA">
        <w:rPr>
          <w:rFonts w:ascii="Arial" w:hAnsi="Arial" w:cs="Arial"/>
          <w:szCs w:val="21"/>
        </w:rPr>
        <w:tab/>
        <w:t>WF for the feasibility from BS aspect</w:t>
      </w:r>
      <w:r w:rsidRPr="003F24FA">
        <w:rPr>
          <w:rFonts w:ascii="Arial" w:hAnsi="Arial" w:cs="Arial"/>
          <w:szCs w:val="21"/>
        </w:rPr>
        <w:tab/>
        <w:t>Samsung</w:t>
      </w:r>
    </w:p>
    <w:p w14:paraId="5FFB9852"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R4-2220245</w:t>
      </w:r>
      <w:r w:rsidRPr="003F24FA">
        <w:rPr>
          <w:rFonts w:ascii="Arial" w:hAnsi="Arial" w:cs="Arial"/>
          <w:szCs w:val="21"/>
        </w:rPr>
        <w:tab/>
        <w:t>WF for the feasibility from UE aspect</w:t>
      </w:r>
      <w:r w:rsidRPr="003F24FA">
        <w:rPr>
          <w:rFonts w:ascii="Arial" w:hAnsi="Arial" w:cs="Arial"/>
          <w:szCs w:val="21"/>
        </w:rPr>
        <w:tab/>
        <w:t>Qualcomm</w:t>
      </w:r>
    </w:p>
    <w:p w14:paraId="520F5B7A"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R4-2220246</w:t>
      </w:r>
      <w:r w:rsidRPr="003F24FA">
        <w:rPr>
          <w:rFonts w:ascii="Arial" w:hAnsi="Arial" w:cs="Arial"/>
          <w:szCs w:val="21"/>
        </w:rPr>
        <w:tab/>
        <w:t>WF for co-existence study</w:t>
      </w:r>
      <w:r w:rsidRPr="003F24FA">
        <w:rPr>
          <w:rFonts w:ascii="Arial" w:hAnsi="Arial" w:cs="Arial"/>
          <w:szCs w:val="21"/>
        </w:rPr>
        <w:tab/>
        <w:t>CMCC, Samsung</w:t>
      </w:r>
    </w:p>
    <w:p w14:paraId="3235416C"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R4-2220247</w:t>
      </w:r>
      <w:r w:rsidRPr="003F24FA">
        <w:rPr>
          <w:rFonts w:ascii="Arial" w:hAnsi="Arial" w:cs="Arial"/>
          <w:szCs w:val="21"/>
        </w:rPr>
        <w:tab/>
        <w:t>Simulation assumptions for SBFD adjacent channel co-existence study</w:t>
      </w:r>
      <w:r w:rsidRPr="003F24FA">
        <w:rPr>
          <w:rFonts w:ascii="Arial" w:hAnsi="Arial" w:cs="Arial"/>
          <w:szCs w:val="21"/>
        </w:rPr>
        <w:tab/>
        <w:t>Samsung</w:t>
      </w:r>
    </w:p>
    <w:p w14:paraId="401B8781"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R4-2220248</w:t>
      </w:r>
      <w:r w:rsidRPr="003F24FA">
        <w:rPr>
          <w:rFonts w:ascii="Arial" w:hAnsi="Arial" w:cs="Arial"/>
          <w:szCs w:val="21"/>
        </w:rPr>
        <w:tab/>
        <w:t xml:space="preserve">WF for regulatory information collection </w:t>
      </w:r>
      <w:r w:rsidRPr="003F24FA">
        <w:rPr>
          <w:rFonts w:ascii="Arial" w:hAnsi="Arial" w:cs="Arial"/>
          <w:szCs w:val="21"/>
        </w:rPr>
        <w:tab/>
        <w:t>Ericsson</w:t>
      </w:r>
    </w:p>
    <w:p w14:paraId="7B2A2D56"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R4-2220266</w:t>
      </w:r>
      <w:r w:rsidRPr="003F24FA">
        <w:rPr>
          <w:rFonts w:ascii="Arial" w:hAnsi="Arial" w:cs="Arial"/>
          <w:szCs w:val="21"/>
        </w:rPr>
        <w:tab/>
        <w:t>WF for Rel-18 TRP TRS WI</w:t>
      </w:r>
      <w:r w:rsidRPr="003F24FA">
        <w:rPr>
          <w:rFonts w:ascii="Arial" w:hAnsi="Arial" w:cs="Arial"/>
          <w:szCs w:val="21"/>
        </w:rPr>
        <w:tab/>
        <w:t>Vivo</w:t>
      </w:r>
    </w:p>
    <w:p w14:paraId="1C1A3567"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R4-2220268</w:t>
      </w:r>
      <w:r w:rsidRPr="003F24FA">
        <w:rPr>
          <w:rFonts w:ascii="Arial" w:hAnsi="Arial" w:cs="Arial"/>
          <w:szCs w:val="21"/>
        </w:rPr>
        <w:tab/>
        <w:t>Ad-hoc minutes for Duplex Evolution</w:t>
      </w:r>
      <w:r w:rsidRPr="003F24FA">
        <w:rPr>
          <w:rFonts w:ascii="Arial" w:hAnsi="Arial" w:cs="Arial"/>
          <w:szCs w:val="21"/>
        </w:rPr>
        <w:tab/>
        <w:t>Samsung</w:t>
      </w:r>
    </w:p>
    <w:p w14:paraId="347F7F52" w14:textId="77777777" w:rsidR="002A5FAD" w:rsidRPr="003F24FA" w:rsidRDefault="002A5FAD" w:rsidP="005808CC">
      <w:pPr>
        <w:pStyle w:val="affe"/>
        <w:numPr>
          <w:ilvl w:val="0"/>
          <w:numId w:val="7"/>
        </w:numPr>
        <w:snapToGrid w:val="0"/>
        <w:ind w:leftChars="0"/>
        <w:rPr>
          <w:rFonts w:ascii="Arial" w:hAnsi="Arial" w:cs="Arial"/>
          <w:szCs w:val="21"/>
        </w:rPr>
      </w:pPr>
      <w:r w:rsidRPr="003F24FA">
        <w:rPr>
          <w:rFonts w:ascii="Arial" w:hAnsi="Arial" w:cs="Arial"/>
          <w:szCs w:val="21"/>
        </w:rPr>
        <w:t>R4-2220610</w:t>
      </w:r>
      <w:r w:rsidRPr="003F24FA">
        <w:rPr>
          <w:rFonts w:ascii="Arial" w:hAnsi="Arial" w:cs="Arial"/>
          <w:szCs w:val="21"/>
        </w:rPr>
        <w:tab/>
        <w:t>WF for Rel-18 TRP TRS WI</w:t>
      </w:r>
      <w:r w:rsidRPr="003F24FA">
        <w:rPr>
          <w:rFonts w:ascii="Arial" w:hAnsi="Arial" w:cs="Arial"/>
          <w:szCs w:val="21"/>
        </w:rPr>
        <w:tab/>
        <w:t>Vivo</w:t>
      </w:r>
    </w:p>
    <w:p w14:paraId="7EB41D44" w14:textId="77777777" w:rsidR="005040F6" w:rsidRDefault="005040F6" w:rsidP="00853FE8">
      <w:pPr>
        <w:widowControl w:val="0"/>
        <w:overflowPunct/>
        <w:autoSpaceDE/>
        <w:autoSpaceDN/>
        <w:adjustRightInd/>
        <w:spacing w:after="120"/>
        <w:jc w:val="both"/>
        <w:textAlignment w:val="auto"/>
        <w:rPr>
          <w:rFonts w:eastAsia="等线"/>
          <w:bCs/>
          <w:color w:val="000000"/>
          <w:kern w:val="2"/>
          <w:u w:val="single"/>
          <w:lang w:val="en-US" w:eastAsia="zh-CN"/>
        </w:rPr>
      </w:pPr>
    </w:p>
    <w:p w14:paraId="2EAB471A" w14:textId="77777777" w:rsidR="00326B5C" w:rsidRPr="001142A2" w:rsidRDefault="00326B5C" w:rsidP="00326B5C">
      <w:pPr>
        <w:snapToGrid w:val="0"/>
        <w:spacing w:after="0"/>
        <w:rPr>
          <w:rFonts w:ascii="Arial" w:hAnsi="Arial" w:cs="Arial"/>
          <w:kern w:val="2"/>
          <w:sz w:val="21"/>
          <w:szCs w:val="21"/>
          <w:lang w:val="en-US" w:eastAsia="ja-JP"/>
        </w:rPr>
      </w:pPr>
    </w:p>
    <w:p w14:paraId="771A33A9" w14:textId="433CC2FF" w:rsidR="00FD1E8E" w:rsidRPr="001142A2" w:rsidRDefault="00FD1E8E" w:rsidP="001142A2">
      <w:pPr>
        <w:snapToGrid w:val="0"/>
        <w:spacing w:after="0"/>
        <w:rPr>
          <w:rFonts w:ascii="Arial" w:hAnsi="Arial" w:cs="Arial"/>
          <w:kern w:val="2"/>
          <w:sz w:val="21"/>
          <w:szCs w:val="21"/>
          <w:lang w:val="en-US" w:eastAsia="ja-JP"/>
        </w:rPr>
      </w:pPr>
    </w:p>
    <w:p w14:paraId="0D1179FF" w14:textId="7281D871" w:rsidR="00FD1E8E" w:rsidRDefault="00FD1E8E" w:rsidP="00FD1E8E">
      <w:pPr>
        <w:snapToGrid w:val="0"/>
        <w:rPr>
          <w:rFonts w:ascii="Arial" w:hAnsi="Arial" w:cs="Arial"/>
          <w:szCs w:val="21"/>
        </w:rPr>
      </w:pPr>
    </w:p>
    <w:p w14:paraId="7A5958B7" w14:textId="50AD5373" w:rsidR="00FD1E8E" w:rsidRDefault="00FD1E8E" w:rsidP="00FD1E8E">
      <w:pPr>
        <w:snapToGrid w:val="0"/>
        <w:rPr>
          <w:rFonts w:ascii="Arial" w:hAnsi="Arial" w:cs="Arial"/>
          <w:szCs w:val="21"/>
        </w:rPr>
      </w:pPr>
    </w:p>
    <w:p w14:paraId="24673D11" w14:textId="77777777" w:rsidR="00FD1E8E" w:rsidRPr="00FD1E8E" w:rsidRDefault="00FD1E8E" w:rsidP="00FD1E8E">
      <w:pPr>
        <w:snapToGrid w:val="0"/>
        <w:rPr>
          <w:rFonts w:ascii="Arial" w:hAnsi="Arial" w:cs="Arial"/>
          <w:szCs w:val="21"/>
        </w:rPr>
      </w:pPr>
    </w:p>
    <w:p w14:paraId="1CA5D2C2" w14:textId="77777777" w:rsidR="00D12658" w:rsidRDefault="00D12658" w:rsidP="00D12658">
      <w:pPr>
        <w:pStyle w:val="FP"/>
        <w:rPr>
          <w:sz w:val="12"/>
          <w:szCs w:val="12"/>
        </w:rPr>
      </w:pPr>
      <w:r>
        <w:rPr>
          <w:sz w:val="12"/>
          <w:szCs w:val="12"/>
        </w:rPr>
        <w:tab/>
        <w:t>10.01.2022</w:t>
      </w:r>
      <w:r>
        <w:rPr>
          <w:sz w:val="12"/>
          <w:szCs w:val="12"/>
        </w:rPr>
        <w:tab/>
      </w:r>
      <w:r>
        <w:rPr>
          <w:sz w:val="12"/>
          <w:szCs w:val="12"/>
        </w:rPr>
        <w:tab/>
        <w:t>minor adaptations for RAN #95e</w:t>
      </w:r>
    </w:p>
    <w:p w14:paraId="2093216A" w14:textId="77777777" w:rsidR="00D12658" w:rsidRDefault="00D12658" w:rsidP="00D12658">
      <w:pPr>
        <w:pStyle w:val="FP"/>
        <w:rPr>
          <w:sz w:val="12"/>
          <w:szCs w:val="12"/>
        </w:rPr>
      </w:pPr>
      <w:r>
        <w:rPr>
          <w:sz w:val="12"/>
          <w:szCs w:val="12"/>
        </w:rPr>
        <w:tab/>
        <w:t>04.10.2021</w:t>
      </w:r>
      <w:r>
        <w:rPr>
          <w:sz w:val="12"/>
          <w:szCs w:val="12"/>
        </w:rPr>
        <w:tab/>
      </w:r>
      <w:r>
        <w:rPr>
          <w:sz w:val="12"/>
          <w:szCs w:val="12"/>
        </w:rPr>
        <w:tab/>
        <w:t>minor adaptations for RAN #94e</w:t>
      </w:r>
    </w:p>
    <w:p w14:paraId="4775972E" w14:textId="77777777" w:rsidR="00D12658" w:rsidRDefault="00D12658" w:rsidP="00D12658">
      <w:pPr>
        <w:pStyle w:val="FP"/>
        <w:rPr>
          <w:sz w:val="12"/>
          <w:szCs w:val="12"/>
        </w:rPr>
      </w:pPr>
      <w:r>
        <w:rPr>
          <w:sz w:val="12"/>
          <w:szCs w:val="12"/>
        </w:rPr>
        <w:tab/>
        <w:t>08.08.2021</w:t>
      </w:r>
      <w:r>
        <w:rPr>
          <w:sz w:val="12"/>
          <w:szCs w:val="12"/>
        </w:rPr>
        <w:tab/>
      </w:r>
      <w:r>
        <w:rPr>
          <w:sz w:val="12"/>
          <w:szCs w:val="12"/>
        </w:rPr>
        <w:tab/>
        <w:t>minor adaptations for RAN #93e</w:t>
      </w:r>
    </w:p>
    <w:p w14:paraId="053597FB" w14:textId="77777777" w:rsidR="00D12658" w:rsidRDefault="00D12658" w:rsidP="00D12658">
      <w:pPr>
        <w:pStyle w:val="FP"/>
        <w:rPr>
          <w:sz w:val="12"/>
          <w:szCs w:val="12"/>
        </w:rPr>
      </w:pPr>
      <w:r>
        <w:rPr>
          <w:sz w:val="12"/>
          <w:szCs w:val="12"/>
        </w:rPr>
        <w:tab/>
        <w:t>17.05.2021</w:t>
      </w:r>
      <w:r>
        <w:rPr>
          <w:sz w:val="12"/>
          <w:szCs w:val="12"/>
        </w:rPr>
        <w:tab/>
      </w:r>
      <w:r>
        <w:rPr>
          <w:sz w:val="12"/>
          <w:szCs w:val="12"/>
        </w:rPr>
        <w:tab/>
        <w:t>minor adaptations for RAN #92e</w:t>
      </w:r>
    </w:p>
    <w:p w14:paraId="74142A9C" w14:textId="77777777" w:rsidR="00D12658" w:rsidRDefault="00D12658" w:rsidP="00D12658">
      <w:pPr>
        <w:pStyle w:val="FP"/>
        <w:rPr>
          <w:sz w:val="12"/>
          <w:szCs w:val="12"/>
        </w:rPr>
      </w:pPr>
      <w:r>
        <w:rPr>
          <w:sz w:val="12"/>
          <w:szCs w:val="12"/>
        </w:rPr>
        <w:tab/>
        <w:t>28.01.2021</w:t>
      </w:r>
      <w:r>
        <w:rPr>
          <w:sz w:val="12"/>
          <w:szCs w:val="12"/>
        </w:rPr>
        <w:tab/>
      </w:r>
      <w:r>
        <w:rPr>
          <w:sz w:val="12"/>
          <w:szCs w:val="12"/>
        </w:rPr>
        <w:tab/>
        <w:t>minor adaptations for RAN #91e</w:t>
      </w:r>
    </w:p>
    <w:p w14:paraId="44B385E1" w14:textId="77777777" w:rsidR="00D12658" w:rsidRDefault="00D12658" w:rsidP="00D12658">
      <w:pPr>
        <w:pStyle w:val="FP"/>
        <w:rPr>
          <w:sz w:val="12"/>
          <w:szCs w:val="12"/>
        </w:rPr>
      </w:pPr>
      <w:r>
        <w:rPr>
          <w:sz w:val="12"/>
          <w:szCs w:val="12"/>
        </w:rPr>
        <w:tab/>
        <w:t>09.11.2020</w:t>
      </w:r>
      <w:r>
        <w:rPr>
          <w:sz w:val="12"/>
          <w:szCs w:val="12"/>
        </w:rPr>
        <w:tab/>
      </w:r>
      <w:r>
        <w:rPr>
          <w:sz w:val="12"/>
          <w:szCs w:val="12"/>
        </w:rPr>
        <w:tab/>
        <w:t>minor adaptations for RAN #90e</w:t>
      </w:r>
    </w:p>
    <w:p w14:paraId="3623CF19" w14:textId="77777777" w:rsidR="00D12658" w:rsidRDefault="00D12658" w:rsidP="00D12658">
      <w:pPr>
        <w:pStyle w:val="FP"/>
        <w:rPr>
          <w:sz w:val="12"/>
          <w:szCs w:val="12"/>
        </w:rPr>
      </w:pPr>
      <w:r>
        <w:rPr>
          <w:sz w:val="12"/>
          <w:szCs w:val="12"/>
        </w:rPr>
        <w:tab/>
        <w:t>31.08.2020</w:t>
      </w:r>
      <w:r>
        <w:rPr>
          <w:sz w:val="12"/>
          <w:szCs w:val="12"/>
        </w:rPr>
        <w:tab/>
      </w:r>
      <w:r>
        <w:rPr>
          <w:sz w:val="12"/>
          <w:szCs w:val="12"/>
        </w:rPr>
        <w:tab/>
        <w:t>minor adaptations for RAN #89e</w:t>
      </w:r>
    </w:p>
    <w:p w14:paraId="16CCBB11" w14:textId="77777777" w:rsidR="00D12658" w:rsidRDefault="00D12658" w:rsidP="00D12658">
      <w:pPr>
        <w:pStyle w:val="FP"/>
        <w:rPr>
          <w:sz w:val="12"/>
          <w:szCs w:val="12"/>
        </w:rPr>
      </w:pPr>
      <w:r>
        <w:rPr>
          <w:sz w:val="12"/>
          <w:szCs w:val="12"/>
        </w:rPr>
        <w:tab/>
        <w:t>20.04.2020</w:t>
      </w:r>
      <w:r>
        <w:rPr>
          <w:sz w:val="12"/>
          <w:szCs w:val="12"/>
        </w:rPr>
        <w:tab/>
      </w:r>
      <w:r>
        <w:rPr>
          <w:sz w:val="12"/>
          <w:szCs w:val="12"/>
        </w:rPr>
        <w:tab/>
        <w:t>minor adaptations for RAN #88e</w:t>
      </w:r>
    </w:p>
    <w:p w14:paraId="47312B81" w14:textId="77777777" w:rsidR="00D12658" w:rsidRDefault="00D12658" w:rsidP="00D12658">
      <w:pPr>
        <w:pStyle w:val="FP"/>
        <w:rPr>
          <w:sz w:val="12"/>
          <w:szCs w:val="12"/>
        </w:rPr>
      </w:pPr>
      <w:r>
        <w:rPr>
          <w:sz w:val="12"/>
          <w:szCs w:val="12"/>
        </w:rPr>
        <w:tab/>
        <w:t>18.02.2020</w:t>
      </w:r>
      <w:r>
        <w:rPr>
          <w:sz w:val="12"/>
          <w:szCs w:val="12"/>
        </w:rPr>
        <w:tab/>
      </w:r>
      <w:r>
        <w:rPr>
          <w:sz w:val="12"/>
          <w:szCs w:val="12"/>
        </w:rPr>
        <w:tab/>
        <w:t>minor adaptations for RAN #87e</w:t>
      </w:r>
    </w:p>
    <w:p w14:paraId="445ED3C6" w14:textId="77777777" w:rsidR="00D12658" w:rsidRDefault="00D12658" w:rsidP="00D12658">
      <w:pPr>
        <w:pStyle w:val="FP"/>
        <w:rPr>
          <w:sz w:val="12"/>
          <w:szCs w:val="12"/>
        </w:rPr>
      </w:pPr>
      <w:r>
        <w:rPr>
          <w:sz w:val="12"/>
          <w:szCs w:val="12"/>
        </w:rPr>
        <w:tab/>
        <w:t>14.11.2019</w:t>
      </w:r>
      <w:r>
        <w:rPr>
          <w:sz w:val="12"/>
          <w:szCs w:val="12"/>
        </w:rPr>
        <w:tab/>
      </w:r>
      <w:r>
        <w:rPr>
          <w:sz w:val="12"/>
          <w:szCs w:val="12"/>
        </w:rPr>
        <w:tab/>
        <w:t>minor adaptations for RAN #86</w:t>
      </w:r>
    </w:p>
    <w:p w14:paraId="04EF1997" w14:textId="77777777" w:rsidR="00D12658" w:rsidRDefault="00D12658" w:rsidP="00D12658">
      <w:pPr>
        <w:pStyle w:val="FP"/>
        <w:rPr>
          <w:sz w:val="12"/>
          <w:szCs w:val="12"/>
        </w:rPr>
      </w:pPr>
      <w:r>
        <w:rPr>
          <w:sz w:val="12"/>
          <w:szCs w:val="12"/>
        </w:rPr>
        <w:tab/>
        <w:t>18.08.2019</w:t>
      </w:r>
      <w:r>
        <w:rPr>
          <w:sz w:val="12"/>
          <w:szCs w:val="12"/>
        </w:rPr>
        <w:tab/>
      </w:r>
      <w:r>
        <w:rPr>
          <w:sz w:val="12"/>
          <w:szCs w:val="12"/>
        </w:rPr>
        <w:tab/>
        <w:t>minor adaptations for RAN #85</w:t>
      </w:r>
    </w:p>
    <w:p w14:paraId="63B57458" w14:textId="77777777" w:rsidR="00D12658" w:rsidRDefault="00D12658" w:rsidP="00D12658">
      <w:pPr>
        <w:pStyle w:val="FP"/>
        <w:rPr>
          <w:sz w:val="12"/>
          <w:szCs w:val="12"/>
        </w:rPr>
      </w:pPr>
      <w:r>
        <w:rPr>
          <w:sz w:val="12"/>
          <w:szCs w:val="12"/>
        </w:rPr>
        <w:tab/>
        <w:t>12.05.2019</w:t>
      </w:r>
      <w:r>
        <w:rPr>
          <w:sz w:val="12"/>
          <w:szCs w:val="12"/>
        </w:rPr>
        <w:tab/>
      </w:r>
      <w:r>
        <w:rPr>
          <w:sz w:val="12"/>
          <w:szCs w:val="12"/>
        </w:rPr>
        <w:tab/>
        <w:t>minor adaptations for RAN #84</w:t>
      </w:r>
    </w:p>
    <w:p w14:paraId="433D408A" w14:textId="77777777" w:rsidR="00D12658" w:rsidRDefault="00D12658" w:rsidP="00D12658">
      <w:pPr>
        <w:pStyle w:val="FP"/>
        <w:rPr>
          <w:sz w:val="12"/>
          <w:szCs w:val="12"/>
        </w:rPr>
      </w:pPr>
      <w:r>
        <w:rPr>
          <w:sz w:val="12"/>
          <w:szCs w:val="12"/>
        </w:rPr>
        <w:tab/>
        <w:t>27.02.2019</w:t>
      </w:r>
      <w:r>
        <w:rPr>
          <w:sz w:val="12"/>
          <w:szCs w:val="12"/>
        </w:rPr>
        <w:tab/>
      </w:r>
      <w:r>
        <w:rPr>
          <w:sz w:val="12"/>
          <w:szCs w:val="12"/>
        </w:rPr>
        <w:tab/>
        <w:t>minor adaptations for RAN #83</w:t>
      </w:r>
    </w:p>
    <w:p w14:paraId="1FE1CF8B" w14:textId="77777777" w:rsidR="00D12658" w:rsidRDefault="00D12658" w:rsidP="00D12658">
      <w:pPr>
        <w:pStyle w:val="FP"/>
        <w:rPr>
          <w:sz w:val="12"/>
          <w:szCs w:val="12"/>
        </w:rPr>
      </w:pPr>
      <w:r>
        <w:rPr>
          <w:sz w:val="12"/>
          <w:szCs w:val="12"/>
        </w:rPr>
        <w:tab/>
        <w:t>21.11.2018</w:t>
      </w:r>
      <w:r>
        <w:rPr>
          <w:sz w:val="12"/>
          <w:szCs w:val="12"/>
        </w:rPr>
        <w:tab/>
      </w:r>
      <w:r>
        <w:rPr>
          <w:sz w:val="12"/>
          <w:szCs w:val="12"/>
        </w:rPr>
        <w:tab/>
        <w:t>completion levels with colours added (for RAN #82)</w:t>
      </w:r>
    </w:p>
    <w:p w14:paraId="34E3C011" w14:textId="77777777" w:rsidR="00D12658" w:rsidRDefault="00D12658" w:rsidP="00D126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4C2B56" w14:textId="77777777" w:rsidR="00D12658" w:rsidRDefault="00D12658" w:rsidP="00D126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5274FF2" w14:textId="77777777" w:rsidR="00D12658" w:rsidRDefault="00D12658" w:rsidP="00D126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32B840" w14:textId="77777777" w:rsidR="00D12658" w:rsidRDefault="00D12658" w:rsidP="00D126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4D35813" w14:textId="77777777" w:rsidR="00D12658" w:rsidRDefault="00D12658" w:rsidP="00D126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AE6AF3D" w14:textId="77777777" w:rsidR="00D12658" w:rsidRDefault="00D12658" w:rsidP="00D126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DD84F0" w14:textId="77777777" w:rsidR="00D12658" w:rsidRDefault="00D12658" w:rsidP="00D126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341B37F" w14:textId="77777777" w:rsidR="00D12658" w:rsidRDefault="00D12658" w:rsidP="00D126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FCD79" w14:textId="77777777" w:rsidR="00D12658" w:rsidRDefault="00D12658" w:rsidP="00D126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CA9FF4" w14:textId="77777777" w:rsidR="00D12658" w:rsidRDefault="00D12658" w:rsidP="00D126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673D5D" w14:textId="77777777" w:rsidR="00D12658" w:rsidRDefault="00D12658" w:rsidP="00D126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A9FE04" w14:textId="77777777" w:rsidR="00D12658" w:rsidRDefault="00D12658" w:rsidP="00D126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082A238" w14:textId="77777777" w:rsidR="00D12658" w:rsidRDefault="00D12658" w:rsidP="00D126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E95EBBF" w14:textId="77777777" w:rsidR="00D12658" w:rsidRDefault="00D12658" w:rsidP="00D126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82016F" w14:textId="77777777" w:rsidR="00D12658" w:rsidRDefault="00D12658" w:rsidP="00D126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FA1935" w14:textId="75703132" w:rsidR="00D12658" w:rsidRPr="006A3ADF" w:rsidRDefault="00D12658" w:rsidP="006A3AD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sectPr w:rsidR="00D12658" w:rsidRPr="006A3ADF" w:rsidSect="006C090F">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0B1FC" w14:textId="77777777" w:rsidR="00451A40" w:rsidRDefault="00451A40">
      <w:r>
        <w:separator/>
      </w:r>
    </w:p>
  </w:endnote>
  <w:endnote w:type="continuationSeparator" w:id="0">
    <w:p w14:paraId="6068104A" w14:textId="77777777" w:rsidR="00451A40" w:rsidRDefault="0045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LG스마트체 Light">
    <w:altName w:val="Malgun Gothic"/>
    <w:charset w:val="81"/>
    <w:family w:val="modern"/>
    <w:pitch w:val="variable"/>
    <w:sig w:usb0="00000203" w:usb1="29D72C10" w:usb2="00000010" w:usb3="00000000" w:csb0="00280005"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3" w:usb1="080E0000" w:usb2="00000010"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8D3F" w14:textId="77777777" w:rsidR="00623DB1" w:rsidRDefault="00623DB1">
    <w:pPr>
      <w:pStyle w:val="af2"/>
    </w:pPr>
    <w:r>
      <w:rPr>
        <w:rStyle w:val="af4"/>
      </w:rPr>
      <w:fldChar w:fldCharType="begin"/>
    </w:r>
    <w:r>
      <w:rPr>
        <w:rStyle w:val="af4"/>
      </w:rPr>
      <w:instrText xml:space="preserve"> PAGE </w:instrText>
    </w:r>
    <w:r>
      <w:rPr>
        <w:rStyle w:val="af4"/>
      </w:rPr>
      <w:fldChar w:fldCharType="separate"/>
    </w:r>
    <w:r w:rsidR="0009256E">
      <w:rPr>
        <w:rStyle w:val="af4"/>
      </w:rPr>
      <w:t>21</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09256E">
      <w:rPr>
        <w:rStyle w:val="af4"/>
      </w:rPr>
      <w:t>24</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CF3A6" w14:textId="77777777" w:rsidR="00451A40" w:rsidRDefault="00451A40">
      <w:r>
        <w:separator/>
      </w:r>
    </w:p>
  </w:footnote>
  <w:footnote w:type="continuationSeparator" w:id="0">
    <w:p w14:paraId="2ED3346D" w14:textId="77777777" w:rsidR="00451A40" w:rsidRDefault="00451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2"/>
    <w:multiLevelType w:val="singleLevel"/>
    <w:tmpl w:val="00000002"/>
    <w:name w:val="WW8Num2"/>
    <w:styleLink w:val="StyleBulletedSymbolsymbolLeft025Hanging02"/>
    <w:lvl w:ilvl="0">
      <w:start w:val="1"/>
      <w:numFmt w:val="bullet"/>
      <w:lvlText w:val=""/>
      <w:lvlJc w:val="left"/>
      <w:pPr>
        <w:tabs>
          <w:tab w:val="num" w:pos="851"/>
        </w:tabs>
        <w:ind w:left="851" w:hanging="851"/>
      </w:pPr>
      <w:rPr>
        <w:rFonts w:ascii="ZapfDingbats" w:hAnsi="ZapfDingbats"/>
      </w:rPr>
    </w:lvl>
  </w:abstractNum>
  <w:abstractNum w:abstractNumId="4"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1"/>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F525E9"/>
    <w:multiLevelType w:val="hybridMultilevel"/>
    <w:tmpl w:val="35DA6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957AE6"/>
    <w:multiLevelType w:val="hybridMultilevel"/>
    <w:tmpl w:val="599AD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1416D3"/>
    <w:multiLevelType w:val="hybridMultilevel"/>
    <w:tmpl w:val="8A1619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924706"/>
    <w:multiLevelType w:val="hybridMultilevel"/>
    <w:tmpl w:val="E480A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3A2A2F"/>
    <w:multiLevelType w:val="hybridMultilevel"/>
    <w:tmpl w:val="36187E8C"/>
    <w:styleLink w:val="StyleBulletedSymbolsymbolLeft025Hanging0254"/>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3A40A8"/>
    <w:multiLevelType w:val="hybridMultilevel"/>
    <w:tmpl w:val="765C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7B35BDE"/>
    <w:multiLevelType w:val="hybridMultilevel"/>
    <w:tmpl w:val="50B0D49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1AD77028"/>
    <w:multiLevelType w:val="hybridMultilevel"/>
    <w:tmpl w:val="E160A08A"/>
    <w:styleLink w:val="StyleBulletedSymbolsymbolLeft025Hanging02522"/>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D4E6604"/>
    <w:multiLevelType w:val="hybridMultilevel"/>
    <w:tmpl w:val="52FCF676"/>
    <w:styleLink w:val="3GPPListofBullets1"/>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441A85"/>
    <w:multiLevelType w:val="hybridMultilevel"/>
    <w:tmpl w:val="2ABE29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2" w15:restartNumberingAfterBreak="0">
    <w:nsid w:val="2A2E73B7"/>
    <w:multiLevelType w:val="hybridMultilevel"/>
    <w:tmpl w:val="17764FCC"/>
    <w:lvl w:ilvl="0" w:tplc="A38E1F7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AE83A81"/>
    <w:multiLevelType w:val="hybridMultilevel"/>
    <w:tmpl w:val="66A2C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B840F0E"/>
    <w:multiLevelType w:val="hybridMultilevel"/>
    <w:tmpl w:val="2CB2F466"/>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AF42FA"/>
    <w:multiLevelType w:val="multilevel"/>
    <w:tmpl w:val="2DAF42F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963FA3"/>
    <w:multiLevelType w:val="hybridMultilevel"/>
    <w:tmpl w:val="3418E5F6"/>
    <w:styleLink w:val="StyleBulletedSymbolsymbolLeft025Hanging02531"/>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6201B62"/>
    <w:multiLevelType w:val="hybridMultilevel"/>
    <w:tmpl w:val="103ABD1C"/>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C9476E"/>
    <w:multiLevelType w:val="hybridMultilevel"/>
    <w:tmpl w:val="4BA8C31A"/>
    <w:styleLink w:val="StyleBulletedSymbolsymbolLeft025Hanging025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1B03B9"/>
    <w:multiLevelType w:val="multilevel"/>
    <w:tmpl w:val="391B03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B683483"/>
    <w:multiLevelType w:val="hybridMultilevel"/>
    <w:tmpl w:val="9B50D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B9879EF"/>
    <w:multiLevelType w:val="hybridMultilevel"/>
    <w:tmpl w:val="D3A2A2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EB8654B"/>
    <w:multiLevelType w:val="multilevel"/>
    <w:tmpl w:val="07046F9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1B15833"/>
    <w:multiLevelType w:val="hybridMultilevel"/>
    <w:tmpl w:val="E0DA88D6"/>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2" w15:restartNumberingAfterBreak="0">
    <w:nsid w:val="43E8593A"/>
    <w:multiLevelType w:val="hybridMultilevel"/>
    <w:tmpl w:val="AA66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7" w15:restartNumberingAfterBreak="0">
    <w:nsid w:val="48B764A8"/>
    <w:multiLevelType w:val="multilevel"/>
    <w:tmpl w:val="48B764A8"/>
    <w:lvl w:ilvl="0">
      <w:start w:val="1"/>
      <w:numFmt w:val="decimal"/>
      <w:pStyle w:val="a2"/>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9" w15:restartNumberingAfterBreak="0">
    <w:nsid w:val="4BFC4D9C"/>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4D5910CE"/>
    <w:multiLevelType w:val="multilevel"/>
    <w:tmpl w:val="95347480"/>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0F502D6"/>
    <w:multiLevelType w:val="hybridMultilevel"/>
    <w:tmpl w:val="0E121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2F71F9C"/>
    <w:multiLevelType w:val="hybridMultilevel"/>
    <w:tmpl w:val="BB3EC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43705A5"/>
    <w:multiLevelType w:val="hybridMultilevel"/>
    <w:tmpl w:val="5EE27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68451F6"/>
    <w:multiLevelType w:val="hybridMultilevel"/>
    <w:tmpl w:val="C472CBEE"/>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0" w15:restartNumberingAfterBreak="0">
    <w:nsid w:val="5A622B09"/>
    <w:multiLevelType w:val="hybridMultilevel"/>
    <w:tmpl w:val="53F44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C014CBC"/>
    <w:multiLevelType w:val="multilevel"/>
    <w:tmpl w:val="37F28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DE02171"/>
    <w:multiLevelType w:val="hybridMultilevel"/>
    <w:tmpl w:val="3E7A5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89"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90" w15:restartNumberingAfterBreak="0">
    <w:nsid w:val="63E9239F"/>
    <w:multiLevelType w:val="hybridMultilevel"/>
    <w:tmpl w:val="9E440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3"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6E709B2"/>
    <w:multiLevelType w:val="hybridMultilevel"/>
    <w:tmpl w:val="2556D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6" w15:restartNumberingAfterBreak="0">
    <w:nsid w:val="68932C81"/>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7" w15:restartNumberingAfterBreak="0">
    <w:nsid w:val="6A3828BB"/>
    <w:multiLevelType w:val="hybridMultilevel"/>
    <w:tmpl w:val="A4DC3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C0E1392"/>
    <w:multiLevelType w:val="hybridMultilevel"/>
    <w:tmpl w:val="238E666A"/>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9"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D651449"/>
    <w:multiLevelType w:val="hybridMultilevel"/>
    <w:tmpl w:val="D68EC6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106" w15:restartNumberingAfterBreak="0">
    <w:nsid w:val="6E255D60"/>
    <w:multiLevelType w:val="hybridMultilevel"/>
    <w:tmpl w:val="F44A4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1952D77"/>
    <w:multiLevelType w:val="hybridMultilevel"/>
    <w:tmpl w:val="DD00D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31F3CB9"/>
    <w:multiLevelType w:val="hybridMultilevel"/>
    <w:tmpl w:val="8F10F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8" w15:restartNumberingAfterBreak="0">
    <w:nsid w:val="7B4F605D"/>
    <w:multiLevelType w:val="multilevel"/>
    <w:tmpl w:val="7B4F6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1" w15:restartNumberingAfterBreak="0">
    <w:nsid w:val="7C8A7F40"/>
    <w:multiLevelType w:val="hybridMultilevel"/>
    <w:tmpl w:val="6A966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44919721">
    <w:abstractNumId w:val="92"/>
  </w:num>
  <w:num w:numId="2" w16cid:durableId="1818915969">
    <w:abstractNumId w:val="46"/>
  </w:num>
  <w:num w:numId="3" w16cid:durableId="491916772">
    <w:abstractNumId w:val="119"/>
  </w:num>
  <w:num w:numId="4" w16cid:durableId="618804382">
    <w:abstractNumId w:val="31"/>
  </w:num>
  <w:num w:numId="5" w16cid:durableId="261692236">
    <w:abstractNumId w:val="24"/>
  </w:num>
  <w:num w:numId="6" w16cid:durableId="855382272">
    <w:abstractNumId w:val="39"/>
  </w:num>
  <w:num w:numId="7" w16cid:durableId="2121681242">
    <w:abstractNumId w:val="69"/>
  </w:num>
  <w:num w:numId="8" w16cid:durableId="701132783">
    <w:abstractNumId w:val="23"/>
  </w:num>
  <w:num w:numId="9" w16cid:durableId="234627590">
    <w:abstractNumId w:val="8"/>
  </w:num>
  <w:num w:numId="10" w16cid:durableId="1629898410">
    <w:abstractNumId w:val="72"/>
  </w:num>
  <w:num w:numId="11" w16cid:durableId="1824078383">
    <w:abstractNumId w:val="120"/>
  </w:num>
  <w:num w:numId="12" w16cid:durableId="689794267">
    <w:abstractNumId w:val="109"/>
  </w:num>
  <w:num w:numId="13" w16cid:durableId="1361782180">
    <w:abstractNumId w:val="17"/>
  </w:num>
  <w:num w:numId="14" w16cid:durableId="2016347394">
    <w:abstractNumId w:val="123"/>
  </w:num>
  <w:num w:numId="15" w16cid:durableId="1170681722">
    <w:abstractNumId w:val="38"/>
  </w:num>
  <w:num w:numId="16" w16cid:durableId="1150564103">
    <w:abstractNumId w:val="112"/>
  </w:num>
  <w:num w:numId="17" w16cid:durableId="82571025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1502747">
    <w:abstractNumId w:val="35"/>
  </w:num>
  <w:num w:numId="19" w16cid:durableId="213544687">
    <w:abstractNumId w:val="114"/>
  </w:num>
  <w:num w:numId="20" w16cid:durableId="1274020520">
    <w:abstractNumId w:val="29"/>
  </w:num>
  <w:num w:numId="21" w16cid:durableId="1717191883">
    <w:abstractNumId w:val="84"/>
  </w:num>
  <w:num w:numId="22" w16cid:durableId="1039933272">
    <w:abstractNumId w:val="57"/>
  </w:num>
  <w:num w:numId="23" w16cid:durableId="245649967">
    <w:abstractNumId w:val="21"/>
  </w:num>
  <w:num w:numId="24" w16cid:durableId="1861890624">
    <w:abstractNumId w:val="37"/>
  </w:num>
  <w:num w:numId="25" w16cid:durableId="1945990404">
    <w:abstractNumId w:val="100"/>
  </w:num>
  <w:num w:numId="26" w16cid:durableId="2132623786">
    <w:abstractNumId w:val="107"/>
  </w:num>
  <w:num w:numId="27" w16cid:durableId="1119374705">
    <w:abstractNumId w:val="6"/>
  </w:num>
  <w:num w:numId="28" w16cid:durableId="2060471540">
    <w:abstractNumId w:val="14"/>
  </w:num>
  <w:num w:numId="29" w16cid:durableId="1759979562">
    <w:abstractNumId w:val="49"/>
  </w:num>
  <w:num w:numId="30" w16cid:durableId="224723567">
    <w:abstractNumId w:val="3"/>
  </w:num>
  <w:num w:numId="31" w16cid:durableId="1217938596">
    <w:abstractNumId w:val="26"/>
  </w:num>
  <w:num w:numId="32" w16cid:durableId="266668206">
    <w:abstractNumId w:val="101"/>
  </w:num>
  <w:num w:numId="33" w16cid:durableId="1092623852">
    <w:abstractNumId w:val="56"/>
  </w:num>
  <w:num w:numId="34" w16cid:durableId="1115177200">
    <w:abstractNumId w:val="19"/>
  </w:num>
  <w:num w:numId="35" w16cid:durableId="797407702">
    <w:abstractNumId w:val="116"/>
  </w:num>
  <w:num w:numId="36" w16cid:durableId="1796486204">
    <w:abstractNumId w:val="70"/>
  </w:num>
  <w:num w:numId="37" w16cid:durableId="537939628">
    <w:abstractNumId w:val="74"/>
  </w:num>
  <w:num w:numId="38" w16cid:durableId="1866287482">
    <w:abstractNumId w:val="108"/>
  </w:num>
  <w:num w:numId="39" w16cid:durableId="1806508730">
    <w:abstractNumId w:val="65"/>
  </w:num>
  <w:num w:numId="40" w16cid:durableId="681787260">
    <w:abstractNumId w:val="27"/>
  </w:num>
  <w:num w:numId="41" w16cid:durableId="1885093257">
    <w:abstractNumId w:val="10"/>
  </w:num>
  <w:num w:numId="42" w16cid:durableId="484661282">
    <w:abstractNumId w:val="115"/>
  </w:num>
  <w:num w:numId="43" w16cid:durableId="1676570570">
    <w:abstractNumId w:val="5"/>
  </w:num>
  <w:num w:numId="44" w16cid:durableId="617566555">
    <w:abstractNumId w:val="2"/>
  </w:num>
  <w:num w:numId="45" w16cid:durableId="456141718">
    <w:abstractNumId w:val="75"/>
  </w:num>
  <w:num w:numId="46" w16cid:durableId="883252205">
    <w:abstractNumId w:val="43"/>
  </w:num>
  <w:num w:numId="47" w16cid:durableId="792526991">
    <w:abstractNumId w:val="64"/>
  </w:num>
  <w:num w:numId="48" w16cid:durableId="1161314588">
    <w:abstractNumId w:val="48"/>
  </w:num>
  <w:num w:numId="49" w16cid:durableId="684673346">
    <w:abstractNumId w:val="122"/>
  </w:num>
  <w:num w:numId="50" w16cid:durableId="1332828589">
    <w:abstractNumId w:val="68"/>
  </w:num>
  <w:num w:numId="51" w16cid:durableId="245381534">
    <w:abstractNumId w:val="117"/>
  </w:num>
  <w:num w:numId="52" w16cid:durableId="1144390083">
    <w:abstractNumId w:val="30"/>
  </w:num>
  <w:num w:numId="53" w16cid:durableId="290982208">
    <w:abstractNumId w:val="91"/>
  </w:num>
  <w:num w:numId="54" w16cid:durableId="1945334334">
    <w:abstractNumId w:val="22"/>
  </w:num>
  <w:num w:numId="55" w16cid:durableId="580066515">
    <w:abstractNumId w:val="113"/>
  </w:num>
  <w:num w:numId="56" w16cid:durableId="1031800269">
    <w:abstractNumId w:val="41"/>
  </w:num>
  <w:num w:numId="57" w16cid:durableId="143400858">
    <w:abstractNumId w:val="15"/>
  </w:num>
  <w:num w:numId="58" w16cid:durableId="504442993">
    <w:abstractNumId w:val="42"/>
  </w:num>
  <w:num w:numId="59" w16cid:durableId="933129788">
    <w:abstractNumId w:val="85"/>
  </w:num>
  <w:num w:numId="60" w16cid:durableId="361201106">
    <w:abstractNumId w:val="9"/>
  </w:num>
  <w:num w:numId="61" w16cid:durableId="2049526691">
    <w:abstractNumId w:val="104"/>
  </w:num>
  <w:num w:numId="62" w16cid:durableId="143856540">
    <w:abstractNumId w:val="63"/>
  </w:num>
  <w:num w:numId="63" w16cid:durableId="1475443144">
    <w:abstractNumId w:val="6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4" w16cid:durableId="974675360">
    <w:abstractNumId w:val="67"/>
  </w:num>
  <w:num w:numId="65" w16cid:durableId="997155038">
    <w:abstractNumId w:val="0"/>
  </w:num>
  <w:num w:numId="66" w16cid:durableId="980234146">
    <w:abstractNumId w:val="61"/>
  </w:num>
  <w:num w:numId="67" w16cid:durableId="1228419965">
    <w:abstractNumId w:val="12"/>
  </w:num>
  <w:num w:numId="68" w16cid:durableId="1079594798">
    <w:abstractNumId w:val="110"/>
  </w:num>
  <w:num w:numId="69" w16cid:durableId="237250920">
    <w:abstractNumId w:val="111"/>
  </w:num>
  <w:num w:numId="70" w16cid:durableId="1715350384">
    <w:abstractNumId w:val="33"/>
  </w:num>
  <w:num w:numId="71" w16cid:durableId="1255867274">
    <w:abstractNumId w:val="90"/>
  </w:num>
  <w:num w:numId="72" w16cid:durableId="831335376">
    <w:abstractNumId w:val="11"/>
  </w:num>
  <w:num w:numId="73" w16cid:durableId="629046114">
    <w:abstractNumId w:val="73"/>
  </w:num>
  <w:num w:numId="74" w16cid:durableId="842817969">
    <w:abstractNumId w:val="121"/>
  </w:num>
  <w:num w:numId="75" w16cid:durableId="84881556">
    <w:abstractNumId w:val="94"/>
  </w:num>
  <w:num w:numId="76" w16cid:durableId="1356464967">
    <w:abstractNumId w:val="18"/>
  </w:num>
  <w:num w:numId="77" w16cid:durableId="82918432">
    <w:abstractNumId w:val="77"/>
  </w:num>
  <w:num w:numId="78" w16cid:durableId="1317419257">
    <w:abstractNumId w:val="13"/>
  </w:num>
  <w:num w:numId="79" w16cid:durableId="1798836584">
    <w:abstractNumId w:val="51"/>
  </w:num>
  <w:num w:numId="80" w16cid:durableId="2130665422">
    <w:abstractNumId w:val="76"/>
  </w:num>
  <w:num w:numId="81" w16cid:durableId="196479343">
    <w:abstractNumId w:val="103"/>
  </w:num>
  <w:num w:numId="82" w16cid:durableId="511456790">
    <w:abstractNumId w:val="82"/>
  </w:num>
  <w:num w:numId="83" w16cid:durableId="274141413">
    <w:abstractNumId w:val="52"/>
  </w:num>
  <w:num w:numId="84" w16cid:durableId="1872496569">
    <w:abstractNumId w:val="102"/>
  </w:num>
  <w:num w:numId="85" w16cid:durableId="1811633111">
    <w:abstractNumId w:val="71"/>
  </w:num>
  <w:num w:numId="86" w16cid:durableId="475755177">
    <w:abstractNumId w:val="55"/>
  </w:num>
  <w:num w:numId="87" w16cid:durableId="2046559027">
    <w:abstractNumId w:val="7"/>
  </w:num>
  <w:num w:numId="88" w16cid:durableId="1823109884">
    <w:abstractNumId w:val="80"/>
  </w:num>
  <w:num w:numId="89" w16cid:durableId="407506891">
    <w:abstractNumId w:val="78"/>
  </w:num>
  <w:num w:numId="90" w16cid:durableId="375741231">
    <w:abstractNumId w:val="59"/>
  </w:num>
  <w:num w:numId="91" w16cid:durableId="594482563">
    <w:abstractNumId w:val="98"/>
  </w:num>
  <w:num w:numId="92" w16cid:durableId="829324064">
    <w:abstractNumId w:val="34"/>
  </w:num>
  <w:num w:numId="93" w16cid:durableId="125633190">
    <w:abstractNumId w:val="47"/>
  </w:num>
  <w:num w:numId="94" w16cid:durableId="1636447237">
    <w:abstractNumId w:val="106"/>
  </w:num>
  <w:num w:numId="95" w16cid:durableId="1982953276">
    <w:abstractNumId w:val="87"/>
  </w:num>
  <w:num w:numId="96" w16cid:durableId="1405686585">
    <w:abstractNumId w:val="99"/>
  </w:num>
  <w:num w:numId="97" w16cid:durableId="323632671">
    <w:abstractNumId w:val="58"/>
  </w:num>
  <w:num w:numId="98" w16cid:durableId="1413117323">
    <w:abstractNumId w:val="97"/>
  </w:num>
  <w:num w:numId="99" w16cid:durableId="1706561406">
    <w:abstractNumId w:val="62"/>
  </w:num>
  <w:num w:numId="100" w16cid:durableId="120075395">
    <w:abstractNumId w:val="79"/>
  </w:num>
  <w:num w:numId="101" w16cid:durableId="347827492">
    <w:abstractNumId w:val="105"/>
  </w:num>
  <w:num w:numId="102" w16cid:durableId="998725557">
    <w:abstractNumId w:val="40"/>
  </w:num>
  <w:num w:numId="103" w16cid:durableId="1637950951">
    <w:abstractNumId w:val="16"/>
  </w:num>
  <w:num w:numId="104" w16cid:durableId="1447386990">
    <w:abstractNumId w:val="96"/>
  </w:num>
  <w:num w:numId="105" w16cid:durableId="330565953">
    <w:abstractNumId w:val="53"/>
  </w:num>
  <w:num w:numId="106" w16cid:durableId="731536204">
    <w:abstractNumId w:val="4"/>
  </w:num>
  <w:num w:numId="107" w16cid:durableId="2109035521">
    <w:abstractNumId w:val="88"/>
  </w:num>
  <w:num w:numId="108" w16cid:durableId="1445997487">
    <w:abstractNumId w:val="66"/>
  </w:num>
  <w:num w:numId="109" w16cid:durableId="1256590810">
    <w:abstractNumId w:val="89"/>
  </w:num>
  <w:num w:numId="110" w16cid:durableId="923301679">
    <w:abstractNumId w:val="1"/>
  </w:num>
  <w:num w:numId="111" w16cid:durableId="787048267">
    <w:abstractNumId w:val="36"/>
  </w:num>
  <w:num w:numId="112" w16cid:durableId="181825178">
    <w:abstractNumId w:val="83"/>
  </w:num>
  <w:num w:numId="113" w16cid:durableId="487288247">
    <w:abstractNumId w:val="54"/>
  </w:num>
  <w:num w:numId="114" w16cid:durableId="1451625568">
    <w:abstractNumId w:val="45"/>
  </w:num>
  <w:num w:numId="115" w16cid:durableId="1065184189">
    <w:abstractNumId w:val="93"/>
  </w:num>
  <w:num w:numId="116" w16cid:durableId="2089182064">
    <w:abstractNumId w:val="95"/>
  </w:num>
  <w:num w:numId="117" w16cid:durableId="1471942199">
    <w:abstractNumId w:val="50"/>
  </w:num>
  <w:num w:numId="118" w16cid:durableId="769742558">
    <w:abstractNumId w:val="118"/>
  </w:num>
  <w:num w:numId="119" w16cid:durableId="81992710">
    <w:abstractNumId w:val="25"/>
  </w:num>
  <w:num w:numId="120" w16cid:durableId="19288102">
    <w:abstractNumId w:val="44"/>
  </w:num>
  <w:num w:numId="121" w16cid:durableId="1468008379">
    <w:abstractNumId w:val="81"/>
  </w:num>
  <w:num w:numId="122" w16cid:durableId="208735690">
    <w:abstractNumId w:val="20"/>
  </w:num>
  <w:num w:numId="123" w16cid:durableId="470832585">
    <w:abstractNumId w:val="32"/>
  </w:num>
  <w:num w:numId="124" w16cid:durableId="861548991">
    <w:abstractNumId w:val="28"/>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B3D"/>
    <w:rsid w:val="00006A53"/>
    <w:rsid w:val="00007BD0"/>
    <w:rsid w:val="00011C3B"/>
    <w:rsid w:val="000163DF"/>
    <w:rsid w:val="00021150"/>
    <w:rsid w:val="000276C5"/>
    <w:rsid w:val="0004456C"/>
    <w:rsid w:val="00050DC0"/>
    <w:rsid w:val="0005259B"/>
    <w:rsid w:val="00053FEE"/>
    <w:rsid w:val="00056BA5"/>
    <w:rsid w:val="00060AE4"/>
    <w:rsid w:val="000615BF"/>
    <w:rsid w:val="000665EA"/>
    <w:rsid w:val="000746A7"/>
    <w:rsid w:val="00084603"/>
    <w:rsid w:val="00084A1A"/>
    <w:rsid w:val="000877D8"/>
    <w:rsid w:val="000910BB"/>
    <w:rsid w:val="0009256E"/>
    <w:rsid w:val="000926AF"/>
    <w:rsid w:val="000A3ED2"/>
    <w:rsid w:val="000B6F78"/>
    <w:rsid w:val="000C00FA"/>
    <w:rsid w:val="000C1B9F"/>
    <w:rsid w:val="000C51AA"/>
    <w:rsid w:val="000D17BC"/>
    <w:rsid w:val="000D2186"/>
    <w:rsid w:val="000D4DAD"/>
    <w:rsid w:val="000E4F35"/>
    <w:rsid w:val="000F028B"/>
    <w:rsid w:val="000F6C1C"/>
    <w:rsid w:val="001142A2"/>
    <w:rsid w:val="00116F4B"/>
    <w:rsid w:val="001229F4"/>
    <w:rsid w:val="00137471"/>
    <w:rsid w:val="00143E37"/>
    <w:rsid w:val="00150FD3"/>
    <w:rsid w:val="00156D54"/>
    <w:rsid w:val="00177828"/>
    <w:rsid w:val="00184428"/>
    <w:rsid w:val="001A248F"/>
    <w:rsid w:val="001A3B5F"/>
    <w:rsid w:val="001A659D"/>
    <w:rsid w:val="001B51AB"/>
    <w:rsid w:val="001B5CA8"/>
    <w:rsid w:val="001C4490"/>
    <w:rsid w:val="001C79EF"/>
    <w:rsid w:val="001D18FA"/>
    <w:rsid w:val="001D2C1A"/>
    <w:rsid w:val="001D3BA2"/>
    <w:rsid w:val="001D44B7"/>
    <w:rsid w:val="001D6468"/>
    <w:rsid w:val="001E0075"/>
    <w:rsid w:val="001E5297"/>
    <w:rsid w:val="001F138B"/>
    <w:rsid w:val="001F1B1F"/>
    <w:rsid w:val="001F2A20"/>
    <w:rsid w:val="001F486F"/>
    <w:rsid w:val="002052CD"/>
    <w:rsid w:val="00207829"/>
    <w:rsid w:val="00207DC4"/>
    <w:rsid w:val="002143B9"/>
    <w:rsid w:val="0021677B"/>
    <w:rsid w:val="0022485E"/>
    <w:rsid w:val="00230672"/>
    <w:rsid w:val="00243A99"/>
    <w:rsid w:val="00256378"/>
    <w:rsid w:val="0026218E"/>
    <w:rsid w:val="00280D1B"/>
    <w:rsid w:val="0029567C"/>
    <w:rsid w:val="002A5FAD"/>
    <w:rsid w:val="002A65F4"/>
    <w:rsid w:val="002C0B82"/>
    <w:rsid w:val="002C4D55"/>
    <w:rsid w:val="002C4F1B"/>
    <w:rsid w:val="00300523"/>
    <w:rsid w:val="00301B7A"/>
    <w:rsid w:val="00306D59"/>
    <w:rsid w:val="00322F26"/>
    <w:rsid w:val="0032503A"/>
    <w:rsid w:val="00325EE1"/>
    <w:rsid w:val="00326B5C"/>
    <w:rsid w:val="0033032C"/>
    <w:rsid w:val="003357C0"/>
    <w:rsid w:val="00343EC2"/>
    <w:rsid w:val="00344D60"/>
    <w:rsid w:val="00346477"/>
    <w:rsid w:val="00347CB0"/>
    <w:rsid w:val="003533D0"/>
    <w:rsid w:val="0036248C"/>
    <w:rsid w:val="003666A8"/>
    <w:rsid w:val="00367401"/>
    <w:rsid w:val="003730D3"/>
    <w:rsid w:val="00374729"/>
    <w:rsid w:val="00375678"/>
    <w:rsid w:val="00376415"/>
    <w:rsid w:val="0039390A"/>
    <w:rsid w:val="00394AB0"/>
    <w:rsid w:val="00396252"/>
    <w:rsid w:val="003A4B47"/>
    <w:rsid w:val="003A7142"/>
    <w:rsid w:val="003A73E7"/>
    <w:rsid w:val="003B24AF"/>
    <w:rsid w:val="003B7182"/>
    <w:rsid w:val="003D5036"/>
    <w:rsid w:val="003D764D"/>
    <w:rsid w:val="003E033C"/>
    <w:rsid w:val="003E0AEF"/>
    <w:rsid w:val="003E3A1A"/>
    <w:rsid w:val="003F1B9F"/>
    <w:rsid w:val="003F342A"/>
    <w:rsid w:val="0040091C"/>
    <w:rsid w:val="00405056"/>
    <w:rsid w:val="00406D7A"/>
    <w:rsid w:val="00410112"/>
    <w:rsid w:val="00410AC2"/>
    <w:rsid w:val="004215B1"/>
    <w:rsid w:val="004224E4"/>
    <w:rsid w:val="004258BA"/>
    <w:rsid w:val="0042737A"/>
    <w:rsid w:val="004415A9"/>
    <w:rsid w:val="00442B72"/>
    <w:rsid w:val="00451A40"/>
    <w:rsid w:val="004524D7"/>
    <w:rsid w:val="004531C9"/>
    <w:rsid w:val="004552C5"/>
    <w:rsid w:val="00457D91"/>
    <w:rsid w:val="00460C31"/>
    <w:rsid w:val="00463355"/>
    <w:rsid w:val="00464E5B"/>
    <w:rsid w:val="0047055A"/>
    <w:rsid w:val="00474450"/>
    <w:rsid w:val="004873E6"/>
    <w:rsid w:val="004B15B8"/>
    <w:rsid w:val="004B566C"/>
    <w:rsid w:val="004B7B48"/>
    <w:rsid w:val="004D4AB1"/>
    <w:rsid w:val="004E521E"/>
    <w:rsid w:val="004E7ACF"/>
    <w:rsid w:val="004F0949"/>
    <w:rsid w:val="004F218A"/>
    <w:rsid w:val="0050202E"/>
    <w:rsid w:val="0050334E"/>
    <w:rsid w:val="005040F6"/>
    <w:rsid w:val="00505387"/>
    <w:rsid w:val="00511827"/>
    <w:rsid w:val="00512DF7"/>
    <w:rsid w:val="005141E7"/>
    <w:rsid w:val="00517E63"/>
    <w:rsid w:val="00526B0D"/>
    <w:rsid w:val="005324E3"/>
    <w:rsid w:val="0055346F"/>
    <w:rsid w:val="005579FF"/>
    <w:rsid w:val="0056519C"/>
    <w:rsid w:val="00566FF1"/>
    <w:rsid w:val="00572608"/>
    <w:rsid w:val="0057642E"/>
    <w:rsid w:val="005776DD"/>
    <w:rsid w:val="00577748"/>
    <w:rsid w:val="005808CC"/>
    <w:rsid w:val="00582117"/>
    <w:rsid w:val="0058478F"/>
    <w:rsid w:val="00593315"/>
    <w:rsid w:val="005A170D"/>
    <w:rsid w:val="005A6C96"/>
    <w:rsid w:val="005C24BB"/>
    <w:rsid w:val="005C2EEC"/>
    <w:rsid w:val="005C7E4A"/>
    <w:rsid w:val="005D0418"/>
    <w:rsid w:val="005E1D58"/>
    <w:rsid w:val="005F4302"/>
    <w:rsid w:val="005F79B1"/>
    <w:rsid w:val="00610E37"/>
    <w:rsid w:val="00613942"/>
    <w:rsid w:val="00615A99"/>
    <w:rsid w:val="00620384"/>
    <w:rsid w:val="006207ED"/>
    <w:rsid w:val="006228F1"/>
    <w:rsid w:val="00623DB1"/>
    <w:rsid w:val="00626BC9"/>
    <w:rsid w:val="00630063"/>
    <w:rsid w:val="00645250"/>
    <w:rsid w:val="006458DF"/>
    <w:rsid w:val="00650D52"/>
    <w:rsid w:val="0065784B"/>
    <w:rsid w:val="006612C7"/>
    <w:rsid w:val="006615B2"/>
    <w:rsid w:val="00662313"/>
    <w:rsid w:val="0067366C"/>
    <w:rsid w:val="00673911"/>
    <w:rsid w:val="00683222"/>
    <w:rsid w:val="006870C9"/>
    <w:rsid w:val="006A3ADF"/>
    <w:rsid w:val="006A4DC8"/>
    <w:rsid w:val="006A7BCB"/>
    <w:rsid w:val="006B1518"/>
    <w:rsid w:val="006B334D"/>
    <w:rsid w:val="006B4C1E"/>
    <w:rsid w:val="006C090F"/>
    <w:rsid w:val="006C4E32"/>
    <w:rsid w:val="006C56D8"/>
    <w:rsid w:val="006D07AE"/>
    <w:rsid w:val="006D0AE0"/>
    <w:rsid w:val="006D1C93"/>
    <w:rsid w:val="006D72D8"/>
    <w:rsid w:val="006E3F11"/>
    <w:rsid w:val="00701410"/>
    <w:rsid w:val="00704218"/>
    <w:rsid w:val="007113A1"/>
    <w:rsid w:val="00721CF6"/>
    <w:rsid w:val="00723295"/>
    <w:rsid w:val="00723E46"/>
    <w:rsid w:val="00733826"/>
    <w:rsid w:val="0074017F"/>
    <w:rsid w:val="00751057"/>
    <w:rsid w:val="00761581"/>
    <w:rsid w:val="00766CFB"/>
    <w:rsid w:val="007816FF"/>
    <w:rsid w:val="00783B44"/>
    <w:rsid w:val="00785028"/>
    <w:rsid w:val="00790397"/>
    <w:rsid w:val="00796BDA"/>
    <w:rsid w:val="007A3A5A"/>
    <w:rsid w:val="007A4370"/>
    <w:rsid w:val="007B3041"/>
    <w:rsid w:val="007E1D15"/>
    <w:rsid w:val="007E1DEA"/>
    <w:rsid w:val="007E2202"/>
    <w:rsid w:val="007E34F4"/>
    <w:rsid w:val="00804A34"/>
    <w:rsid w:val="00813F2A"/>
    <w:rsid w:val="008145EA"/>
    <w:rsid w:val="00815869"/>
    <w:rsid w:val="00816B81"/>
    <w:rsid w:val="00823B90"/>
    <w:rsid w:val="0083266E"/>
    <w:rsid w:val="00841C24"/>
    <w:rsid w:val="00853FE8"/>
    <w:rsid w:val="008546E5"/>
    <w:rsid w:val="00865EA8"/>
    <w:rsid w:val="00871653"/>
    <w:rsid w:val="00880684"/>
    <w:rsid w:val="008812BC"/>
    <w:rsid w:val="00881D74"/>
    <w:rsid w:val="00881E7B"/>
    <w:rsid w:val="008836AC"/>
    <w:rsid w:val="00884286"/>
    <w:rsid w:val="00886C76"/>
    <w:rsid w:val="00887422"/>
    <w:rsid w:val="0089166C"/>
    <w:rsid w:val="00893204"/>
    <w:rsid w:val="008960DE"/>
    <w:rsid w:val="008A36DF"/>
    <w:rsid w:val="008B0B8D"/>
    <w:rsid w:val="008C1698"/>
    <w:rsid w:val="008C1A3D"/>
    <w:rsid w:val="008D000C"/>
    <w:rsid w:val="008D01C3"/>
    <w:rsid w:val="008D068E"/>
    <w:rsid w:val="008D1E13"/>
    <w:rsid w:val="008D6549"/>
    <w:rsid w:val="008D70D2"/>
    <w:rsid w:val="008F3314"/>
    <w:rsid w:val="008F7C81"/>
    <w:rsid w:val="00900AE8"/>
    <w:rsid w:val="00900DAD"/>
    <w:rsid w:val="0091408E"/>
    <w:rsid w:val="0091673B"/>
    <w:rsid w:val="00917328"/>
    <w:rsid w:val="00917870"/>
    <w:rsid w:val="00933C47"/>
    <w:rsid w:val="009378CA"/>
    <w:rsid w:val="00940CB0"/>
    <w:rsid w:val="00945612"/>
    <w:rsid w:val="0095025E"/>
    <w:rsid w:val="0095369B"/>
    <w:rsid w:val="00955C4C"/>
    <w:rsid w:val="00980CED"/>
    <w:rsid w:val="00983C08"/>
    <w:rsid w:val="00995338"/>
    <w:rsid w:val="00996777"/>
    <w:rsid w:val="00996FD9"/>
    <w:rsid w:val="009A51F8"/>
    <w:rsid w:val="009C0039"/>
    <w:rsid w:val="009C0BC7"/>
    <w:rsid w:val="009C2480"/>
    <w:rsid w:val="009C6592"/>
    <w:rsid w:val="009D1E7D"/>
    <w:rsid w:val="009D333D"/>
    <w:rsid w:val="009E209B"/>
    <w:rsid w:val="009F0747"/>
    <w:rsid w:val="009F63CA"/>
    <w:rsid w:val="009F6C32"/>
    <w:rsid w:val="00A001B2"/>
    <w:rsid w:val="00A03514"/>
    <w:rsid w:val="00A11B09"/>
    <w:rsid w:val="00A12416"/>
    <w:rsid w:val="00A12C81"/>
    <w:rsid w:val="00A17079"/>
    <w:rsid w:val="00A327BC"/>
    <w:rsid w:val="00A448C3"/>
    <w:rsid w:val="00A458D4"/>
    <w:rsid w:val="00A46FB7"/>
    <w:rsid w:val="00A53118"/>
    <w:rsid w:val="00A5528E"/>
    <w:rsid w:val="00A80372"/>
    <w:rsid w:val="00A86AB5"/>
    <w:rsid w:val="00A97226"/>
    <w:rsid w:val="00AA0E64"/>
    <w:rsid w:val="00AA142F"/>
    <w:rsid w:val="00AA53DB"/>
    <w:rsid w:val="00AA6AEB"/>
    <w:rsid w:val="00AB239A"/>
    <w:rsid w:val="00AC0451"/>
    <w:rsid w:val="00AC39FB"/>
    <w:rsid w:val="00AD519C"/>
    <w:rsid w:val="00AD53C7"/>
    <w:rsid w:val="00AD7ADC"/>
    <w:rsid w:val="00AE08EB"/>
    <w:rsid w:val="00AE352E"/>
    <w:rsid w:val="00AF3414"/>
    <w:rsid w:val="00B00BBE"/>
    <w:rsid w:val="00B052B5"/>
    <w:rsid w:val="00B10710"/>
    <w:rsid w:val="00B208FA"/>
    <w:rsid w:val="00B25C12"/>
    <w:rsid w:val="00B2766F"/>
    <w:rsid w:val="00B31ABC"/>
    <w:rsid w:val="00B32B82"/>
    <w:rsid w:val="00B445ED"/>
    <w:rsid w:val="00B513B8"/>
    <w:rsid w:val="00B6300F"/>
    <w:rsid w:val="00B633F5"/>
    <w:rsid w:val="00B67D13"/>
    <w:rsid w:val="00B70389"/>
    <w:rsid w:val="00B83F60"/>
    <w:rsid w:val="00B84623"/>
    <w:rsid w:val="00BA0AB5"/>
    <w:rsid w:val="00BA51EF"/>
    <w:rsid w:val="00BB4888"/>
    <w:rsid w:val="00BB66D5"/>
    <w:rsid w:val="00BC1138"/>
    <w:rsid w:val="00BC2FB2"/>
    <w:rsid w:val="00BC7E6E"/>
    <w:rsid w:val="00BD176F"/>
    <w:rsid w:val="00BD6713"/>
    <w:rsid w:val="00BE1D1F"/>
    <w:rsid w:val="00BE5E66"/>
    <w:rsid w:val="00BE6BBA"/>
    <w:rsid w:val="00C00281"/>
    <w:rsid w:val="00C05625"/>
    <w:rsid w:val="00C16A46"/>
    <w:rsid w:val="00C1751E"/>
    <w:rsid w:val="00C17C6C"/>
    <w:rsid w:val="00C21219"/>
    <w:rsid w:val="00C21339"/>
    <w:rsid w:val="00C266F9"/>
    <w:rsid w:val="00C36D0F"/>
    <w:rsid w:val="00C371EA"/>
    <w:rsid w:val="00C37805"/>
    <w:rsid w:val="00C420B1"/>
    <w:rsid w:val="00C42A2D"/>
    <w:rsid w:val="00C445AD"/>
    <w:rsid w:val="00C44CBA"/>
    <w:rsid w:val="00C458F0"/>
    <w:rsid w:val="00C4666A"/>
    <w:rsid w:val="00C479A3"/>
    <w:rsid w:val="00C50477"/>
    <w:rsid w:val="00C563F2"/>
    <w:rsid w:val="00C71433"/>
    <w:rsid w:val="00C71AF5"/>
    <w:rsid w:val="00C74DAF"/>
    <w:rsid w:val="00C80116"/>
    <w:rsid w:val="00C87546"/>
    <w:rsid w:val="00C87BFC"/>
    <w:rsid w:val="00C93EB6"/>
    <w:rsid w:val="00CA1C4B"/>
    <w:rsid w:val="00CB43A8"/>
    <w:rsid w:val="00CD0CF4"/>
    <w:rsid w:val="00CF48EA"/>
    <w:rsid w:val="00CF5E71"/>
    <w:rsid w:val="00CF797A"/>
    <w:rsid w:val="00CF7FAC"/>
    <w:rsid w:val="00D12658"/>
    <w:rsid w:val="00D13E79"/>
    <w:rsid w:val="00D160C1"/>
    <w:rsid w:val="00D17794"/>
    <w:rsid w:val="00D20F7A"/>
    <w:rsid w:val="00D22398"/>
    <w:rsid w:val="00D239E6"/>
    <w:rsid w:val="00D35E6C"/>
    <w:rsid w:val="00D436CF"/>
    <w:rsid w:val="00D45B2F"/>
    <w:rsid w:val="00D46E88"/>
    <w:rsid w:val="00D60BD6"/>
    <w:rsid w:val="00D613A9"/>
    <w:rsid w:val="00D70D86"/>
    <w:rsid w:val="00D754E1"/>
    <w:rsid w:val="00D7624E"/>
    <w:rsid w:val="00D76BA4"/>
    <w:rsid w:val="00D8000C"/>
    <w:rsid w:val="00D8021D"/>
    <w:rsid w:val="00D82D10"/>
    <w:rsid w:val="00D86784"/>
    <w:rsid w:val="00D911D5"/>
    <w:rsid w:val="00D920E6"/>
    <w:rsid w:val="00D93B91"/>
    <w:rsid w:val="00D93EBE"/>
    <w:rsid w:val="00DA004C"/>
    <w:rsid w:val="00DA1426"/>
    <w:rsid w:val="00DA487E"/>
    <w:rsid w:val="00DC1C7D"/>
    <w:rsid w:val="00DE2A08"/>
    <w:rsid w:val="00DE2B4D"/>
    <w:rsid w:val="00DE7EBB"/>
    <w:rsid w:val="00E00551"/>
    <w:rsid w:val="00E00E44"/>
    <w:rsid w:val="00E049A8"/>
    <w:rsid w:val="00E07F97"/>
    <w:rsid w:val="00E11474"/>
    <w:rsid w:val="00E12ECB"/>
    <w:rsid w:val="00E1451F"/>
    <w:rsid w:val="00E15A72"/>
    <w:rsid w:val="00E15E28"/>
    <w:rsid w:val="00E16577"/>
    <w:rsid w:val="00E17124"/>
    <w:rsid w:val="00E23174"/>
    <w:rsid w:val="00E36051"/>
    <w:rsid w:val="00E42E24"/>
    <w:rsid w:val="00E533BE"/>
    <w:rsid w:val="00E544FA"/>
    <w:rsid w:val="00E55E83"/>
    <w:rsid w:val="00E5792E"/>
    <w:rsid w:val="00E6077C"/>
    <w:rsid w:val="00E6260F"/>
    <w:rsid w:val="00E6618E"/>
    <w:rsid w:val="00E77436"/>
    <w:rsid w:val="00E82C8E"/>
    <w:rsid w:val="00E87CFA"/>
    <w:rsid w:val="00E9039A"/>
    <w:rsid w:val="00E93D77"/>
    <w:rsid w:val="00E95264"/>
    <w:rsid w:val="00EA2172"/>
    <w:rsid w:val="00EA2DC1"/>
    <w:rsid w:val="00EB6A8D"/>
    <w:rsid w:val="00EC5571"/>
    <w:rsid w:val="00ED0E8F"/>
    <w:rsid w:val="00ED676F"/>
    <w:rsid w:val="00EE1504"/>
    <w:rsid w:val="00EE3B5B"/>
    <w:rsid w:val="00EE4CC9"/>
    <w:rsid w:val="00EF4800"/>
    <w:rsid w:val="00EF674A"/>
    <w:rsid w:val="00F00A3D"/>
    <w:rsid w:val="00F17B08"/>
    <w:rsid w:val="00F17CA4"/>
    <w:rsid w:val="00F24DDD"/>
    <w:rsid w:val="00F2770B"/>
    <w:rsid w:val="00F347EF"/>
    <w:rsid w:val="00F358F4"/>
    <w:rsid w:val="00F4659A"/>
    <w:rsid w:val="00F508AF"/>
    <w:rsid w:val="00F549A3"/>
    <w:rsid w:val="00F55CBF"/>
    <w:rsid w:val="00F70659"/>
    <w:rsid w:val="00F72B10"/>
    <w:rsid w:val="00F771A7"/>
    <w:rsid w:val="00F77359"/>
    <w:rsid w:val="00F86A73"/>
    <w:rsid w:val="00FA4F6B"/>
    <w:rsid w:val="00FA58DA"/>
    <w:rsid w:val="00FB1C90"/>
    <w:rsid w:val="00FC345B"/>
    <w:rsid w:val="00FC45E3"/>
    <w:rsid w:val="00FD08D5"/>
    <w:rsid w:val="00FD1E8E"/>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iPriority="99"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H1,h1,app heading 1,l1,Memo Heading 1,h11,h12,h13,h14,h15,h16,NMP Heading 1,Heading 1_a,heading 1,h17,h111,h121,h131,h141,h151,h161,h18,h112,h122,h132,h142,h152,h162,h19,h113,h123,h133,h143,h153,h163,Heading 1 Char,Alt+1,Alt+11,Alt+12,Alt+13"/>
    <w:next w:val="a4"/>
    <w:link w:val="12"/>
    <w:qFormat/>
    <w:rsid w:val="00BA51EF"/>
    <w:pPr>
      <w:keepNext/>
      <w:keepLines/>
      <w:pBdr>
        <w:top w:val="single" w:sz="12" w:space="3" w:color="auto"/>
      </w:pBdr>
      <w:tabs>
        <w:tab w:val="num" w:pos="360"/>
      </w:tabs>
      <w:overflowPunct w:val="0"/>
      <w:autoSpaceDE w:val="0"/>
      <w:autoSpaceDN w:val="0"/>
      <w:adjustRightInd w:val="0"/>
      <w:spacing w:before="240" w:after="180"/>
      <w:ind w:left="360" w:hanging="360"/>
      <w:textAlignment w:val="baseline"/>
      <w:outlineLvl w:val="0"/>
    </w:pPr>
    <w:rPr>
      <w:rFonts w:ascii="Arial" w:eastAsia="Times New Roman" w:hAnsi="Arial"/>
      <w:sz w:val="36"/>
      <w:lang w:val="en-GB" w:eastAsia="en-GB"/>
    </w:rPr>
  </w:style>
  <w:style w:type="paragraph" w:styleId="20">
    <w:name w:val="heading 2"/>
    <w:aliases w:val="DO NOT USE_h2,h2,h21,H2,Head2A,2,UNDERRUBRIK 1-2,Heading 2 Char,H2 Char,h2 Char,Header 2,Header2,22,heading2,2nd level,H21,H22,H23,H24,H25,R2,E2,†berschrift 2,õberschrift 2,插图,Heading 2 3GPP,제목 2,heading 2"/>
    <w:basedOn w:val="11"/>
    <w:next w:val="a4"/>
    <w:link w:val="21"/>
    <w:qFormat/>
    <w:rsid w:val="00BA51EF"/>
    <w:pPr>
      <w:numPr>
        <w:ilvl w:val="1"/>
      </w:numPr>
      <w:pBdr>
        <w:top w:val="none" w:sz="0" w:space="0" w:color="auto"/>
      </w:pBdr>
      <w:tabs>
        <w:tab w:val="num" w:pos="360"/>
      </w:tabs>
      <w:spacing w:before="180"/>
      <w:ind w:left="360" w:hanging="360"/>
      <w:outlineLvl w:val="1"/>
    </w:pPr>
    <w:rPr>
      <w:sz w:val="32"/>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
    <w:basedOn w:val="20"/>
    <w:next w:val="a4"/>
    <w:link w:val="32"/>
    <w:qFormat/>
    <w:rsid w:val="00BA51EF"/>
    <w:pPr>
      <w:numPr>
        <w:ilvl w:val="2"/>
      </w:numPr>
      <w:tabs>
        <w:tab w:val="num" w:pos="360"/>
      </w:tabs>
      <w:spacing w:before="120"/>
      <w:ind w:left="360" w:hanging="36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1"/>
    <w:next w:val="a4"/>
    <w:link w:val="41"/>
    <w:qFormat/>
    <w:rsid w:val="00BA51EF"/>
    <w:pPr>
      <w:numPr>
        <w:ilvl w:val="3"/>
      </w:numPr>
      <w:tabs>
        <w:tab w:val="num" w:pos="360"/>
      </w:tabs>
      <w:ind w:left="360" w:hanging="360"/>
      <w:outlineLvl w:val="3"/>
    </w:pPr>
    <w:rPr>
      <w:sz w:val="24"/>
    </w:rPr>
  </w:style>
  <w:style w:type="paragraph" w:styleId="50">
    <w:name w:val="heading 5"/>
    <w:aliases w:val="H5,h5,Heading5"/>
    <w:basedOn w:val="40"/>
    <w:next w:val="a4"/>
    <w:link w:val="51"/>
    <w:qFormat/>
    <w:rsid w:val="00BA51EF"/>
    <w:pPr>
      <w:numPr>
        <w:ilvl w:val="4"/>
      </w:numPr>
      <w:tabs>
        <w:tab w:val="num" w:pos="360"/>
      </w:tabs>
      <w:ind w:left="360" w:hanging="360"/>
      <w:outlineLvl w:val="4"/>
    </w:pPr>
    <w:rPr>
      <w:sz w:val="22"/>
    </w:rPr>
  </w:style>
  <w:style w:type="paragraph" w:styleId="6">
    <w:name w:val="heading 6"/>
    <w:aliases w:val="h6"/>
    <w:basedOn w:val="H6"/>
    <w:next w:val="a4"/>
    <w:link w:val="60"/>
    <w:qFormat/>
    <w:rsid w:val="00BA51EF"/>
    <w:pPr>
      <w:numPr>
        <w:ilvl w:val="5"/>
      </w:numPr>
      <w:tabs>
        <w:tab w:val="num" w:pos="360"/>
      </w:tabs>
      <w:ind w:left="1985" w:hanging="1985"/>
      <w:outlineLvl w:val="5"/>
    </w:pPr>
  </w:style>
  <w:style w:type="paragraph" w:styleId="7">
    <w:name w:val="heading 7"/>
    <w:aliases w:val="table,st,h7"/>
    <w:basedOn w:val="H6"/>
    <w:next w:val="a4"/>
    <w:link w:val="70"/>
    <w:qFormat/>
    <w:rsid w:val="00BA51EF"/>
    <w:pPr>
      <w:numPr>
        <w:ilvl w:val="6"/>
      </w:numPr>
      <w:tabs>
        <w:tab w:val="num" w:pos="360"/>
      </w:tabs>
      <w:ind w:left="1985" w:hanging="1985"/>
      <w:outlineLvl w:val="6"/>
    </w:pPr>
  </w:style>
  <w:style w:type="paragraph" w:styleId="8">
    <w:name w:val="heading 8"/>
    <w:aliases w:val="Table Heading,acronym"/>
    <w:basedOn w:val="11"/>
    <w:next w:val="a4"/>
    <w:link w:val="80"/>
    <w:qFormat/>
    <w:rsid w:val="00BA51EF"/>
    <w:pPr>
      <w:numPr>
        <w:ilvl w:val="7"/>
      </w:numPr>
      <w:tabs>
        <w:tab w:val="num" w:pos="360"/>
      </w:tabs>
      <w:ind w:left="360" w:hanging="360"/>
      <w:outlineLvl w:val="7"/>
    </w:pPr>
  </w:style>
  <w:style w:type="paragraph" w:styleId="9">
    <w:name w:val="heading 9"/>
    <w:aliases w:val="Figure Heading,FH,appendix"/>
    <w:basedOn w:val="8"/>
    <w:next w:val="a4"/>
    <w:link w:val="90"/>
    <w:qFormat/>
    <w:rsid w:val="00BA51EF"/>
    <w:pPr>
      <w:numPr>
        <w:ilvl w:val="8"/>
      </w:numPr>
      <w:tabs>
        <w:tab w:val="num" w:pos="360"/>
      </w:tabs>
      <w:ind w:left="360" w:hanging="360"/>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FP">
    <w:name w:val="FP"/>
    <w:basedOn w:val="a4"/>
    <w:qFormat/>
    <w:rsid w:val="00BA51EF"/>
    <w:pPr>
      <w:spacing w:after="0"/>
    </w:pPr>
  </w:style>
  <w:style w:type="table" w:styleId="a8">
    <w:name w:val="Table Grid"/>
    <w:aliases w:val="TableGrid"/>
    <w:basedOn w:val="a6"/>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A51EF"/>
    <w:pPr>
      <w:spacing w:before="180"/>
      <w:ind w:left="2693" w:hanging="2693"/>
    </w:pPr>
    <w:rPr>
      <w:b/>
    </w:rPr>
  </w:style>
  <w:style w:type="paragraph" w:styleId="TOC1">
    <w:name w:val="toc 1"/>
    <w:aliases w:val="Observation TOC2"/>
    <w:uiPriority w:val="39"/>
    <w:qFormat/>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BA51EF"/>
    <w:pPr>
      <w:ind w:left="1701" w:hanging="1701"/>
    </w:pPr>
  </w:style>
  <w:style w:type="paragraph" w:styleId="TOC4">
    <w:name w:val="toc 4"/>
    <w:basedOn w:val="TOC3"/>
    <w:uiPriority w:val="39"/>
    <w:qFormat/>
    <w:rsid w:val="00BA51EF"/>
    <w:pPr>
      <w:ind w:left="1418" w:hanging="1418"/>
    </w:pPr>
  </w:style>
  <w:style w:type="paragraph" w:styleId="TOC3">
    <w:name w:val="toc 3"/>
    <w:basedOn w:val="TOC2"/>
    <w:uiPriority w:val="39"/>
    <w:qFormat/>
    <w:rsid w:val="00BA51EF"/>
    <w:pPr>
      <w:ind w:left="1134" w:hanging="1134"/>
    </w:pPr>
  </w:style>
  <w:style w:type="paragraph" w:styleId="TOC2">
    <w:name w:val="toc 2"/>
    <w:basedOn w:val="TOC1"/>
    <w:uiPriority w:val="39"/>
    <w:qFormat/>
    <w:rsid w:val="00BA51EF"/>
    <w:pPr>
      <w:keepNext w:val="0"/>
      <w:spacing w:before="0"/>
      <w:ind w:left="851" w:hanging="851"/>
    </w:pPr>
    <w:rPr>
      <w:sz w:val="20"/>
    </w:rPr>
  </w:style>
  <w:style w:type="paragraph" w:styleId="22">
    <w:name w:val="index 2"/>
    <w:basedOn w:val="13"/>
    <w:qFormat/>
    <w:rsid w:val="00BA51EF"/>
    <w:pPr>
      <w:ind w:left="284"/>
    </w:pPr>
  </w:style>
  <w:style w:type="paragraph" w:styleId="13">
    <w:name w:val="index 1"/>
    <w:basedOn w:val="a4"/>
    <w:qFormat/>
    <w:rsid w:val="00BA51EF"/>
    <w:pPr>
      <w:keepLines/>
      <w:spacing w:after="0"/>
    </w:pPr>
  </w:style>
  <w:style w:type="paragraph" w:customStyle="1" w:styleId="ZH">
    <w:name w:val="ZH"/>
    <w:qFormat/>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1"/>
    <w:next w:val="a4"/>
    <w:qFormat/>
    <w:rsid w:val="00BA51EF"/>
    <w:pPr>
      <w:outlineLvl w:val="9"/>
    </w:pPr>
  </w:style>
  <w:style w:type="paragraph" w:styleId="23">
    <w:name w:val="List Number 2"/>
    <w:basedOn w:val="a9"/>
    <w:qFormat/>
    <w:rsid w:val="00BA51EF"/>
    <w:pPr>
      <w:ind w:left="851"/>
    </w:p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link w:val="ab"/>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c">
    <w:name w:val="footnote reference"/>
    <w:basedOn w:val="a5"/>
    <w:rsid w:val="00BA51EF"/>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4"/>
    <w:link w:val="ae"/>
    <w:qFormat/>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aliases w:val="left"/>
    <w:basedOn w:val="TH"/>
    <w:link w:val="TFZchn"/>
    <w:qFormat/>
    <w:rsid w:val="00BA51EF"/>
    <w:pPr>
      <w:keepNext w:val="0"/>
      <w:spacing w:before="0" w:after="240"/>
    </w:pPr>
  </w:style>
  <w:style w:type="paragraph" w:customStyle="1" w:styleId="NO">
    <w:name w:val="NO"/>
    <w:basedOn w:val="a4"/>
    <w:link w:val="NOChar"/>
    <w:qFormat/>
    <w:rsid w:val="00BA51EF"/>
    <w:pPr>
      <w:keepLines/>
      <w:ind w:left="1135" w:hanging="851"/>
    </w:pPr>
  </w:style>
  <w:style w:type="paragraph" w:styleId="TOC9">
    <w:name w:val="toc 9"/>
    <w:basedOn w:val="TOC8"/>
    <w:uiPriority w:val="39"/>
    <w:qFormat/>
    <w:rsid w:val="00BA51EF"/>
    <w:pPr>
      <w:ind w:left="1418" w:hanging="1418"/>
    </w:pPr>
  </w:style>
  <w:style w:type="paragraph" w:customStyle="1" w:styleId="EX">
    <w:name w:val="EX"/>
    <w:basedOn w:val="a4"/>
    <w:qFormat/>
    <w:rsid w:val="00BA51EF"/>
    <w:pPr>
      <w:keepLines/>
      <w:ind w:left="1702" w:hanging="1418"/>
    </w:pPr>
  </w:style>
  <w:style w:type="paragraph" w:customStyle="1" w:styleId="LD">
    <w:name w:val="LD"/>
    <w:qFormat/>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BA51EF"/>
    <w:pPr>
      <w:spacing w:after="0"/>
    </w:pPr>
  </w:style>
  <w:style w:type="paragraph" w:customStyle="1" w:styleId="EW">
    <w:name w:val="EW"/>
    <w:basedOn w:val="EX"/>
    <w:qFormat/>
    <w:rsid w:val="00BA51EF"/>
    <w:pPr>
      <w:spacing w:after="0"/>
    </w:pPr>
  </w:style>
  <w:style w:type="paragraph" w:styleId="TOC6">
    <w:name w:val="toc 6"/>
    <w:basedOn w:val="TOC5"/>
    <w:next w:val="a4"/>
    <w:uiPriority w:val="39"/>
    <w:qFormat/>
    <w:rsid w:val="00BA51EF"/>
    <w:pPr>
      <w:ind w:left="1985" w:hanging="1985"/>
    </w:pPr>
  </w:style>
  <w:style w:type="paragraph" w:styleId="TOC7">
    <w:name w:val="toc 7"/>
    <w:basedOn w:val="TOC6"/>
    <w:next w:val="a4"/>
    <w:uiPriority w:val="39"/>
    <w:qFormat/>
    <w:rsid w:val="00BA51EF"/>
    <w:pPr>
      <w:ind w:left="2268" w:hanging="2268"/>
    </w:pPr>
  </w:style>
  <w:style w:type="paragraph" w:styleId="24">
    <w:name w:val="List Bullet 2"/>
    <w:aliases w:val="lb2"/>
    <w:basedOn w:val="af"/>
    <w:qFormat/>
    <w:rsid w:val="00BA51EF"/>
    <w:pPr>
      <w:ind w:left="851"/>
    </w:pPr>
  </w:style>
  <w:style w:type="paragraph" w:styleId="33">
    <w:name w:val="List Bullet 3"/>
    <w:basedOn w:val="24"/>
    <w:qFormat/>
    <w:rsid w:val="00BA51EF"/>
    <w:pPr>
      <w:ind w:left="1135"/>
    </w:pPr>
  </w:style>
  <w:style w:type="paragraph" w:styleId="a9">
    <w:name w:val="List Number"/>
    <w:basedOn w:val="af0"/>
    <w:qFormat/>
    <w:rsid w:val="00BA51EF"/>
  </w:style>
  <w:style w:type="paragraph" w:customStyle="1" w:styleId="EQ">
    <w:name w:val="EQ"/>
    <w:basedOn w:val="a4"/>
    <w:next w:val="a4"/>
    <w:qFormat/>
    <w:rsid w:val="00BA51EF"/>
    <w:pPr>
      <w:keepLines/>
      <w:tabs>
        <w:tab w:val="center" w:pos="4536"/>
        <w:tab w:val="right" w:pos="9072"/>
      </w:tabs>
    </w:pPr>
    <w:rPr>
      <w:noProof/>
    </w:rPr>
  </w:style>
  <w:style w:type="paragraph" w:customStyle="1" w:styleId="TH">
    <w:name w:val="TH"/>
    <w:basedOn w:val="a4"/>
    <w:link w:val="THChar"/>
    <w:qFormat/>
    <w:rsid w:val="00BA51EF"/>
    <w:pPr>
      <w:keepNext/>
      <w:keepLines/>
      <w:spacing w:before="60"/>
      <w:jc w:val="center"/>
    </w:pPr>
    <w:rPr>
      <w:rFonts w:ascii="Arial" w:hAnsi="Arial"/>
      <w:b/>
    </w:rPr>
  </w:style>
  <w:style w:type="paragraph" w:customStyle="1" w:styleId="NF">
    <w:name w:val="NF"/>
    <w:basedOn w:val="NO"/>
    <w:qFormat/>
    <w:rsid w:val="00BA51EF"/>
    <w:pPr>
      <w:keepNext/>
      <w:spacing w:after="0"/>
    </w:pPr>
    <w:rPr>
      <w:rFonts w:ascii="Arial" w:hAnsi="Arial"/>
      <w:sz w:val="18"/>
    </w:rPr>
  </w:style>
  <w:style w:type="paragraph" w:customStyle="1" w:styleId="PL">
    <w:name w:val="PL"/>
    <w:link w:val="PLChar"/>
    <w:qFormat/>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BA51EF"/>
    <w:pPr>
      <w:jc w:val="right"/>
    </w:pPr>
  </w:style>
  <w:style w:type="paragraph" w:customStyle="1" w:styleId="H6">
    <w:name w:val="H6"/>
    <w:basedOn w:val="50"/>
    <w:next w:val="a4"/>
    <w:qFormat/>
    <w:rsid w:val="00BA51EF"/>
    <w:pPr>
      <w:ind w:left="1985" w:hanging="1985"/>
      <w:outlineLvl w:val="9"/>
    </w:pPr>
    <w:rPr>
      <w:sz w:val="20"/>
    </w:rPr>
  </w:style>
  <w:style w:type="paragraph" w:customStyle="1" w:styleId="TAN">
    <w:name w:val="TAN"/>
    <w:basedOn w:val="TAL"/>
    <w:link w:val="TANChar"/>
    <w:uiPriority w:val="99"/>
    <w:qFormat/>
    <w:rsid w:val="00BA51EF"/>
    <w:pPr>
      <w:ind w:left="851" w:hanging="851"/>
    </w:pPr>
  </w:style>
  <w:style w:type="paragraph" w:customStyle="1" w:styleId="TAL">
    <w:name w:val="TAL"/>
    <w:basedOn w:val="a4"/>
    <w:link w:val="TALCar"/>
    <w:qFormat/>
    <w:rsid w:val="00BA51EF"/>
    <w:pPr>
      <w:keepNext/>
      <w:keepLines/>
      <w:spacing w:after="0"/>
    </w:pPr>
    <w:rPr>
      <w:rFonts w:ascii="Arial" w:hAnsi="Arial"/>
      <w:sz w:val="18"/>
    </w:rPr>
  </w:style>
  <w:style w:type="paragraph" w:customStyle="1" w:styleId="ZA">
    <w:name w:val="ZA"/>
    <w:qFormat/>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BA51EF"/>
    <w:pPr>
      <w:framePr w:wrap="notBeside" w:y="16161"/>
    </w:pPr>
  </w:style>
  <w:style w:type="character" w:customStyle="1" w:styleId="ZGSM">
    <w:name w:val="ZGSM"/>
    <w:qFormat/>
    <w:rsid w:val="00BA51EF"/>
  </w:style>
  <w:style w:type="paragraph" w:styleId="25">
    <w:name w:val="List 2"/>
    <w:basedOn w:val="af0"/>
    <w:link w:val="26"/>
    <w:qFormat/>
    <w:rsid w:val="00BA51EF"/>
    <w:pPr>
      <w:ind w:left="851"/>
    </w:pPr>
  </w:style>
  <w:style w:type="paragraph" w:customStyle="1" w:styleId="ZG">
    <w:name w:val="ZG"/>
    <w:uiPriority w:val="99"/>
    <w:qFormat/>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link w:val="35"/>
    <w:uiPriority w:val="99"/>
    <w:rsid w:val="00BA51EF"/>
    <w:pPr>
      <w:ind w:left="1135"/>
    </w:pPr>
  </w:style>
  <w:style w:type="paragraph" w:styleId="42">
    <w:name w:val="List 4"/>
    <w:basedOn w:val="34"/>
    <w:qFormat/>
    <w:rsid w:val="00BA51EF"/>
    <w:pPr>
      <w:ind w:left="1418"/>
    </w:pPr>
  </w:style>
  <w:style w:type="paragraph" w:styleId="52">
    <w:name w:val="List 5"/>
    <w:basedOn w:val="42"/>
    <w:rsid w:val="00BA51EF"/>
    <w:pPr>
      <w:ind w:left="1702"/>
    </w:pPr>
  </w:style>
  <w:style w:type="paragraph" w:customStyle="1" w:styleId="EditorsNote">
    <w:name w:val="Editor's Note"/>
    <w:basedOn w:val="NO"/>
    <w:qFormat/>
    <w:rsid w:val="00BA51EF"/>
    <w:rPr>
      <w:color w:val="FF0000"/>
    </w:rPr>
  </w:style>
  <w:style w:type="paragraph" w:styleId="af0">
    <w:name w:val="List"/>
    <w:basedOn w:val="a4"/>
    <w:link w:val="af1"/>
    <w:qFormat/>
    <w:rsid w:val="00BA51EF"/>
    <w:pPr>
      <w:ind w:left="568" w:hanging="284"/>
    </w:pPr>
  </w:style>
  <w:style w:type="paragraph" w:styleId="af">
    <w:name w:val="List Bullet"/>
    <w:basedOn w:val="af0"/>
    <w:qFormat/>
    <w:rsid w:val="00BA51EF"/>
  </w:style>
  <w:style w:type="paragraph" w:styleId="43">
    <w:name w:val="List Bullet 4"/>
    <w:basedOn w:val="33"/>
    <w:qFormat/>
    <w:rsid w:val="00BA51EF"/>
    <w:pPr>
      <w:ind w:left="1418"/>
    </w:pPr>
  </w:style>
  <w:style w:type="paragraph" w:styleId="53">
    <w:name w:val="List Bullet 5"/>
    <w:basedOn w:val="43"/>
    <w:qFormat/>
    <w:rsid w:val="00BA51EF"/>
    <w:pPr>
      <w:ind w:left="1702"/>
    </w:pPr>
  </w:style>
  <w:style w:type="paragraph" w:customStyle="1" w:styleId="B1">
    <w:name w:val="B1"/>
    <w:basedOn w:val="af0"/>
    <w:link w:val="B1Char1"/>
    <w:qFormat/>
    <w:rsid w:val="00BA51EF"/>
  </w:style>
  <w:style w:type="paragraph" w:customStyle="1" w:styleId="B2">
    <w:name w:val="B2"/>
    <w:basedOn w:val="25"/>
    <w:link w:val="B2Char"/>
    <w:qFormat/>
    <w:rsid w:val="00BA51EF"/>
  </w:style>
  <w:style w:type="paragraph" w:customStyle="1" w:styleId="B3">
    <w:name w:val="B3"/>
    <w:basedOn w:val="34"/>
    <w:link w:val="B3Char"/>
    <w:qFormat/>
    <w:rsid w:val="00BA51EF"/>
  </w:style>
  <w:style w:type="paragraph" w:customStyle="1" w:styleId="B4">
    <w:name w:val="B4"/>
    <w:basedOn w:val="42"/>
    <w:link w:val="B4Char"/>
    <w:qFormat/>
    <w:rsid w:val="00BA51EF"/>
  </w:style>
  <w:style w:type="paragraph" w:customStyle="1" w:styleId="B5">
    <w:name w:val="B5"/>
    <w:basedOn w:val="52"/>
    <w:qFormat/>
    <w:rsid w:val="00BA51EF"/>
  </w:style>
  <w:style w:type="paragraph" w:styleId="af2">
    <w:name w:val="footer"/>
    <w:basedOn w:val="aa"/>
    <w:link w:val="af3"/>
    <w:qFormat/>
    <w:rsid w:val="00BA51EF"/>
    <w:pPr>
      <w:jc w:val="center"/>
    </w:pPr>
    <w:rPr>
      <w:i/>
    </w:rPr>
  </w:style>
  <w:style w:type="paragraph" w:customStyle="1" w:styleId="ZTD">
    <w:name w:val="ZTD"/>
    <w:basedOn w:val="ZB"/>
    <w:qFormat/>
    <w:rsid w:val="00BA51EF"/>
    <w:pPr>
      <w:framePr w:hRule="auto" w:wrap="notBeside" w:y="852"/>
    </w:pPr>
    <w:rPr>
      <w:i w:val="0"/>
      <w:sz w:val="40"/>
    </w:rPr>
  </w:style>
  <w:style w:type="character" w:styleId="af4">
    <w:name w:val="page number"/>
    <w:basedOn w:val="a5"/>
    <w:rsid w:val="008D70D2"/>
  </w:style>
  <w:style w:type="character" w:styleId="af5">
    <w:name w:val="Hyperlink"/>
    <w:uiPriority w:val="99"/>
    <w:qFormat/>
    <w:rsid w:val="00E544FA"/>
    <w:rPr>
      <w:color w:val="0000FF"/>
      <w:u w:val="single"/>
    </w:rPr>
  </w:style>
  <w:style w:type="character" w:styleId="af6">
    <w:name w:val="FollowedHyperlink"/>
    <w:qFormat/>
    <w:rsid w:val="00E544FA"/>
    <w:rPr>
      <w:color w:val="800080"/>
      <w:u w:val="single"/>
    </w:rPr>
  </w:style>
  <w:style w:type="paragraph" w:customStyle="1" w:styleId="Heading1unnumbered">
    <w:name w:val="Heading 1 unnumbered"/>
    <w:basedOn w:val="11"/>
    <w:next w:val="af7"/>
    <w:rsid w:val="001D2C1A"/>
    <w:pPr>
      <w:keepLines w:val="0"/>
      <w:pBdr>
        <w:top w:val="none" w:sz="0" w:space="0" w:color="auto"/>
      </w:pBdr>
      <w:tabs>
        <w:tab w:val="left" w:pos="0"/>
      </w:tabs>
      <w:overflowPunct/>
      <w:autoSpaceDE/>
      <w:autoSpaceDN/>
      <w:adjustRightInd/>
      <w:spacing w:before="360" w:after="240"/>
      <w:textAlignment w:val="auto"/>
      <w:outlineLvl w:val="9"/>
    </w:pPr>
    <w:rPr>
      <w:rFonts w:ascii="Times New Roman" w:eastAsia="MS Gothic" w:hAnsi="Times New Roman"/>
      <w:kern w:val="28"/>
      <w:sz w:val="32"/>
      <w:lang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8"/>
    <w:qFormat/>
    <w:rsid w:val="001D2C1A"/>
    <w:pPr>
      <w:overflowPunct/>
      <w:autoSpaceDE/>
      <w:autoSpaceDN/>
      <w:adjustRightInd/>
      <w:spacing w:after="120"/>
      <w:textAlignment w:val="auto"/>
    </w:pPr>
    <w:rPr>
      <w:rFonts w:eastAsia="MS Gothic"/>
      <w:sz w:val="24"/>
      <w:lang w:eastAsia="ja-JP"/>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link w:val="af7"/>
    <w:qFormat/>
    <w:rsid w:val="001D2C1A"/>
    <w:rPr>
      <w:rFonts w:eastAsia="MS Gothic"/>
      <w:sz w:val="24"/>
      <w:lang w:val="en-GB"/>
    </w:rPr>
  </w:style>
  <w:style w:type="paragraph" w:styleId="af9">
    <w:name w:val="Body Text Indent"/>
    <w:basedOn w:val="a4"/>
    <w:link w:val="afa"/>
    <w:qFormat/>
    <w:rsid w:val="001D2C1A"/>
    <w:pPr>
      <w:overflowPunct/>
      <w:autoSpaceDE/>
      <w:autoSpaceDN/>
      <w:adjustRightInd/>
      <w:spacing w:after="0"/>
      <w:ind w:left="360"/>
      <w:textAlignment w:val="auto"/>
    </w:pPr>
    <w:rPr>
      <w:rFonts w:eastAsia="MS Gothic"/>
      <w:sz w:val="24"/>
      <w:lang w:eastAsia="ja-JP"/>
    </w:rPr>
  </w:style>
  <w:style w:type="character" w:customStyle="1" w:styleId="afa">
    <w:name w:val="正文文本缩进 字符"/>
    <w:link w:val="af9"/>
    <w:qFormat/>
    <w:rsid w:val="001D2C1A"/>
    <w:rPr>
      <w:rFonts w:eastAsia="MS Gothic"/>
      <w:sz w:val="24"/>
      <w:lang w:val="en-GB"/>
    </w:rPr>
  </w:style>
  <w:style w:type="paragraph" w:styleId="afb">
    <w:name w:val="Document Map"/>
    <w:basedOn w:val="a4"/>
    <w:link w:val="afc"/>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c">
    <w:name w:val="文档结构图 字符"/>
    <w:link w:val="afb"/>
    <w:qFormat/>
    <w:rsid w:val="001D2C1A"/>
    <w:rPr>
      <w:rFonts w:ascii="Tahoma" w:eastAsia="MS Gothic" w:hAnsi="Tahoma"/>
      <w:sz w:val="24"/>
      <w:shd w:val="clear" w:color="auto" w:fill="000080"/>
      <w:lang w:val="en-GB"/>
    </w:rPr>
  </w:style>
  <w:style w:type="paragraph" w:styleId="afd">
    <w:name w:val="Plain Text"/>
    <w:basedOn w:val="a4"/>
    <w:link w:val="afe"/>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e">
    <w:name w:val="纯文本 字符"/>
    <w:link w:val="afd"/>
    <w:uiPriority w:val="99"/>
    <w:qFormat/>
    <w:rsid w:val="001D2C1A"/>
    <w:rPr>
      <w:rFonts w:ascii="Courier New" w:eastAsia="MS Gothic" w:hAnsi="Courier New"/>
      <w:sz w:val="24"/>
      <w:lang w:val="en-GB"/>
    </w:rPr>
  </w:style>
  <w:style w:type="paragraph" w:customStyle="1" w:styleId="lptext">
    <w:name w:val="lˆptext"/>
    <w:basedOn w:val="a4"/>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f">
    <w:name w:val="caption"/>
    <w:aliases w:val="cap,cap Char,Caption Char,Caption Char1 Char,cap Char Char1,Caption Char Char1 Char,cap Char2 Char,cap1,cap2,cap11,Légende-figure,Légende-figure Char,Beschrifubg,Beschriftung Char,label,cap11 Char Char Char,captions,Beschriftung Char Char,Ca,C,题"/>
    <w:basedOn w:val="a4"/>
    <w:next w:val="a4"/>
    <w:link w:val="aff0"/>
    <w:qFormat/>
    <w:rsid w:val="001D2C1A"/>
    <w:pPr>
      <w:overflowPunct/>
      <w:autoSpaceDE/>
      <w:autoSpaceDN/>
      <w:adjustRightInd/>
      <w:spacing w:before="120" w:after="120"/>
      <w:textAlignment w:val="auto"/>
    </w:pPr>
    <w:rPr>
      <w:rFonts w:eastAsia="MS Gothic"/>
      <w:b/>
      <w:sz w:val="24"/>
      <w:lang w:eastAsia="ja-JP"/>
    </w:rPr>
  </w:style>
  <w:style w:type="paragraph" w:customStyle="1" w:styleId="a0">
    <w:name w:val="佐藤２"/>
    <w:basedOn w:val="a4"/>
    <w:qFormat/>
    <w:rsid w:val="001D2C1A"/>
    <w:pPr>
      <w:numPr>
        <w:numId w:val="2"/>
      </w:numPr>
      <w:overflowPunct/>
      <w:autoSpaceDE/>
      <w:autoSpaceDN/>
      <w:adjustRightInd/>
      <w:textAlignment w:val="auto"/>
    </w:pPr>
    <w:rPr>
      <w:rFonts w:eastAsia="MS Gothic"/>
      <w:sz w:val="24"/>
      <w:lang w:eastAsia="ja-JP"/>
    </w:rPr>
  </w:style>
  <w:style w:type="paragraph" w:styleId="27">
    <w:name w:val="Body Text Indent 2"/>
    <w:basedOn w:val="a4"/>
    <w:link w:val="28"/>
    <w:qFormat/>
    <w:rsid w:val="001D2C1A"/>
    <w:pPr>
      <w:widowControl w:val="0"/>
      <w:overflowPunct/>
      <w:spacing w:after="0"/>
      <w:ind w:left="1656"/>
      <w:jc w:val="both"/>
    </w:pPr>
    <w:rPr>
      <w:rFonts w:eastAsia="MS Gothic"/>
      <w:kern w:val="2"/>
      <w:sz w:val="24"/>
      <w:lang w:eastAsia="ja-JP"/>
    </w:rPr>
  </w:style>
  <w:style w:type="character" w:customStyle="1" w:styleId="28">
    <w:name w:val="正文文本缩进 2 字符"/>
    <w:link w:val="27"/>
    <w:qFormat/>
    <w:rsid w:val="001D2C1A"/>
    <w:rPr>
      <w:rFonts w:eastAsia="MS Gothic"/>
      <w:kern w:val="2"/>
      <w:sz w:val="24"/>
      <w:lang w:val="en-GB"/>
    </w:rPr>
  </w:style>
  <w:style w:type="paragraph" w:customStyle="1" w:styleId="ListBulletLast">
    <w:name w:val="List Bullet Last"/>
    <w:aliases w:val="lbl"/>
    <w:basedOn w:val="af"/>
    <w:next w:val="af7"/>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4"/>
    <w:next w:val="a4"/>
    <w:rsid w:val="001D2C1A"/>
    <w:pPr>
      <w:overflowPunct/>
      <w:autoSpaceDE/>
      <w:autoSpaceDN/>
      <w:adjustRightInd/>
      <w:spacing w:after="220"/>
      <w:textAlignment w:val="auto"/>
    </w:pPr>
    <w:rPr>
      <w:rFonts w:ascii="Arial" w:eastAsia="MS Gothic" w:hAnsi="Arial"/>
      <w:b/>
      <w:sz w:val="22"/>
      <w:lang w:eastAsia="ja-JP"/>
    </w:rPr>
  </w:style>
  <w:style w:type="paragraph" w:styleId="aff1">
    <w:name w:val="Title"/>
    <w:aliases w:val="Heading 31"/>
    <w:basedOn w:val="a4"/>
    <w:link w:val="aff2"/>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2">
    <w:name w:val="标题 字符"/>
    <w:aliases w:val="Heading 31 字符"/>
    <w:link w:val="aff1"/>
    <w:qFormat/>
    <w:rsid w:val="001D2C1A"/>
    <w:rPr>
      <w:rFonts w:ascii="Arial" w:eastAsia="MS Gothic" w:hAnsi="Arial"/>
      <w:b/>
      <w:sz w:val="24"/>
      <w:lang w:val="en-GB"/>
    </w:rPr>
  </w:style>
  <w:style w:type="paragraph" w:styleId="aff3">
    <w:name w:val="table of figures"/>
    <w:basedOn w:val="TOC1"/>
    <w:next w:val="a4"/>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4"/>
    <w:link w:val="37"/>
    <w:qFormat/>
    <w:rsid w:val="001D2C1A"/>
    <w:pPr>
      <w:overflowPunct/>
      <w:autoSpaceDE/>
      <w:autoSpaceDN/>
      <w:adjustRightInd/>
      <w:spacing w:after="0"/>
      <w:jc w:val="both"/>
      <w:textAlignment w:val="auto"/>
    </w:pPr>
    <w:rPr>
      <w:rFonts w:eastAsia="MS Gothic"/>
      <w:sz w:val="24"/>
      <w:lang w:eastAsia="ja-JP"/>
    </w:rPr>
  </w:style>
  <w:style w:type="character" w:customStyle="1" w:styleId="37">
    <w:name w:val="正文文本 3 字符"/>
    <w:link w:val="36"/>
    <w:qFormat/>
    <w:rsid w:val="001D2C1A"/>
    <w:rPr>
      <w:rFonts w:eastAsia="MS Gothic"/>
      <w:sz w:val="24"/>
      <w:lang w:val="en-GB"/>
    </w:rPr>
  </w:style>
  <w:style w:type="paragraph" w:customStyle="1" w:styleId="TableText">
    <w:name w:val="Table_Text"/>
    <w:basedOn w:val="a4"/>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4"/>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7"/>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4"/>
    <w:rsid w:val="001D2C1A"/>
    <w:pPr>
      <w:keepNext/>
      <w:keepLines/>
      <w:overflowPunct/>
      <w:autoSpaceDE/>
      <w:autoSpaceDN/>
      <w:adjustRightInd/>
      <w:textAlignment w:val="auto"/>
    </w:pPr>
    <w:rPr>
      <w:rFonts w:eastAsia="MS Gothic"/>
      <w:b/>
      <w:sz w:val="24"/>
      <w:lang w:eastAsia="ja-JP"/>
    </w:rPr>
  </w:style>
  <w:style w:type="character" w:styleId="aff4">
    <w:name w:val="annotation reference"/>
    <w:uiPriority w:val="99"/>
    <w:qFormat/>
    <w:rsid w:val="001D2C1A"/>
    <w:rPr>
      <w:rFonts w:eastAsia="Times New Roman"/>
      <w:noProof w:val="0"/>
      <w:kern w:val="2"/>
      <w:sz w:val="16"/>
      <w:lang w:val="en-GB"/>
    </w:rPr>
  </w:style>
  <w:style w:type="paragraph" w:styleId="aff5">
    <w:name w:val="Balloon Text"/>
    <w:basedOn w:val="a4"/>
    <w:link w:val="aff6"/>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6">
    <w:name w:val="批注框文本 字符"/>
    <w:link w:val="aff5"/>
    <w:qFormat/>
    <w:rsid w:val="001D2C1A"/>
    <w:rPr>
      <w:rFonts w:ascii="Arial" w:eastAsia="MS Gothic" w:hAnsi="Arial"/>
      <w:sz w:val="18"/>
      <w:lang w:val="en-GB"/>
    </w:rPr>
  </w:style>
  <w:style w:type="paragraph" w:customStyle="1" w:styleId="Reference0">
    <w:name w:val="Reference"/>
    <w:basedOn w:val="a4"/>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7">
    <w:name w:val="annotation text"/>
    <w:basedOn w:val="a4"/>
    <w:link w:val="aff8"/>
    <w:uiPriority w:val="99"/>
    <w:qFormat/>
    <w:rsid w:val="001D2C1A"/>
    <w:pPr>
      <w:overflowPunct/>
      <w:autoSpaceDE/>
      <w:autoSpaceDN/>
      <w:adjustRightInd/>
      <w:spacing w:after="0"/>
      <w:textAlignment w:val="auto"/>
    </w:pPr>
    <w:rPr>
      <w:rFonts w:eastAsia="MS Gothic"/>
      <w:lang w:eastAsia="ja-JP"/>
    </w:rPr>
  </w:style>
  <w:style w:type="character" w:customStyle="1" w:styleId="aff8">
    <w:name w:val="批注文字 字符"/>
    <w:link w:val="aff7"/>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a">
    <w:name w:val="annotation subject"/>
    <w:basedOn w:val="aff7"/>
    <w:next w:val="aff7"/>
    <w:link w:val="affb"/>
    <w:qFormat/>
    <w:rsid w:val="001D2C1A"/>
    <w:rPr>
      <w:b/>
      <w:sz w:val="24"/>
    </w:rPr>
  </w:style>
  <w:style w:type="character" w:customStyle="1" w:styleId="affb">
    <w:name w:val="批注主题 字符"/>
    <w:link w:val="affa"/>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c">
    <w:name w:val="Normal (Web)"/>
    <w:basedOn w:val="a4"/>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4"/>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b">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a"/>
    <w:qFormat/>
    <w:locked/>
    <w:rsid w:val="001D2C1A"/>
    <w:rPr>
      <w:rFonts w:ascii="Arial" w:eastAsia="Times New Roman" w:hAnsi="Arial"/>
      <w:b/>
      <w:noProof/>
      <w:sz w:val="18"/>
      <w:lang w:val="en-GB" w:eastAsia="en-GB"/>
    </w:rPr>
  </w:style>
  <w:style w:type="paragraph" w:styleId="affd">
    <w:name w:val="Revision"/>
    <w:hidden/>
    <w:uiPriority w:val="99"/>
    <w:semiHidden/>
    <w:qFormat/>
    <w:rsid w:val="001D2C1A"/>
    <w:rPr>
      <w:rFonts w:eastAsia="MS Gothic"/>
      <w:sz w:val="24"/>
      <w:lang w:val="en-GB"/>
    </w:rPr>
  </w:style>
  <w:style w:type="paragraph" w:customStyle="1" w:styleId="Doc-title">
    <w:name w:val="Doc-title"/>
    <w:basedOn w:val="a4"/>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4"/>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4"/>
    <w:link w:val="afff"/>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e"/>
    <w:uiPriority w:val="34"/>
    <w:qFormat/>
    <w:rsid w:val="001D2C1A"/>
    <w:rPr>
      <w:rFonts w:ascii="Century" w:hAnsi="Century"/>
      <w:kern w:val="2"/>
      <w:sz w:val="21"/>
      <w:szCs w:val="22"/>
    </w:rPr>
  </w:style>
  <w:style w:type="paragraph" w:customStyle="1" w:styleId="maintext">
    <w:name w:val="main text"/>
    <w:basedOn w:val="a4"/>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4"/>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4"/>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f3">
    <w:name w:val="页脚 字符"/>
    <w:link w:val="af2"/>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9"/>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aliases w:val="table 字符,st 字符,h7 字符"/>
    <w:link w:val="7"/>
    <w:uiPriority w:val="9"/>
    <w:rsid w:val="001D2C1A"/>
    <w:rPr>
      <w:rFonts w:ascii="Arial" w:eastAsia="Times New Roman" w:hAnsi="Arial"/>
      <w:lang w:val="en-GB" w:eastAsia="en-GB"/>
    </w:rPr>
  </w:style>
  <w:style w:type="character" w:customStyle="1" w:styleId="60">
    <w:name w:val="标题 6 字符"/>
    <w:aliases w:val="h6 字符"/>
    <w:basedOn w:val="a5"/>
    <w:link w:val="6"/>
    <w:uiPriority w:val="9"/>
    <w:rsid w:val="003A4B47"/>
    <w:rPr>
      <w:rFonts w:ascii="Arial" w:eastAsia="Times New Roman" w:hAnsi="Arial"/>
      <w:lang w:val="en-GB" w:eastAsia="en-GB"/>
    </w:rPr>
  </w:style>
  <w:style w:type="character" w:styleId="afff0">
    <w:name w:val="Emphasis"/>
    <w:basedOn w:val="a5"/>
    <w:qFormat/>
    <w:rsid w:val="00A86AB5"/>
    <w:rPr>
      <w:i/>
      <w:iCs/>
    </w:rPr>
  </w:style>
  <w:style w:type="numbering" w:customStyle="1" w:styleId="14">
    <w:name w:val="无列表1"/>
    <w:next w:val="a7"/>
    <w:uiPriority w:val="99"/>
    <w:semiHidden/>
    <w:unhideWhenUsed/>
    <w:rsid w:val="007B3041"/>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1"/>
    <w:rsid w:val="007B3041"/>
    <w:rPr>
      <w:rFonts w:ascii="Arial" w:eastAsia="Times New Roman" w:hAnsi="Arial"/>
      <w:sz w:val="36"/>
      <w:lang w:val="en-GB" w:eastAsia="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7B3041"/>
    <w:rPr>
      <w:rFonts w:ascii="Arial" w:eastAsia="Times New Roman" w:hAnsi="Arial"/>
      <w:sz w:val="32"/>
      <w:lang w:val="en-GB" w:eastAsia="en-GB"/>
    </w:rPr>
  </w:style>
  <w:style w:type="character" w:customStyle="1" w:styleId="32">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1"/>
    <w:qFormat/>
    <w:rsid w:val="007B3041"/>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qFormat/>
    <w:rsid w:val="007B3041"/>
    <w:rPr>
      <w:rFonts w:ascii="Arial" w:eastAsia="Times New Roman" w:hAnsi="Arial"/>
      <w:sz w:val="24"/>
      <w:lang w:val="en-GB" w:eastAsia="en-GB"/>
    </w:rPr>
  </w:style>
  <w:style w:type="character" w:customStyle="1" w:styleId="51">
    <w:name w:val="标题 5 字符"/>
    <w:aliases w:val="H5 字符,h5 字符,Heading5 字符"/>
    <w:link w:val="50"/>
    <w:qFormat/>
    <w:rsid w:val="007B3041"/>
    <w:rPr>
      <w:rFonts w:ascii="Arial" w:eastAsia="Times New Roman" w:hAnsi="Arial"/>
      <w:sz w:val="22"/>
      <w:lang w:val="en-GB" w:eastAsia="en-GB"/>
    </w:rPr>
  </w:style>
  <w:style w:type="character" w:customStyle="1" w:styleId="80">
    <w:name w:val="标题 8 字符"/>
    <w:aliases w:val="Table Heading 字符,acronym 字符"/>
    <w:link w:val="8"/>
    <w:rsid w:val="007B3041"/>
    <w:rPr>
      <w:rFonts w:ascii="Arial" w:eastAsia="Times New Roman" w:hAnsi="Arial"/>
      <w:sz w:val="36"/>
      <w:lang w:val="en-GB" w:eastAsia="en-GB"/>
    </w:rPr>
  </w:style>
  <w:style w:type="character" w:customStyle="1" w:styleId="90">
    <w:name w:val="标题 9 字符"/>
    <w:aliases w:val="Figure Heading 字符,FH 字符,appendix 字符"/>
    <w:link w:val="9"/>
    <w:rsid w:val="007B3041"/>
    <w:rPr>
      <w:rFonts w:ascii="Arial" w:eastAsia="Times New Roman" w:hAnsi="Arial"/>
      <w:sz w:val="36"/>
      <w:lang w:val="en-GB" w:eastAsia="en-GB"/>
    </w:rPr>
  </w:style>
  <w:style w:type="paragraph" w:customStyle="1" w:styleId="References">
    <w:name w:val="References"/>
    <w:basedOn w:val="a4"/>
    <w:qFormat/>
    <w:rsid w:val="007B3041"/>
    <w:pPr>
      <w:numPr>
        <w:ilvl w:val="2"/>
        <w:numId w:val="9"/>
      </w:numPr>
      <w:overflowPunct/>
      <w:autoSpaceDE/>
      <w:autoSpaceDN/>
      <w:adjustRightInd/>
      <w:spacing w:after="0"/>
      <w:textAlignment w:val="auto"/>
    </w:pPr>
    <w:rPr>
      <w:szCs w:val="24"/>
      <w:lang w:val="en-US" w:eastAsia="en-US"/>
    </w:rPr>
  </w:style>
  <w:style w:type="paragraph" w:customStyle="1" w:styleId="TdocHeader2">
    <w:name w:val="Tdoc_Header_2"/>
    <w:basedOn w:val="a4"/>
    <w:qFormat/>
    <w:rsid w:val="007B3041"/>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1"/>
    <w:next w:val="af7"/>
    <w:autoRedefine/>
    <w:qFormat/>
    <w:rsid w:val="007B3041"/>
    <w:pPr>
      <w:keepNext w:val="0"/>
      <w:keepLines w:val="0"/>
      <w:widowControl w:val="0"/>
      <w:pBdr>
        <w:top w:val="none" w:sz="0" w:space="0" w:color="auto"/>
      </w:pBdr>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a"/>
    <w:qFormat/>
    <w:rsid w:val="007B3041"/>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qFormat/>
    <w:rsid w:val="007B3041"/>
    <w:rPr>
      <w:rFonts w:eastAsia="Times New Roman"/>
      <w:sz w:val="16"/>
      <w:lang w:val="en-GB" w:eastAsia="en-GB"/>
    </w:rPr>
  </w:style>
  <w:style w:type="paragraph" w:customStyle="1" w:styleId="TdocHeading2">
    <w:name w:val="Tdoc_Heading_2"/>
    <w:basedOn w:val="a4"/>
    <w:qFormat/>
    <w:rsid w:val="007B3041"/>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6"/>
    <w:next w:val="a8"/>
    <w:qFormat/>
    <w:rsid w:val="007B3041"/>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rsid w:val="007B30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f1">
    <w:name w:val="Date"/>
    <w:basedOn w:val="a4"/>
    <w:next w:val="a4"/>
    <w:link w:val="afff2"/>
    <w:qFormat/>
    <w:rsid w:val="007B3041"/>
    <w:pPr>
      <w:overflowPunct/>
      <w:autoSpaceDE/>
      <w:autoSpaceDN/>
      <w:adjustRightInd/>
      <w:spacing w:after="0"/>
      <w:textAlignment w:val="auto"/>
    </w:pPr>
    <w:rPr>
      <w:rFonts w:ascii="Times" w:eastAsia="Batang" w:hAnsi="Times"/>
      <w:szCs w:val="24"/>
      <w:lang w:eastAsia="x-none"/>
    </w:rPr>
  </w:style>
  <w:style w:type="character" w:customStyle="1" w:styleId="afff2">
    <w:name w:val="日期 字符"/>
    <w:basedOn w:val="a5"/>
    <w:link w:val="afff1"/>
    <w:qFormat/>
    <w:rsid w:val="007B3041"/>
    <w:rPr>
      <w:rFonts w:ascii="Times" w:eastAsia="Batang" w:hAnsi="Times"/>
      <w:szCs w:val="24"/>
      <w:lang w:val="en-GB" w:eastAsia="x-none"/>
    </w:rPr>
  </w:style>
  <w:style w:type="paragraph" w:customStyle="1" w:styleId="Default">
    <w:name w:val="Default"/>
    <w:qFormat/>
    <w:rsid w:val="007B3041"/>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7"/>
    <w:link w:val="3GPPNormalTextChar"/>
    <w:qFormat/>
    <w:rsid w:val="007B3041"/>
    <w:pPr>
      <w:jc w:val="both"/>
    </w:pPr>
    <w:rPr>
      <w:rFonts w:eastAsia="MS Mincho"/>
      <w:sz w:val="22"/>
      <w:szCs w:val="24"/>
      <w:lang w:val="x-none" w:eastAsia="x-none"/>
    </w:rPr>
  </w:style>
  <w:style w:type="character" w:customStyle="1" w:styleId="3GPPNormalTextChar">
    <w:name w:val="3GPP Normal Text Char"/>
    <w:link w:val="3GPPNormalText"/>
    <w:qFormat/>
    <w:rsid w:val="007B3041"/>
    <w:rPr>
      <w:sz w:val="22"/>
      <w:szCs w:val="24"/>
      <w:lang w:val="x-none" w:eastAsia="x-none"/>
    </w:rPr>
  </w:style>
  <w:style w:type="paragraph" w:customStyle="1" w:styleId="Statement">
    <w:name w:val="Statement"/>
    <w:basedOn w:val="a4"/>
    <w:qFormat/>
    <w:rsid w:val="007B3041"/>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7B3041"/>
    <w:rPr>
      <w:rFonts w:ascii="Times New Roman" w:eastAsia="MS Mincho" w:hAnsi="Times New Roman"/>
      <w:lang w:val="en-GB" w:eastAsia="en-US"/>
    </w:rPr>
  </w:style>
  <w:style w:type="character" w:customStyle="1" w:styleId="B2Char">
    <w:name w:val="B2 Char"/>
    <w:link w:val="B2"/>
    <w:qFormat/>
    <w:rsid w:val="007B3041"/>
    <w:rPr>
      <w:rFonts w:eastAsia="Times New Roman"/>
      <w:lang w:val="en-GB" w:eastAsia="en-GB"/>
    </w:rPr>
  </w:style>
  <w:style w:type="character" w:customStyle="1" w:styleId="Alcatel-Lucent-4">
    <w:name w:val="Alcatel-Lucent-4"/>
    <w:semiHidden/>
    <w:rsid w:val="007B3041"/>
    <w:rPr>
      <w:rFonts w:ascii="Arial" w:hAnsi="Arial" w:cs="Arial"/>
      <w:color w:val="auto"/>
      <w:sz w:val="20"/>
      <w:szCs w:val="20"/>
    </w:rPr>
  </w:style>
  <w:style w:type="numbering" w:customStyle="1" w:styleId="StyleBulleted">
    <w:name w:val="Style Bulleted"/>
    <w:rsid w:val="007B3041"/>
    <w:pPr>
      <w:numPr>
        <w:numId w:val="10"/>
      </w:numPr>
    </w:pPr>
  </w:style>
  <w:style w:type="paragraph" w:customStyle="1" w:styleId="ZchnZchn">
    <w:name w:val="Zchn Zchn"/>
    <w:qFormat/>
    <w:rsid w:val="007B3041"/>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4"/>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4"/>
    <w:link w:val="StatementBodyChar"/>
    <w:qFormat/>
    <w:rsid w:val="007B3041"/>
    <w:pPr>
      <w:numPr>
        <w:numId w:val="11"/>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7B3041"/>
    <w:rPr>
      <w:rFonts w:eastAsia="Times New Roman"/>
      <w:szCs w:val="24"/>
      <w:lang w:val="x-none" w:eastAsia="ko-KR"/>
    </w:rPr>
  </w:style>
  <w:style w:type="character" w:customStyle="1" w:styleId="B1Zchn">
    <w:name w:val="B1 Zchn"/>
    <w:qFormat/>
    <w:rsid w:val="007B3041"/>
    <w:rPr>
      <w:rFonts w:eastAsia="宋体"/>
      <w:lang w:val="en-US" w:eastAsia="en-US" w:bidi="ar-SA"/>
    </w:rPr>
  </w:style>
  <w:style w:type="paragraph" w:customStyle="1" w:styleId="StyleHeading1NMPHeading1H1h11h12h13h14h15h16appheadin">
    <w:name w:val="Style Heading 1NMP Heading 1H1h11h12h13h14h15h16app headin..."/>
    <w:basedOn w:val="11"/>
    <w:qFormat/>
    <w:rsid w:val="007B304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B3041"/>
    <w:rPr>
      <w:rFonts w:ascii="Arial" w:hAnsi="Arial" w:cs="Arial"/>
      <w:color w:val="auto"/>
      <w:sz w:val="20"/>
      <w:szCs w:val="20"/>
    </w:rPr>
  </w:style>
  <w:style w:type="character" w:customStyle="1" w:styleId="UnresolvedMention1">
    <w:name w:val="Unresolved Mention1"/>
    <w:uiPriority w:val="99"/>
    <w:unhideWhenUsed/>
    <w:qFormat/>
    <w:rsid w:val="007B3041"/>
    <w:rPr>
      <w:color w:val="808080"/>
      <w:shd w:val="clear" w:color="auto" w:fill="E6E6E6"/>
    </w:rPr>
  </w:style>
  <w:style w:type="paragraph" w:customStyle="1" w:styleId="Comments">
    <w:name w:val="Comments"/>
    <w:basedOn w:val="a4"/>
    <w:link w:val="CommentsChar"/>
    <w:qFormat/>
    <w:rsid w:val="007B304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7B3041"/>
    <w:rPr>
      <w:rFonts w:ascii="Arial" w:hAnsi="Arial"/>
      <w:i/>
      <w:sz w:val="18"/>
      <w:szCs w:val="24"/>
      <w:lang w:val="en-GB" w:eastAsia="en-GB"/>
    </w:rPr>
  </w:style>
  <w:style w:type="character" w:customStyle="1" w:styleId="54">
    <w:name w:val="(文字) (文字)5"/>
    <w:semiHidden/>
    <w:rsid w:val="007B3041"/>
    <w:rPr>
      <w:rFonts w:ascii="Times New Roman" w:hAnsi="Times New Roman"/>
      <w:lang w:eastAsia="en-US"/>
    </w:rPr>
  </w:style>
  <w:style w:type="paragraph" w:customStyle="1" w:styleId="TableCell">
    <w:name w:val="TableCell"/>
    <w:basedOn w:val="a4"/>
    <w:qFormat/>
    <w:rsid w:val="007B3041"/>
    <w:pPr>
      <w:overflowPunct/>
      <w:snapToGrid w:val="0"/>
      <w:spacing w:before="20" w:after="20"/>
      <w:textAlignment w:val="auto"/>
    </w:pPr>
    <w:rPr>
      <w:szCs w:val="21"/>
      <w:lang w:val="en-US" w:eastAsia="zh-CN"/>
    </w:rPr>
  </w:style>
  <w:style w:type="character" w:customStyle="1" w:styleId="aff0">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
    <w:uiPriority w:val="99"/>
    <w:qFormat/>
    <w:rsid w:val="007B3041"/>
    <w:rPr>
      <w:rFonts w:eastAsia="MS Gothic"/>
      <w:b/>
      <w:sz w:val="24"/>
      <w:lang w:val="en-GB"/>
    </w:rPr>
  </w:style>
  <w:style w:type="character" w:styleId="afff3">
    <w:name w:val="Strong"/>
    <w:uiPriority w:val="22"/>
    <w:qFormat/>
    <w:rsid w:val="007B3041"/>
    <w:rPr>
      <w:b/>
      <w:bCs/>
    </w:rPr>
  </w:style>
  <w:style w:type="character" w:customStyle="1" w:styleId="TALChar">
    <w:name w:val="TAL Char"/>
    <w:qFormat/>
    <w:locked/>
    <w:rsid w:val="007B3041"/>
    <w:rPr>
      <w:rFonts w:ascii="Arial" w:eastAsia="MS Mincho" w:hAnsi="Arial"/>
      <w:sz w:val="18"/>
      <w:lang w:val="en-GB" w:eastAsia="en-US"/>
    </w:rPr>
  </w:style>
  <w:style w:type="numbering" w:customStyle="1" w:styleId="StyleBulletedSymbolsymbolLeft025Hanging0">
    <w:name w:val="Style Bulleted Symbol (symbol) Left:  0.25&quot; Hanging:  0."/>
    <w:basedOn w:val="a7"/>
    <w:rsid w:val="007B3041"/>
    <w:pPr>
      <w:numPr>
        <w:numId w:val="15"/>
      </w:numPr>
    </w:pPr>
  </w:style>
  <w:style w:type="paragraph" w:customStyle="1" w:styleId="ListParagraph3">
    <w:name w:val="List Paragraph3"/>
    <w:basedOn w:val="a4"/>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4"/>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4"/>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4"/>
    <w:qFormat/>
    <w:rsid w:val="007B3041"/>
    <w:pPr>
      <w:overflowPunct/>
      <w:autoSpaceDE/>
      <w:autoSpaceDN/>
      <w:adjustRightInd/>
      <w:spacing w:after="0"/>
      <w:ind w:left="720"/>
      <w:contextualSpacing/>
      <w:textAlignment w:val="auto"/>
    </w:pPr>
    <w:rPr>
      <w:sz w:val="24"/>
      <w:szCs w:val="24"/>
      <w:lang w:val="en-US" w:eastAsia="zh-CN"/>
    </w:rPr>
  </w:style>
  <w:style w:type="character" w:styleId="afff4">
    <w:name w:val="Subtle Emphasis"/>
    <w:uiPriority w:val="19"/>
    <w:qFormat/>
    <w:rsid w:val="007B3041"/>
    <w:rPr>
      <w:i/>
      <w:iCs/>
      <w:color w:val="404040"/>
    </w:rPr>
  </w:style>
  <w:style w:type="character" w:customStyle="1" w:styleId="5Char">
    <w:name w:val="标题 5 Char"/>
    <w:aliases w:val="H5 Char1"/>
    <w:rsid w:val="007B3041"/>
    <w:rPr>
      <w:rFonts w:ascii="Arial" w:hAnsi="Arial"/>
    </w:rPr>
  </w:style>
  <w:style w:type="paragraph" w:customStyle="1" w:styleId="63">
    <w:name w:val="标题 63"/>
    <w:basedOn w:val="a4"/>
    <w:uiPriority w:val="99"/>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a4"/>
    <w:uiPriority w:val="99"/>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7B3041"/>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4"/>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4"/>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a4"/>
    <w:link w:val="ProposalChar"/>
    <w:qFormat/>
    <w:rsid w:val="007B3041"/>
    <w:pPr>
      <w:tabs>
        <w:tab w:val="left" w:pos="1701"/>
      </w:tabs>
      <w:spacing w:after="120"/>
      <w:ind w:left="1701" w:hanging="1701"/>
      <w:jc w:val="both"/>
    </w:pPr>
    <w:rPr>
      <w:b/>
      <w:bCs/>
      <w:lang w:eastAsia="zh-CN"/>
    </w:rPr>
  </w:style>
  <w:style w:type="paragraph" w:customStyle="1" w:styleId="61">
    <w:name w:val="标题 61"/>
    <w:basedOn w:val="a4"/>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4"/>
    <w:qFormat/>
    <w:rsid w:val="007B3041"/>
    <w:pPr>
      <w:overflowPunct/>
      <w:autoSpaceDE/>
      <w:autoSpaceDN/>
      <w:adjustRightInd/>
      <w:spacing w:after="0"/>
      <w:ind w:left="720"/>
      <w:contextualSpacing/>
      <w:textAlignment w:val="auto"/>
    </w:pPr>
    <w:rPr>
      <w:sz w:val="24"/>
      <w:szCs w:val="24"/>
      <w:lang w:val="en-US" w:eastAsia="zh-CN"/>
    </w:rPr>
  </w:style>
  <w:style w:type="paragraph" w:styleId="afff5">
    <w:name w:val="No Spacing"/>
    <w:link w:val="afff6"/>
    <w:uiPriority w:val="1"/>
    <w:qFormat/>
    <w:rsid w:val="007B3041"/>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1"/>
    <w:qFormat/>
    <w:rsid w:val="007B3041"/>
    <w:pPr>
      <w:keepNext w:val="0"/>
      <w:keepLines w:val="0"/>
      <w:widowControl w:val="0"/>
      <w:numPr>
        <w:numId w:val="12"/>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a4"/>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4"/>
    <w:qFormat/>
    <w:rsid w:val="007B3041"/>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4"/>
    <w:qFormat/>
    <w:rsid w:val="007B3041"/>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4"/>
    <w:qFormat/>
    <w:rsid w:val="007B3041"/>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7"/>
    <w:link w:val="IvDbodytextChar"/>
    <w:qFormat/>
    <w:rsid w:val="007B30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7B304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rsid w:val="007B3041"/>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7B3041"/>
    <w:rPr>
      <w:rFonts w:eastAsia="MS Gothic"/>
      <w:sz w:val="24"/>
      <w:szCs w:val="24"/>
      <w:lang w:val="en-GB" w:eastAsia="en-US"/>
    </w:rPr>
  </w:style>
  <w:style w:type="table" w:styleId="-1">
    <w:name w:val="Colorful List Accent 1"/>
    <w:basedOn w:val="a6"/>
    <w:link w:val="130"/>
    <w:uiPriority w:val="34"/>
    <w:rsid w:val="007B304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4"/>
    <w:link w:val="LGTdocChar"/>
    <w:qFormat/>
    <w:rsid w:val="007B304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4"/>
    <w:link w:val="LGTdoc1Char"/>
    <w:qFormat/>
    <w:rsid w:val="007B3041"/>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4"/>
    <w:qFormat/>
    <w:rsid w:val="007B304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4"/>
    <w:qFormat/>
    <w:rsid w:val="007B304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rsid w:val="007B3041"/>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0"/>
    <w:qFormat/>
    <w:rsid w:val="007B3041"/>
    <w:pPr>
      <w:keepLines w:val="0"/>
      <w:overflowPunct/>
      <w:autoSpaceDE/>
      <w:autoSpaceDN/>
      <w:adjustRightInd/>
      <w:spacing w:before="240" w:after="60"/>
      <w:ind w:left="2880"/>
      <w:textAlignment w:val="auto"/>
    </w:pPr>
    <w:rPr>
      <w:rFonts w:eastAsia="Batang"/>
      <w:b/>
      <w:i/>
      <w:iCs/>
      <w:sz w:val="20"/>
      <w:szCs w:val="26"/>
      <w:lang w:eastAsia="x-none"/>
    </w:rPr>
  </w:style>
  <w:style w:type="character" w:customStyle="1" w:styleId="Mention1">
    <w:name w:val="Mention1"/>
    <w:uiPriority w:val="99"/>
    <w:unhideWhenUsed/>
    <w:rsid w:val="007B3041"/>
    <w:rPr>
      <w:color w:val="2B579A"/>
      <w:shd w:val="clear" w:color="auto" w:fill="E6E6E6"/>
    </w:rPr>
  </w:style>
  <w:style w:type="paragraph" w:customStyle="1" w:styleId="xmsonormal">
    <w:name w:val="x_msonormal"/>
    <w:basedOn w:val="a4"/>
    <w:qFormat/>
    <w:rsid w:val="007B3041"/>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B30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B3041"/>
    <w:rPr>
      <w:rFonts w:ascii="Arial" w:hAnsi="Arial"/>
      <w:b/>
      <w:i/>
      <w:szCs w:val="26"/>
      <w:lang w:val="en-GB" w:eastAsia="x-none"/>
    </w:rPr>
  </w:style>
  <w:style w:type="paragraph" w:styleId="29">
    <w:name w:val="Body Text 2"/>
    <w:basedOn w:val="a4"/>
    <w:link w:val="2a"/>
    <w:qFormat/>
    <w:rsid w:val="007B3041"/>
    <w:pPr>
      <w:overflowPunct/>
      <w:autoSpaceDE/>
      <w:autoSpaceDN/>
      <w:adjustRightInd/>
      <w:spacing w:after="120" w:line="480" w:lineRule="auto"/>
      <w:textAlignment w:val="auto"/>
    </w:pPr>
    <w:rPr>
      <w:rFonts w:ascii="Times" w:eastAsia="Batang" w:hAnsi="Times"/>
      <w:szCs w:val="24"/>
      <w:lang w:eastAsia="en-US"/>
    </w:rPr>
  </w:style>
  <w:style w:type="character" w:customStyle="1" w:styleId="2a">
    <w:name w:val="正文文本 2 字符"/>
    <w:basedOn w:val="a5"/>
    <w:link w:val="29"/>
    <w:qFormat/>
    <w:rsid w:val="007B3041"/>
    <w:rPr>
      <w:rFonts w:ascii="Times" w:eastAsia="Batang" w:hAnsi="Times"/>
      <w:szCs w:val="24"/>
      <w:lang w:val="en-GB" w:eastAsia="en-US"/>
    </w:rPr>
  </w:style>
  <w:style w:type="paragraph" w:customStyle="1" w:styleId="Paragraph">
    <w:name w:val="Paragraph"/>
    <w:basedOn w:val="a4"/>
    <w:link w:val="ParagraphChar"/>
    <w:qFormat/>
    <w:rsid w:val="007B3041"/>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sid w:val="007B3041"/>
    <w:rPr>
      <w:rFonts w:eastAsia="宋体"/>
      <w:sz w:val="22"/>
      <w:lang w:val="en-GB" w:eastAsia="en-US"/>
    </w:rPr>
  </w:style>
  <w:style w:type="character" w:customStyle="1" w:styleId="ColorfulList-Accent1Char">
    <w:name w:val="Colorful List - Accent 1 Char"/>
    <w:uiPriority w:val="34"/>
    <w:locked/>
    <w:rsid w:val="007B3041"/>
    <w:rPr>
      <w:rFonts w:eastAsia="MS Gothic"/>
      <w:sz w:val="24"/>
      <w:szCs w:val="24"/>
      <w:lang w:eastAsia="en-US"/>
    </w:rPr>
  </w:style>
  <w:style w:type="table" w:styleId="4-5">
    <w:name w:val="Grid Table 4 Accent 5"/>
    <w:basedOn w:val="a6"/>
    <w:uiPriority w:val="49"/>
    <w:rsid w:val="007B3041"/>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B3041"/>
    <w:rPr>
      <w:color w:val="000000"/>
    </w:rPr>
  </w:style>
  <w:style w:type="numbering" w:customStyle="1" w:styleId="StyleBulletedSymbolsymbolLeft025Hanging025">
    <w:name w:val="Style Bulleted Symbol (symbol) Left:  0.25&quot; Hanging:  0.25&quot;"/>
    <w:basedOn w:val="a7"/>
    <w:rsid w:val="007B3041"/>
    <w:pPr>
      <w:numPr>
        <w:numId w:val="13"/>
      </w:numPr>
    </w:pPr>
  </w:style>
  <w:style w:type="numbering" w:customStyle="1" w:styleId="StyleBulletedSymbolsymbolLeft025Hanging0251">
    <w:name w:val="Style Bulleted Symbol (symbol) Left:  0.25&quot; Hanging:  0.25&quot;1"/>
    <w:basedOn w:val="a7"/>
    <w:rsid w:val="007B3041"/>
    <w:pPr>
      <w:numPr>
        <w:numId w:val="14"/>
      </w:numPr>
    </w:pPr>
  </w:style>
  <w:style w:type="numbering" w:customStyle="1" w:styleId="StyleBulletedSymbolsymbolLeft025Hanging0252">
    <w:name w:val="Style Bulleted Symbol (symbol) Left:  0.25&quot; Hanging:  0.25&quot;2"/>
    <w:basedOn w:val="a7"/>
    <w:rsid w:val="007B3041"/>
    <w:pPr>
      <w:numPr>
        <w:numId w:val="16"/>
      </w:numPr>
    </w:pPr>
  </w:style>
  <w:style w:type="character" w:customStyle="1" w:styleId="apple-converted-space">
    <w:name w:val="apple-converted-space"/>
    <w:qFormat/>
    <w:rsid w:val="007B3041"/>
  </w:style>
  <w:style w:type="character" w:customStyle="1" w:styleId="xapple-converted-space">
    <w:name w:val="x_apple-converted-space"/>
    <w:basedOn w:val="a5"/>
    <w:qFormat/>
    <w:rsid w:val="007B3041"/>
  </w:style>
  <w:style w:type="paragraph" w:customStyle="1" w:styleId="xlistparagraph">
    <w:name w:val="x_listparagraph"/>
    <w:basedOn w:val="a4"/>
    <w:uiPriority w:val="99"/>
    <w:qFormat/>
    <w:rsid w:val="007B3041"/>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4"/>
    <w:uiPriority w:val="99"/>
    <w:qFormat/>
    <w:rsid w:val="007B3041"/>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B3041"/>
    <w:rPr>
      <w:rFonts w:ascii="Symbol" w:hAnsi="Symbol" w:hint="default"/>
      <w:b/>
      <w:bCs/>
    </w:rPr>
  </w:style>
  <w:style w:type="character" w:customStyle="1" w:styleId="B1Char">
    <w:name w:val="B1 Char"/>
    <w:qFormat/>
    <w:rsid w:val="007B3041"/>
    <w:rPr>
      <w:rFonts w:ascii="Times New Roman" w:hAnsi="Times New Roman"/>
      <w:lang w:val="en-GB"/>
    </w:rPr>
  </w:style>
  <w:style w:type="character" w:customStyle="1" w:styleId="mark5gnezsh2s">
    <w:name w:val="mark5gnezsh2s"/>
    <w:rsid w:val="007B3041"/>
  </w:style>
  <w:style w:type="character" w:customStyle="1" w:styleId="markca674dpc9">
    <w:name w:val="markca674dpc9"/>
    <w:rsid w:val="007B3041"/>
  </w:style>
  <w:style w:type="paragraph" w:customStyle="1" w:styleId="a00">
    <w:name w:val="a0"/>
    <w:basedOn w:val="a4"/>
    <w:uiPriority w:val="99"/>
    <w:qFormat/>
    <w:rsid w:val="007B3041"/>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xxxxxapple-converted-space">
    <w:name w:val="xxxxxapple-converted-space"/>
    <w:basedOn w:val="a5"/>
    <w:rsid w:val="007B3041"/>
  </w:style>
  <w:style w:type="character" w:customStyle="1" w:styleId="xxapple-converted-space">
    <w:name w:val="xxapple-converted-space"/>
    <w:basedOn w:val="a5"/>
    <w:qFormat/>
    <w:rsid w:val="007B3041"/>
  </w:style>
  <w:style w:type="character" w:customStyle="1" w:styleId="xxxapple-converted-space">
    <w:name w:val="xxxapple-converted-space"/>
    <w:basedOn w:val="a5"/>
    <w:rsid w:val="007B3041"/>
  </w:style>
  <w:style w:type="character" w:customStyle="1" w:styleId="0MaintextChar">
    <w:name w:val="0 Main text Char"/>
    <w:link w:val="0Maintext"/>
    <w:qFormat/>
    <w:locked/>
    <w:rsid w:val="007B3041"/>
    <w:rPr>
      <w:lang w:val="en-GB" w:eastAsia="en-US"/>
    </w:rPr>
  </w:style>
  <w:style w:type="paragraph" w:customStyle="1" w:styleId="0Maintext">
    <w:name w:val="0 Main text"/>
    <w:basedOn w:val="a4"/>
    <w:link w:val="0MaintextChar"/>
    <w:qFormat/>
    <w:rsid w:val="007B3041"/>
    <w:pPr>
      <w:overflowPunct/>
      <w:autoSpaceDE/>
      <w:autoSpaceDN/>
      <w:adjustRightInd/>
      <w:spacing w:after="0"/>
      <w:jc w:val="both"/>
      <w:textAlignment w:val="auto"/>
    </w:pPr>
    <w:rPr>
      <w:rFonts w:eastAsia="MS Mincho"/>
      <w:lang w:eastAsia="en-US"/>
    </w:rPr>
  </w:style>
  <w:style w:type="paragraph" w:customStyle="1" w:styleId="figure">
    <w:name w:val="figure"/>
    <w:basedOn w:val="a4"/>
    <w:next w:val="a4"/>
    <w:uiPriority w:val="99"/>
    <w:qFormat/>
    <w:rsid w:val="007B3041"/>
    <w:pPr>
      <w:numPr>
        <w:numId w:val="17"/>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a4"/>
    <w:uiPriority w:val="99"/>
    <w:qFormat/>
    <w:rsid w:val="007B3041"/>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4"/>
    <w:uiPriority w:val="99"/>
    <w:qFormat/>
    <w:rsid w:val="007B3041"/>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4"/>
    <w:uiPriority w:val="99"/>
    <w:qFormat/>
    <w:rsid w:val="007B304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4"/>
    <w:uiPriority w:val="99"/>
    <w:qFormat/>
    <w:rsid w:val="007B304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4"/>
    <w:uiPriority w:val="99"/>
    <w:qFormat/>
    <w:rsid w:val="007B3041"/>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4"/>
    <w:uiPriority w:val="99"/>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4"/>
    <w:uiPriority w:val="99"/>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B3041"/>
  </w:style>
  <w:style w:type="character" w:customStyle="1" w:styleId="xxxxxxxxxxapple-converted-space">
    <w:name w:val="xxxxxxxxxxapple-converted-space"/>
    <w:rsid w:val="007B3041"/>
  </w:style>
  <w:style w:type="character" w:customStyle="1" w:styleId="xxxxxxxapple-converted-space">
    <w:name w:val="xxxxxxxapple-converted-space"/>
    <w:rsid w:val="007B3041"/>
  </w:style>
  <w:style w:type="character" w:customStyle="1" w:styleId="xxxxmarkuzf5ivend">
    <w:name w:val="x_xxxmarkuzf5ivend"/>
    <w:rsid w:val="007B3041"/>
  </w:style>
  <w:style w:type="paragraph" w:customStyle="1" w:styleId="Bulletedo1">
    <w:name w:val="Bulleted o 1"/>
    <w:basedOn w:val="a4"/>
    <w:uiPriority w:val="99"/>
    <w:qFormat/>
    <w:rsid w:val="007B3041"/>
    <w:pPr>
      <w:numPr>
        <w:numId w:val="18"/>
      </w:numPr>
      <w:spacing w:line="259" w:lineRule="auto"/>
    </w:pPr>
    <w:rPr>
      <w:rFonts w:eastAsia="宋体"/>
      <w:lang w:val="en-US" w:eastAsia="en-US"/>
    </w:rPr>
  </w:style>
  <w:style w:type="paragraph" w:customStyle="1" w:styleId="discussionpoint">
    <w:name w:val="discussion point"/>
    <w:basedOn w:val="a4"/>
    <w:link w:val="discussionpointChar"/>
    <w:qFormat/>
    <w:rsid w:val="007B3041"/>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7B3041"/>
    <w:rPr>
      <w:rFonts w:eastAsia="Batang"/>
      <w:snapToGrid w:val="0"/>
      <w:kern w:val="2"/>
      <w:szCs w:val="22"/>
      <w:lang w:val="en-GB" w:eastAsia="en-US"/>
    </w:rPr>
  </w:style>
  <w:style w:type="paragraph" w:customStyle="1" w:styleId="3GPPHeader">
    <w:name w:val="3GPP_Header"/>
    <w:basedOn w:val="af7"/>
    <w:uiPriority w:val="99"/>
    <w:qFormat/>
    <w:rsid w:val="007B3041"/>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7"/>
    <w:next w:val="a4"/>
    <w:uiPriority w:val="99"/>
    <w:qFormat/>
    <w:rsid w:val="007B304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e"/>
    <w:uiPriority w:val="99"/>
    <w:qFormat/>
    <w:rsid w:val="007B3041"/>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a4"/>
    <w:link w:val="3GPPAgreementsChar"/>
    <w:uiPriority w:val="99"/>
    <w:qFormat/>
    <w:rsid w:val="007B3041"/>
    <w:pPr>
      <w:numPr>
        <w:numId w:val="19"/>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uiPriority w:val="99"/>
    <w:qFormat/>
    <w:rsid w:val="007B3041"/>
    <w:rPr>
      <w:rFonts w:eastAsia="宋体"/>
      <w:sz w:val="22"/>
      <w:szCs w:val="22"/>
      <w:lang w:eastAsia="en-US"/>
    </w:rPr>
  </w:style>
  <w:style w:type="paragraph" w:customStyle="1" w:styleId="3GPPText">
    <w:name w:val="3GPP Text"/>
    <w:basedOn w:val="a4"/>
    <w:link w:val="3GPPTextChar"/>
    <w:qFormat/>
    <w:rsid w:val="007B3041"/>
    <w:pPr>
      <w:spacing w:before="120" w:after="120"/>
      <w:jc w:val="both"/>
    </w:pPr>
    <w:rPr>
      <w:rFonts w:eastAsia="宋体"/>
      <w:sz w:val="22"/>
      <w:lang w:val="en-US" w:eastAsia="en-US"/>
    </w:rPr>
  </w:style>
  <w:style w:type="character" w:customStyle="1" w:styleId="3GPPTextChar">
    <w:name w:val="3GPP Text Char"/>
    <w:link w:val="3GPPText"/>
    <w:qFormat/>
    <w:rsid w:val="007B3041"/>
    <w:rPr>
      <w:rFonts w:eastAsia="宋体"/>
      <w:sz w:val="22"/>
      <w:lang w:eastAsia="en-US"/>
    </w:rPr>
  </w:style>
  <w:style w:type="paragraph" w:customStyle="1" w:styleId="IEEEStdsRegularTableCaption">
    <w:name w:val="IEEEStds Regular Table Caption"/>
    <w:basedOn w:val="a4"/>
    <w:next w:val="a4"/>
    <w:uiPriority w:val="99"/>
    <w:qFormat/>
    <w:rsid w:val="007B3041"/>
    <w:pPr>
      <w:keepNext/>
      <w:keepLines/>
      <w:numPr>
        <w:numId w:val="20"/>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4"/>
    <w:uiPriority w:val="99"/>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7B3041"/>
    <w:rPr>
      <w:rFonts w:ascii="Times New Roman" w:hAnsi="Times New Roman"/>
      <w:lang w:val="en-GB"/>
    </w:rPr>
  </w:style>
  <w:style w:type="paragraph" w:customStyle="1" w:styleId="62">
    <w:name w:val="标题 62"/>
    <w:basedOn w:val="a4"/>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4"/>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UnresolvedMention2">
    <w:name w:val="Unresolved Mention2"/>
    <w:uiPriority w:val="99"/>
    <w:semiHidden/>
    <w:unhideWhenUsed/>
    <w:rsid w:val="007B3041"/>
    <w:rPr>
      <w:color w:val="605E5C"/>
      <w:shd w:val="clear" w:color="auto" w:fill="E1DFDD"/>
    </w:rPr>
  </w:style>
  <w:style w:type="paragraph" w:customStyle="1" w:styleId="510">
    <w:name w:val="标题 51"/>
    <w:basedOn w:val="a4"/>
    <w:uiPriority w:val="99"/>
    <w:qFormat/>
    <w:rsid w:val="007B3041"/>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a4"/>
    <w:uiPriority w:val="99"/>
    <w:qFormat/>
    <w:rsid w:val="007B3041"/>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4"/>
    <w:uiPriority w:val="99"/>
    <w:qFormat/>
    <w:rsid w:val="007B3041"/>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6"/>
    <w:next w:val="a8"/>
    <w:qFormat/>
    <w:rsid w:val="007B3041"/>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uiPriority w:val="99"/>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5"/>
    <w:rsid w:val="007B3041"/>
  </w:style>
  <w:style w:type="paragraph" w:customStyle="1" w:styleId="bodytext">
    <w:name w:val="bodytext"/>
    <w:basedOn w:val="a4"/>
    <w:uiPriority w:val="99"/>
    <w:qFormat/>
    <w:rsid w:val="007B3041"/>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7B3041"/>
    <w:rPr>
      <w:rFonts w:eastAsia="Times New Roman"/>
      <w:b/>
      <w:bCs/>
      <w:lang w:val="en-GB" w:eastAsia="zh-CN"/>
    </w:rPr>
  </w:style>
  <w:style w:type="character" w:customStyle="1" w:styleId="38">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B3041"/>
    <w:rPr>
      <w:rFonts w:ascii="Arial" w:hAnsi="Arial" w:cs="Arial"/>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7B3041"/>
    <w:rPr>
      <w:rFonts w:ascii="MS Gothic" w:eastAsia="MS Gothic" w:hAnsi="MS Gothic"/>
    </w:rPr>
  </w:style>
  <w:style w:type="paragraph" w:customStyle="1" w:styleId="paragraph0">
    <w:name w:val="paragraph"/>
    <w:basedOn w:val="a4"/>
    <w:uiPriority w:val="99"/>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7B3041"/>
  </w:style>
  <w:style w:type="character" w:customStyle="1" w:styleId="eop">
    <w:name w:val="eop"/>
    <w:qFormat/>
    <w:rsid w:val="007B3041"/>
  </w:style>
  <w:style w:type="paragraph" w:customStyle="1" w:styleId="bullet1">
    <w:name w:val="bullet1"/>
    <w:basedOn w:val="a4"/>
    <w:link w:val="bullet1Char"/>
    <w:uiPriority w:val="99"/>
    <w:qFormat/>
    <w:rsid w:val="007B3041"/>
    <w:pPr>
      <w:numPr>
        <w:numId w:val="21"/>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a4"/>
    <w:link w:val="bullet2Char"/>
    <w:uiPriority w:val="99"/>
    <w:qFormat/>
    <w:rsid w:val="007B3041"/>
    <w:pPr>
      <w:numPr>
        <w:ilvl w:val="1"/>
        <w:numId w:val="21"/>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7B3041"/>
    <w:rPr>
      <w:rFonts w:ascii="Times" w:eastAsia="Batang" w:hAnsi="Times"/>
      <w:sz w:val="22"/>
      <w:szCs w:val="24"/>
      <w:lang w:eastAsia="en-US"/>
    </w:rPr>
  </w:style>
  <w:style w:type="paragraph" w:customStyle="1" w:styleId="bullet3">
    <w:name w:val="bullet3"/>
    <w:basedOn w:val="a4"/>
    <w:link w:val="bullet3Char"/>
    <w:uiPriority w:val="99"/>
    <w:qFormat/>
    <w:rsid w:val="007B3041"/>
    <w:pPr>
      <w:numPr>
        <w:ilvl w:val="2"/>
        <w:numId w:val="21"/>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a4"/>
    <w:uiPriority w:val="99"/>
    <w:qFormat/>
    <w:rsid w:val="007B3041"/>
    <w:pPr>
      <w:numPr>
        <w:ilvl w:val="3"/>
        <w:numId w:val="21"/>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7B3041"/>
    <w:rPr>
      <w:rFonts w:eastAsia="Batang"/>
      <w:sz w:val="22"/>
      <w:szCs w:val="24"/>
      <w:lang w:eastAsia="en-US"/>
    </w:rPr>
  </w:style>
  <w:style w:type="character" w:customStyle="1" w:styleId="Proposal2Char">
    <w:name w:val="Proposal2 Char"/>
    <w:link w:val="Proposal2"/>
    <w:qFormat/>
    <w:rsid w:val="007B3041"/>
    <w:rPr>
      <w:rFonts w:eastAsia="Times New Roman"/>
      <w:b/>
      <w:iCs/>
      <w:sz w:val="32"/>
      <w:szCs w:val="26"/>
      <w:u w:val="single"/>
      <w:lang w:val="en-GB"/>
    </w:rPr>
  </w:style>
  <w:style w:type="paragraph" w:customStyle="1" w:styleId="Proposal2">
    <w:name w:val="Proposal2"/>
    <w:basedOn w:val="40"/>
    <w:link w:val="Proposal2Char"/>
    <w:qFormat/>
    <w:rsid w:val="007B3041"/>
    <w:pPr>
      <w:keepLines w:val="0"/>
      <w:suppressAutoHyphens/>
      <w:overflowPunct/>
      <w:autoSpaceDE/>
      <w:autoSpaceDN/>
      <w:adjustRightInd/>
      <w:spacing w:before="240" w:after="60"/>
      <w:ind w:left="0" w:firstLine="0"/>
      <w:textAlignment w:val="auto"/>
    </w:pPr>
    <w:rPr>
      <w:rFonts w:ascii="Times New Roman" w:hAnsi="Times New Roman"/>
      <w:b/>
      <w:iCs/>
      <w:sz w:val="32"/>
      <w:szCs w:val="26"/>
      <w:u w:val="single"/>
      <w:lang w:eastAsia="ja-JP"/>
    </w:rPr>
  </w:style>
  <w:style w:type="character" w:customStyle="1" w:styleId="B3Char">
    <w:name w:val="B3 Char"/>
    <w:link w:val="B3"/>
    <w:qFormat/>
    <w:rsid w:val="007B3041"/>
    <w:rPr>
      <w:rFonts w:eastAsia="Times New Roman"/>
      <w:lang w:val="en-GB" w:eastAsia="en-GB"/>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uiPriority w:val="9"/>
    <w:rsid w:val="007B3041"/>
    <w:rPr>
      <w:rFonts w:ascii="Arial" w:eastAsia="Times New Roman" w:hAnsi="Arial"/>
      <w:b/>
      <w:i/>
      <w:sz w:val="28"/>
    </w:rPr>
  </w:style>
  <w:style w:type="paragraph" w:customStyle="1" w:styleId="Steps-8thset">
    <w:name w:val="Steps-8th set"/>
    <w:basedOn w:val="25"/>
    <w:rsid w:val="007B3041"/>
    <w:pPr>
      <w:widowControl w:val="0"/>
      <w:numPr>
        <w:numId w:val="22"/>
      </w:numPr>
      <w:tabs>
        <w:tab w:val="clear" w:pos="936"/>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paragraph" w:customStyle="1" w:styleId="Steps-9thset">
    <w:name w:val="Steps-9th set"/>
    <w:basedOn w:val="a4"/>
    <w:rsid w:val="007B3041"/>
    <w:pPr>
      <w:widowControl w:val="0"/>
      <w:numPr>
        <w:numId w:val="23"/>
      </w:numPr>
      <w:overflowPunct/>
      <w:autoSpaceDE/>
      <w:autoSpaceDN/>
      <w:adjustRightInd/>
      <w:spacing w:before="120" w:after="120"/>
      <w:textAlignment w:val="auto"/>
    </w:pPr>
    <w:rPr>
      <w:rFonts w:ascii="Arial" w:hAnsi="Arial"/>
      <w:sz w:val="24"/>
      <w:szCs w:val="24"/>
      <w:lang w:val="en-US" w:eastAsia="en-US"/>
    </w:rPr>
  </w:style>
  <w:style w:type="character" w:customStyle="1" w:styleId="afff6">
    <w:name w:val="无间隔 字符"/>
    <w:link w:val="afff5"/>
    <w:uiPriority w:val="1"/>
    <w:rsid w:val="007B3041"/>
    <w:rPr>
      <w:rFonts w:ascii="Calibri" w:eastAsia="宋体" w:hAnsi="Calibri"/>
      <w:sz w:val="22"/>
      <w:szCs w:val="22"/>
      <w:lang w:eastAsia="zh-CN"/>
    </w:rPr>
  </w:style>
  <w:style w:type="character" w:customStyle="1" w:styleId="apple-style-span">
    <w:name w:val="apple-style-span"/>
    <w:basedOn w:val="a5"/>
    <w:rsid w:val="007B3041"/>
  </w:style>
  <w:style w:type="character" w:customStyle="1" w:styleId="bulletChar">
    <w:name w:val="bullet Char"/>
    <w:link w:val="bullet"/>
    <w:locked/>
    <w:rsid w:val="007B3041"/>
    <w:rPr>
      <w:rFonts w:eastAsia="Times New Roman"/>
      <w:kern w:val="2"/>
      <w:szCs w:val="24"/>
      <w:lang w:val="en-GB"/>
    </w:rPr>
  </w:style>
  <w:style w:type="paragraph" w:customStyle="1" w:styleId="bullet">
    <w:name w:val="bullet"/>
    <w:basedOn w:val="affe"/>
    <w:link w:val="bulletChar"/>
    <w:qFormat/>
    <w:rsid w:val="007B3041"/>
    <w:pPr>
      <w:numPr>
        <w:numId w:val="24"/>
      </w:numPr>
      <w:spacing w:after="60"/>
      <w:ind w:leftChars="0" w:left="720"/>
      <w:contextualSpacing/>
    </w:pPr>
    <w:rPr>
      <w:rFonts w:ascii="Times New Roman" w:hAnsi="Times New Roman"/>
      <w:sz w:val="20"/>
      <w:szCs w:val="24"/>
      <w:lang w:val="en-GB"/>
    </w:rPr>
  </w:style>
  <w:style w:type="paragraph" w:customStyle="1" w:styleId="Style1">
    <w:name w:val="Style1"/>
    <w:basedOn w:val="31"/>
    <w:link w:val="Style1Char"/>
    <w:qFormat/>
    <w:rsid w:val="007B3041"/>
    <w:pPr>
      <w:keepNext w:val="0"/>
      <w:keepLines w:val="0"/>
      <w:widowControl w:val="0"/>
      <w:tabs>
        <w:tab w:val="num" w:pos="576"/>
      </w:tabs>
      <w:overflowPunct/>
      <w:spacing w:before="0" w:after="120"/>
      <w:ind w:left="576" w:hanging="576"/>
      <w:jc w:val="both"/>
      <w:textAlignment w:val="auto"/>
    </w:pPr>
    <w:rPr>
      <w:rFonts w:ascii="Times New Roman" w:eastAsia="宋体" w:hAnsi="Times New Roman"/>
      <w:b/>
      <w:sz w:val="24"/>
      <w:szCs w:val="22"/>
      <w:lang w:eastAsia="en-US"/>
    </w:rPr>
  </w:style>
  <w:style w:type="character" w:customStyle="1" w:styleId="Style1Char">
    <w:name w:val="Style1 Char"/>
    <w:link w:val="Style1"/>
    <w:qFormat/>
    <w:rsid w:val="007B3041"/>
    <w:rPr>
      <w:rFonts w:eastAsia="宋体"/>
      <w:b/>
      <w:sz w:val="24"/>
      <w:szCs w:val="22"/>
      <w:lang w:val="en-GB" w:eastAsia="en-US"/>
    </w:rPr>
  </w:style>
  <w:style w:type="paragraph" w:customStyle="1" w:styleId="16">
    <w:name w:val="正文1"/>
    <w:rsid w:val="007B3041"/>
    <w:pPr>
      <w:spacing w:before="60" w:after="120"/>
      <w:jc w:val="both"/>
    </w:pPr>
    <w:rPr>
      <w:rFonts w:ascii="Arial" w:eastAsia="Times New Roman" w:hAnsi="Arial" w:cs="Arial"/>
      <w:sz w:val="24"/>
      <w:szCs w:val="24"/>
      <w:lang w:eastAsia="zh-CN"/>
    </w:rPr>
  </w:style>
  <w:style w:type="paragraph" w:customStyle="1" w:styleId="tal0">
    <w:name w:val="tal"/>
    <w:basedOn w:val="a4"/>
    <w:rsid w:val="007B3041"/>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styleId="4-1">
    <w:name w:val="Grid Table 4 Accent 1"/>
    <w:basedOn w:val="a6"/>
    <w:uiPriority w:val="49"/>
    <w:rsid w:val="007B3041"/>
    <w:rPr>
      <w:rFonts w:ascii="Calibri" w:eastAsia="等线"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5"/>
    <w:rsid w:val="007B3041"/>
  </w:style>
  <w:style w:type="paragraph" w:customStyle="1" w:styleId="Bullets">
    <w:name w:val="Bullets"/>
    <w:basedOn w:val="a4"/>
    <w:autoRedefine/>
    <w:uiPriority w:val="99"/>
    <w:qFormat/>
    <w:rsid w:val="007B3041"/>
    <w:pPr>
      <w:ind w:left="720" w:hanging="360"/>
    </w:pPr>
    <w:rPr>
      <w:rFonts w:eastAsia="Batang"/>
      <w:bCs/>
      <w:iCs/>
      <w:sz w:val="24"/>
      <w:szCs w:val="24"/>
      <w:lang w:eastAsia="en-US"/>
    </w:rPr>
  </w:style>
  <w:style w:type="character" w:customStyle="1" w:styleId="PlainTextChar1">
    <w:name w:val="Plain Text Char1"/>
    <w:uiPriority w:val="99"/>
    <w:semiHidden/>
    <w:rsid w:val="007B3041"/>
    <w:rPr>
      <w:rFonts w:ascii="Consolas" w:eastAsia="Times New Roman" w:hAnsi="Consolas"/>
      <w:sz w:val="21"/>
      <w:szCs w:val="21"/>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h1 Char1"/>
    <w:uiPriority w:val="9"/>
    <w:rsid w:val="007B3041"/>
    <w:rPr>
      <w:rFonts w:ascii="Calibri Light" w:eastAsia="Malgun Gothic" w:hAnsi="Calibri Light" w:cs="Times New Roman"/>
      <w:color w:val="2F5496"/>
      <w:sz w:val="32"/>
      <w:szCs w:val="32"/>
      <w:lang w:val="en-GB" w:eastAsia="en-US"/>
    </w:rPr>
  </w:style>
  <w:style w:type="paragraph" w:customStyle="1" w:styleId="msonormal0">
    <w:name w:val="msonormal"/>
    <w:basedOn w:val="a4"/>
    <w:uiPriority w:val="99"/>
    <w:qFormat/>
    <w:rsid w:val="007B3041"/>
    <w:pPr>
      <w:overflowPunct/>
      <w:autoSpaceDE/>
      <w:autoSpaceDN/>
      <w:adjustRightInd/>
      <w:spacing w:before="100" w:beforeAutospacing="1" w:after="100" w:afterAutospacing="1"/>
      <w:textAlignment w:val="auto"/>
    </w:pPr>
    <w:rPr>
      <w:rFonts w:ascii="Arial" w:eastAsia="宋体" w:hAnsi="Arial" w:cs="Arial"/>
      <w:color w:val="493118"/>
      <w:sz w:val="18"/>
      <w:szCs w:val="18"/>
      <w:lang w:val="en-US"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7B3041"/>
    <w:rPr>
      <w:rFonts w:ascii="Times" w:eastAsia="Batang" w:hAnsi="Times"/>
      <w:szCs w:val="24"/>
      <w:lang w:val="en-GB" w:eastAsia="en-US"/>
    </w:rPr>
  </w:style>
  <w:style w:type="character" w:customStyle="1" w:styleId="BodyTextChar1">
    <w:name w:val="Body Text Char1"/>
    <w:aliases w:val="bt Char1"/>
    <w:rsid w:val="007B3041"/>
    <w:rPr>
      <w:rFonts w:ascii="Times" w:eastAsia="Batang" w:hAnsi="Times"/>
      <w:szCs w:val="24"/>
      <w:lang w:val="en-GB" w:eastAsia="en-US"/>
    </w:rPr>
  </w:style>
  <w:style w:type="paragraph" w:customStyle="1" w:styleId="0maintext0">
    <w:name w:val="0maintext"/>
    <w:basedOn w:val="a4"/>
    <w:uiPriority w:val="99"/>
    <w:qFormat/>
    <w:rsid w:val="007B3041"/>
    <w:pPr>
      <w:overflowPunct/>
      <w:autoSpaceDE/>
      <w:autoSpaceDN/>
      <w:adjustRightInd/>
      <w:spacing w:after="0"/>
      <w:textAlignment w:val="auto"/>
    </w:pPr>
    <w:rPr>
      <w:rFonts w:eastAsia="宋体"/>
      <w:sz w:val="16"/>
      <w:szCs w:val="24"/>
      <w:lang w:val="en-US" w:eastAsia="zh-CN"/>
    </w:rPr>
  </w:style>
  <w:style w:type="character" w:customStyle="1" w:styleId="5102">
    <w:name w:val="(文字) (文字)5102"/>
    <w:semiHidden/>
    <w:rsid w:val="007B3041"/>
    <w:rPr>
      <w:rFonts w:ascii="Times New Roman" w:hAnsi="Times New Roman" w:cs="Times New Roman" w:hint="default"/>
      <w:lang w:eastAsia="en-US"/>
    </w:rPr>
  </w:style>
  <w:style w:type="character" w:customStyle="1" w:styleId="UnresolvedMention11">
    <w:name w:val="Unresolved Mention11"/>
    <w:uiPriority w:val="99"/>
    <w:semiHidden/>
    <w:unhideWhenUsed/>
    <w:rsid w:val="007B3041"/>
    <w:rPr>
      <w:color w:val="808080"/>
      <w:shd w:val="clear" w:color="auto" w:fill="E6E6E6"/>
    </w:rPr>
  </w:style>
  <w:style w:type="character" w:customStyle="1" w:styleId="Mention11">
    <w:name w:val="Mention11"/>
    <w:uiPriority w:val="99"/>
    <w:semiHidden/>
    <w:unhideWhenUsed/>
    <w:rsid w:val="007B3041"/>
    <w:rPr>
      <w:color w:val="2B579A"/>
      <w:shd w:val="clear" w:color="auto" w:fill="E6E6E6"/>
    </w:rPr>
  </w:style>
  <w:style w:type="paragraph" w:customStyle="1" w:styleId="a10">
    <w:name w:val="a1"/>
    <w:basedOn w:val="a4"/>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CRCoverPageChar">
    <w:name w:val="CR Cover Page Char"/>
    <w:link w:val="CRCoverPage"/>
    <w:qFormat/>
    <w:rsid w:val="007B3041"/>
    <w:rPr>
      <w:rFonts w:ascii="Arial" w:eastAsia="宋体" w:hAnsi="Arial"/>
      <w:lang w:val="en-GB" w:eastAsia="en-US"/>
    </w:rPr>
  </w:style>
  <w:style w:type="paragraph" w:customStyle="1" w:styleId="DocHead">
    <w:name w:val="DocHead"/>
    <w:basedOn w:val="a4"/>
    <w:next w:val="a4"/>
    <w:rsid w:val="00C71433"/>
    <w:pPr>
      <w:overflowPunct/>
      <w:autoSpaceDE/>
      <w:autoSpaceDN/>
      <w:adjustRightInd/>
      <w:spacing w:after="0"/>
      <w:ind w:left="1418" w:hanging="1418"/>
      <w:textAlignment w:val="auto"/>
    </w:pPr>
    <w:rPr>
      <w:b/>
      <w:bCs/>
      <w:sz w:val="24"/>
      <w:lang w:val="en-AU" w:eastAsia="en-US"/>
    </w:rPr>
  </w:style>
  <w:style w:type="paragraph" w:customStyle="1" w:styleId="Bulleted">
    <w:name w:val="Bulleted"/>
    <w:aliases w:val="Symbol (symbol),Left:  0,25&quot;,Hanging:  0"/>
    <w:basedOn w:val="a4"/>
    <w:rsid w:val="00C71433"/>
    <w:pPr>
      <w:numPr>
        <w:ilvl w:val="2"/>
        <w:numId w:val="27"/>
      </w:numPr>
      <w:overflowPunct/>
      <w:autoSpaceDE/>
      <w:autoSpaceDN/>
      <w:adjustRightInd/>
      <w:textAlignment w:val="auto"/>
    </w:pPr>
    <w:rPr>
      <w:rFonts w:ascii="Arial" w:eastAsia="Batang" w:hAnsi="Arial"/>
      <w:szCs w:val="24"/>
      <w:lang w:eastAsia="en-US"/>
    </w:rPr>
  </w:style>
  <w:style w:type="character" w:customStyle="1" w:styleId="afff8">
    <w:name w:val="スタイル 標準 +"/>
    <w:rsid w:val="00C71433"/>
    <w:rPr>
      <w:rFonts w:ascii="Times New Roman" w:eastAsia="MS Gothic" w:hAnsi="Times New Roman"/>
      <w:color w:val="auto"/>
      <w:kern w:val="0"/>
      <w:sz w:val="20"/>
      <w:u w:val="none"/>
    </w:rPr>
  </w:style>
  <w:style w:type="character" w:customStyle="1" w:styleId="bullet5">
    <w:name w:val="bullet (文字)"/>
    <w:rsid w:val="00C71433"/>
    <w:rPr>
      <w:rFonts w:eastAsia="MS Gothic"/>
      <w:sz w:val="24"/>
      <w:lang w:val="x-none" w:eastAsia="x-none"/>
    </w:rPr>
  </w:style>
  <w:style w:type="paragraph" w:customStyle="1" w:styleId="Char">
    <w:name w:val="Char"/>
    <w:rsid w:val="00C71433"/>
    <w:pPr>
      <w:keepNext/>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StatementHeading">
    <w:name w:val="Statement Heading"/>
    <w:basedOn w:val="a4"/>
    <w:next w:val="StatementBody"/>
    <w:uiPriority w:val="99"/>
    <w:qFormat/>
    <w:rsid w:val="00C71433"/>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4"/>
    <w:rsid w:val="00C71433"/>
    <w:pPr>
      <w:widowControl w:val="0"/>
      <w:overflowPunct/>
      <w:snapToGrid w:val="0"/>
      <w:spacing w:before="120" w:afterLines="50" w:after="50"/>
      <w:jc w:val="both"/>
      <w:textAlignment w:val="auto"/>
    </w:pPr>
    <w:rPr>
      <w:rFonts w:eastAsia="宋体"/>
      <w:kern w:val="2"/>
      <w:sz w:val="22"/>
      <w:szCs w:val="22"/>
      <w:lang w:eastAsia="ko-KR"/>
    </w:rPr>
  </w:style>
  <w:style w:type="paragraph" w:customStyle="1" w:styleId="section1">
    <w:name w:val="section1"/>
    <w:basedOn w:val="a4"/>
    <w:rsid w:val="00C71433"/>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4"/>
    <w:link w:val="enumlev1Char"/>
    <w:rsid w:val="00C71433"/>
    <w:pPr>
      <w:tabs>
        <w:tab w:val="left" w:pos="794"/>
        <w:tab w:val="left" w:pos="1191"/>
        <w:tab w:val="left" w:pos="1588"/>
        <w:tab w:val="left" w:pos="1985"/>
      </w:tabs>
      <w:spacing w:before="80" w:after="0"/>
      <w:ind w:left="794" w:hanging="794"/>
    </w:pPr>
    <w:rPr>
      <w:sz w:val="24"/>
      <w:lang w:eastAsia="en-US"/>
    </w:rPr>
  </w:style>
  <w:style w:type="paragraph" w:customStyle="1" w:styleId="afff9">
    <w:name w:val="본문글"/>
    <w:basedOn w:val="a4"/>
    <w:qFormat/>
    <w:rsid w:val="00C71433"/>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4"/>
    <w:rsid w:val="00C71433"/>
    <w:pPr>
      <w:overflowPunct/>
      <w:autoSpaceDE/>
      <w:autoSpaceDN/>
      <w:adjustRightInd/>
      <w:spacing w:after="220"/>
      <w:textAlignment w:val="auto"/>
    </w:pPr>
    <w:rPr>
      <w:rFonts w:ascii="Arial" w:hAnsi="Arial"/>
      <w:sz w:val="22"/>
      <w:lang w:val="en-US" w:eastAsia="en-US"/>
    </w:rPr>
  </w:style>
  <w:style w:type="paragraph" w:customStyle="1" w:styleId="3GPPHeading1">
    <w:name w:val="3GPP Heading 1"/>
    <w:basedOn w:val="11"/>
    <w:link w:val="3GPPHeading1Char"/>
    <w:qFormat/>
    <w:rsid w:val="00C71433"/>
  </w:style>
  <w:style w:type="character" w:customStyle="1" w:styleId="3GPPHeading1Char">
    <w:name w:val="3GPP Heading 1 Char"/>
    <w:link w:val="3GPPHeading1"/>
    <w:rsid w:val="00C71433"/>
    <w:rPr>
      <w:rFonts w:ascii="Arial" w:eastAsia="Times New Roman" w:hAnsi="Arial"/>
      <w:sz w:val="36"/>
      <w:lang w:val="en-GB" w:eastAsia="en-GB"/>
    </w:rPr>
  </w:style>
  <w:style w:type="paragraph" w:customStyle="1" w:styleId="CharCharCharCharCharChar">
    <w:name w:val="Char Char Char Char Char Char"/>
    <w:semiHidden/>
    <w:rsid w:val="00C7143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msolistparagraph0">
    <w:name w:val="msolistparagraph"/>
    <w:basedOn w:val="a4"/>
    <w:rsid w:val="00C71433"/>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C71433"/>
    <w:rPr>
      <w:rFonts w:ascii="Arial" w:eastAsia="宋体" w:hAnsi="Arial"/>
      <w:lang w:val="en-GB" w:eastAsia="en-US" w:bidi="ar-SA"/>
    </w:rPr>
  </w:style>
  <w:style w:type="paragraph" w:customStyle="1" w:styleId="IEEEParagraph">
    <w:name w:val="IEEE Paragraph"/>
    <w:basedOn w:val="a4"/>
    <w:link w:val="IEEEParagraphChar"/>
    <w:rsid w:val="00C71433"/>
    <w:pPr>
      <w:overflowPunct/>
      <w:autoSpaceDE/>
      <w:autoSpaceDN/>
      <w:snapToGrid w:val="0"/>
      <w:spacing w:after="0"/>
      <w:ind w:firstLine="216"/>
      <w:jc w:val="both"/>
      <w:textAlignment w:val="auto"/>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C71433"/>
    <w:rPr>
      <w:rFonts w:ascii="Arial" w:eastAsia="宋体" w:hAnsi="Arial" w:cs="Arial"/>
      <w:color w:val="0000FF"/>
      <w:kern w:val="2"/>
      <w:szCs w:val="24"/>
      <w:lang w:val="en-AU" w:eastAsia="zh-CN"/>
    </w:rPr>
  </w:style>
  <w:style w:type="character" w:customStyle="1" w:styleId="17">
    <w:name w:val="题注 字符1"/>
    <w:aliases w:val="cap 字符1,cap Char 字符1,Caption Char 字符1,Caption Char1 Char 字符1,cap Char Char1 字符1,Caption Char Char1 Char 字符1,cap Char2 字符1,条目 字符,3GPP Caption Table 字符,cap1 字符1,cap2 字符1,cap11 字符1,Légende-figure 字符1,Légende-figure Char 字符1,Beschrifubg 字符1,label 字符1"/>
    <w:uiPriority w:val="99"/>
    <w:qFormat/>
    <w:rsid w:val="00C71433"/>
    <w:rPr>
      <w:b/>
      <w:lang w:val="en-GB" w:eastAsia="en-GB" w:bidi="ar-SA"/>
    </w:rPr>
  </w:style>
  <w:style w:type="numbering" w:customStyle="1" w:styleId="1">
    <w:name w:val="現在のリスト1"/>
    <w:rsid w:val="00C71433"/>
    <w:pPr>
      <w:numPr>
        <w:numId w:val="31"/>
      </w:numPr>
    </w:pPr>
  </w:style>
  <w:style w:type="numbering" w:customStyle="1" w:styleId="2">
    <w:name w:val="現在のリスト2"/>
    <w:rsid w:val="00C71433"/>
    <w:pPr>
      <w:numPr>
        <w:numId w:val="32"/>
      </w:numPr>
    </w:pPr>
  </w:style>
  <w:style w:type="numbering" w:styleId="a1">
    <w:name w:val="Outline List 3"/>
    <w:basedOn w:val="a7"/>
    <w:rsid w:val="00C71433"/>
    <w:pPr>
      <w:numPr>
        <w:numId w:val="33"/>
      </w:numPr>
    </w:pPr>
  </w:style>
  <w:style w:type="numbering" w:customStyle="1" w:styleId="30">
    <w:name w:val="現在のリスト3"/>
    <w:rsid w:val="00C71433"/>
    <w:pPr>
      <w:numPr>
        <w:numId w:val="34"/>
      </w:numPr>
    </w:pPr>
  </w:style>
  <w:style w:type="numbering" w:customStyle="1" w:styleId="10">
    <w:name w:val="スタイル1"/>
    <w:rsid w:val="00C71433"/>
    <w:pPr>
      <w:numPr>
        <w:numId w:val="35"/>
      </w:numPr>
    </w:pPr>
  </w:style>
  <w:style w:type="numbering" w:styleId="111111">
    <w:name w:val="Outline List 2"/>
    <w:basedOn w:val="a7"/>
    <w:rsid w:val="00C71433"/>
    <w:pPr>
      <w:numPr>
        <w:numId w:val="36"/>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uiPriority w:val="9"/>
    <w:rsid w:val="00C71433"/>
    <w:rPr>
      <w:rFonts w:ascii="Arial" w:hAnsi="Arial" w:cs="Arial"/>
      <w:b/>
      <w:bCs/>
      <w:i/>
      <w:szCs w:val="26"/>
      <w:lang w:eastAsia="en-US"/>
    </w:rPr>
  </w:style>
  <w:style w:type="character" w:customStyle="1" w:styleId="NOChar">
    <w:name w:val="NO Char"/>
    <w:link w:val="NO"/>
    <w:locked/>
    <w:rsid w:val="00C71433"/>
    <w:rPr>
      <w:rFonts w:eastAsia="Times New Roman"/>
      <w:lang w:val="en-GB" w:eastAsia="en-GB"/>
    </w:rPr>
  </w:style>
  <w:style w:type="paragraph" w:customStyle="1" w:styleId="CharChar1CharCharCharCharCharCharCharCharCharCharCharCharCharCharChar1">
    <w:name w:val="Char Char1 Char Char Char Char Char Char Char Char Char Char Char Char Char Char Char1"/>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NOZchn">
    <w:name w:val="NO Zchn"/>
    <w:rsid w:val="00C71433"/>
    <w:rPr>
      <w:color w:val="000000"/>
      <w:lang w:eastAsia="ja-JP"/>
    </w:rPr>
  </w:style>
  <w:style w:type="character" w:customStyle="1" w:styleId="39">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C71433"/>
    <w:rPr>
      <w:rFonts w:eastAsia="宋体"/>
      <w:lang w:eastAsia="ja-JP"/>
    </w:rPr>
  </w:style>
  <w:style w:type="paragraph" w:customStyle="1" w:styleId="07cm12pt12">
    <w:name w:val="스타일 첫 줄:  0.7 cm 앞: 12 pt 줄 간격: 배수 1.2 줄"/>
    <w:basedOn w:val="a4"/>
    <w:rsid w:val="00C71433"/>
    <w:pPr>
      <w:overflowPunct/>
      <w:autoSpaceDE/>
      <w:autoSpaceDN/>
      <w:adjustRightInd/>
      <w:spacing w:before="240" w:after="120" w:line="288" w:lineRule="auto"/>
      <w:ind w:firstLine="397"/>
      <w:jc w:val="both"/>
      <w:textAlignment w:val="auto"/>
    </w:pPr>
    <w:rPr>
      <w:rFonts w:ascii="Times" w:eastAsia="Batang" w:hAnsi="Times" w:cs="Batang"/>
      <w:lang w:eastAsia="en-US"/>
    </w:rPr>
  </w:style>
  <w:style w:type="character" w:customStyle="1" w:styleId="1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5"/>
    <w:qFormat/>
    <w:locked/>
    <w:rsid w:val="00C71433"/>
    <w:rPr>
      <w:rFonts w:ascii="Times" w:hAnsi="Times"/>
      <w:szCs w:val="24"/>
      <w:lang w:eastAsia="en-US"/>
    </w:rPr>
  </w:style>
  <w:style w:type="paragraph" w:customStyle="1" w:styleId="CharCharCharCharCharChar2">
    <w:name w:val="Char Char Char Char Char Char2"/>
    <w:semiHidden/>
    <w:rsid w:val="00C7143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4">
    <w:name w:val="Char Char1 Char Char Char Char Char Char Char Char Char Char Char Char Char Char Char34"/>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3GPPCaptionTableChar">
    <w:name w:val="3GPP Caption Table Char"/>
    <w:aliases w:val="cap Char2 Char1,cap Char2 Char Char,Ca Char"/>
    <w:rsid w:val="00C71433"/>
    <w:rPr>
      <w:rFonts w:ascii="Times New Roman" w:eastAsia="Times New Roman" w:hAnsi="Times New Roman"/>
      <w:b/>
      <w:bCs/>
    </w:rPr>
  </w:style>
  <w:style w:type="paragraph" w:customStyle="1" w:styleId="Text0">
    <w:name w:val="Text"/>
    <w:basedOn w:val="a4"/>
    <w:link w:val="TextChar0"/>
    <w:qFormat/>
    <w:rsid w:val="00C71433"/>
    <w:pPr>
      <w:overflowPunct/>
      <w:autoSpaceDE/>
      <w:autoSpaceDN/>
      <w:adjustRightInd/>
      <w:spacing w:after="0"/>
      <w:textAlignment w:val="auto"/>
    </w:pPr>
    <w:rPr>
      <w:rFonts w:ascii="Times" w:eastAsia="Batang" w:hAnsi="Times"/>
      <w:szCs w:val="24"/>
    </w:rPr>
  </w:style>
  <w:style w:type="character" w:customStyle="1" w:styleId="TextChar0">
    <w:name w:val="Text Char"/>
    <w:link w:val="Text0"/>
    <w:rsid w:val="00C71433"/>
    <w:rPr>
      <w:rFonts w:ascii="Times" w:eastAsia="Batang" w:hAnsi="Times"/>
      <w:szCs w:val="24"/>
      <w:lang w:val="en-GB" w:eastAsia="en-GB"/>
    </w:rPr>
  </w:style>
  <w:style w:type="paragraph" w:customStyle="1" w:styleId="2b">
    <w:name w:val="我的正文首行2缩进"/>
    <w:basedOn w:val="a4"/>
    <w:rsid w:val="00C71433"/>
    <w:pPr>
      <w:widowControl w:val="0"/>
      <w:overflowPunct/>
      <w:autoSpaceDE/>
      <w:autoSpaceDN/>
      <w:adjustRightInd/>
      <w:snapToGrid w:val="0"/>
      <w:spacing w:after="0"/>
      <w:ind w:firstLine="420"/>
      <w:jc w:val="both"/>
      <w:textAlignment w:val="auto"/>
    </w:pPr>
    <w:rPr>
      <w:rFonts w:eastAsia="宋体" w:cs="宋体"/>
      <w:sz w:val="21"/>
      <w:lang w:val="en-US" w:eastAsia="zh-CN"/>
    </w:rPr>
  </w:style>
  <w:style w:type="character" w:customStyle="1" w:styleId="im-content1">
    <w:name w:val="im-content1"/>
    <w:basedOn w:val="a5"/>
    <w:rsid w:val="00C71433"/>
    <w:rPr>
      <w:color w:val="333333"/>
    </w:rPr>
  </w:style>
  <w:style w:type="paragraph" w:customStyle="1" w:styleId="Standard">
    <w:name w:val="Standard"/>
    <w:rsid w:val="00C71433"/>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C714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71433"/>
    <w:rPr>
      <w:rFonts w:eastAsia="Times New Roman"/>
      <w:sz w:val="24"/>
      <w:lang w:val="en-GB" w:eastAsia="en-US"/>
    </w:rPr>
  </w:style>
  <w:style w:type="paragraph" w:customStyle="1" w:styleId="afffa">
    <w:name w:val="样式 (中文) 宋体 两端对齐"/>
    <w:basedOn w:val="a4"/>
    <w:rsid w:val="00C71433"/>
    <w:pPr>
      <w:jc w:val="both"/>
    </w:pPr>
    <w:rPr>
      <w:rFonts w:eastAsia="宋体" w:cs="宋体"/>
    </w:rPr>
  </w:style>
  <w:style w:type="paragraph" w:customStyle="1" w:styleId="Normal1">
    <w:name w:val="Normal1"/>
    <w:qFormat/>
    <w:rsid w:val="00C71433"/>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9">
    <w:name w:val="(文字) (文字)529"/>
    <w:semiHidden/>
    <w:rsid w:val="00C71433"/>
    <w:rPr>
      <w:rFonts w:ascii="Times New Roman" w:hAnsi="Times New Roman"/>
      <w:lang w:eastAsia="en-US"/>
    </w:rPr>
  </w:style>
  <w:style w:type="paragraph" w:customStyle="1" w:styleId="Normalwithindent">
    <w:name w:val="Normal with indent"/>
    <w:basedOn w:val="a4"/>
    <w:link w:val="NormalwithindentChar"/>
    <w:qFormat/>
    <w:rsid w:val="00C71433"/>
    <w:pPr>
      <w:overflowPunct/>
      <w:autoSpaceDE/>
      <w:autoSpaceDN/>
      <w:adjustRightInd/>
      <w:spacing w:before="120" w:after="120" w:line="336" w:lineRule="auto"/>
      <w:ind w:firstLine="397"/>
      <w:jc w:val="both"/>
      <w:textAlignment w:val="auto"/>
    </w:pPr>
    <w:rPr>
      <w:rFonts w:eastAsia="Malgun Gothic"/>
      <w:lang w:eastAsia="x-none"/>
    </w:rPr>
  </w:style>
  <w:style w:type="character" w:customStyle="1" w:styleId="NormalwithindentChar">
    <w:name w:val="Normal with indent Char"/>
    <w:link w:val="Normalwithindent"/>
    <w:rsid w:val="00C71433"/>
    <w:rPr>
      <w:rFonts w:eastAsia="Malgun Gothic"/>
      <w:lang w:val="en-GB" w:eastAsia="x-none"/>
    </w:rPr>
  </w:style>
  <w:style w:type="paragraph" w:customStyle="1" w:styleId="afffb">
    <w:name w:val="스타일 양쪽"/>
    <w:basedOn w:val="a4"/>
    <w:rsid w:val="00C71433"/>
    <w:pPr>
      <w:overflowPunct/>
      <w:autoSpaceDE/>
      <w:autoSpaceDN/>
      <w:adjustRightInd/>
      <w:spacing w:after="120" w:line="300" w:lineRule="auto"/>
      <w:ind w:firstLine="284"/>
      <w:jc w:val="both"/>
      <w:textAlignment w:val="auto"/>
    </w:pPr>
    <w:rPr>
      <w:rFonts w:eastAsia="Malgun Gothic" w:cs="Batang"/>
      <w:lang w:val="en-US" w:eastAsia="ko-KR"/>
    </w:rPr>
  </w:style>
  <w:style w:type="character" w:styleId="afffc">
    <w:name w:val="Placeholder Text"/>
    <w:basedOn w:val="a5"/>
    <w:uiPriority w:val="99"/>
    <w:qFormat/>
    <w:rsid w:val="00C71433"/>
    <w:rPr>
      <w:color w:val="808080"/>
    </w:rPr>
  </w:style>
  <w:style w:type="paragraph" w:customStyle="1" w:styleId="CharCharCharCharCharChar1">
    <w:name w:val="Char Char Char Char Char Char1"/>
    <w:semiHidden/>
    <w:rsid w:val="00C7143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f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5"/>
    <w:locked/>
    <w:rsid w:val="00C71433"/>
    <w:rPr>
      <w:rFonts w:ascii="?? ??" w:hAnsi="?? ??"/>
      <w:lang w:eastAsia="en-US"/>
    </w:rPr>
  </w:style>
  <w:style w:type="paragraph" w:customStyle="1" w:styleId="Doc-text2JK">
    <w:name w:val="Doc-text2_JK"/>
    <w:basedOn w:val="a4"/>
    <w:link w:val="Doc-text2JKChar"/>
    <w:rsid w:val="00C71433"/>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basedOn w:val="a5"/>
    <w:link w:val="Doc-text2JK"/>
    <w:rsid w:val="00C71433"/>
    <w:rPr>
      <w:szCs w:val="24"/>
      <w:lang w:val="en-GB" w:eastAsia="en-GB"/>
    </w:rPr>
  </w:style>
  <w:style w:type="character" w:customStyle="1" w:styleId="ReferenceChar">
    <w:name w:val="Reference Char"/>
    <w:link w:val="Reference0"/>
    <w:rsid w:val="00C71433"/>
    <w:rPr>
      <w:rFonts w:ascii="Arial" w:eastAsia="Times New Roman" w:hAnsi="Arial"/>
      <w:kern w:val="2"/>
      <w:sz w:val="21"/>
      <w:lang w:val="de-DE"/>
    </w:rPr>
  </w:style>
  <w:style w:type="paragraph" w:customStyle="1" w:styleId="CharChar1CharCharCharCharCharCharCharCharCharCharCharCharCharCharChar2">
    <w:name w:val="Char Char1 Char Char Char Char Char Char Char Char Char Char Char Char Char Char Char2"/>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LGTdocChar">
    <w:name w:val="LGTdoc_본문 Char"/>
    <w:link w:val="LGTdoc"/>
    <w:qFormat/>
    <w:rsid w:val="00C71433"/>
    <w:rPr>
      <w:rFonts w:eastAsia="Batang"/>
      <w:kern w:val="2"/>
      <w:sz w:val="22"/>
      <w:szCs w:val="24"/>
      <w:lang w:val="en-GB" w:eastAsia="ko-KR"/>
    </w:rPr>
  </w:style>
  <w:style w:type="paragraph" w:customStyle="1" w:styleId="Equ">
    <w:name w:val="Equ"/>
    <w:basedOn w:val="af7"/>
    <w:rsid w:val="00C71433"/>
    <w:pPr>
      <w:tabs>
        <w:tab w:val="center" w:pos="4395"/>
        <w:tab w:val="right" w:pos="9072"/>
      </w:tabs>
      <w:jc w:val="both"/>
    </w:pPr>
    <w:rPr>
      <w:rFonts w:ascii="Times" w:eastAsia="Times New Roman" w:hAnsi="Times"/>
      <w:sz w:val="20"/>
      <w:lang w:val="en-US" w:eastAsia="en-US"/>
    </w:rPr>
  </w:style>
  <w:style w:type="paragraph" w:customStyle="1" w:styleId="Observation">
    <w:name w:val="Observation"/>
    <w:basedOn w:val="a4"/>
    <w:link w:val="ObservationChar"/>
    <w:qFormat/>
    <w:rsid w:val="00C71433"/>
    <w:pPr>
      <w:numPr>
        <w:numId w:val="37"/>
      </w:numPr>
      <w:tabs>
        <w:tab w:val="left" w:pos="1701"/>
      </w:tabs>
      <w:spacing w:after="120"/>
      <w:ind w:left="1701" w:hanging="1701"/>
      <w:jc w:val="both"/>
    </w:pPr>
    <w:rPr>
      <w:rFonts w:ascii="Arial" w:hAnsi="Arial"/>
      <w:b/>
      <w:bCs/>
      <w:lang w:eastAsia="zh-CN"/>
    </w:rPr>
  </w:style>
  <w:style w:type="paragraph" w:customStyle="1" w:styleId="Agreement0">
    <w:name w:val="Agreement"/>
    <w:basedOn w:val="a4"/>
    <w:next w:val="a4"/>
    <w:qFormat/>
    <w:rsid w:val="00C71433"/>
    <w:pPr>
      <w:numPr>
        <w:numId w:val="38"/>
      </w:numPr>
      <w:tabs>
        <w:tab w:val="clear" w:pos="2070"/>
        <w:tab w:val="num" w:pos="1800"/>
      </w:tabs>
      <w:overflowPunct/>
      <w:autoSpaceDE/>
      <w:autoSpaceDN/>
      <w:adjustRightInd/>
      <w:spacing w:before="60" w:after="0"/>
      <w:ind w:left="1800"/>
      <w:textAlignment w:val="auto"/>
    </w:pPr>
    <w:rPr>
      <w:rFonts w:ascii="Arial" w:eastAsia="MS Mincho" w:hAnsi="Arial"/>
      <w:b/>
      <w:szCs w:val="24"/>
    </w:rPr>
  </w:style>
  <w:style w:type="paragraph" w:customStyle="1" w:styleId="CharChar1CharCharCharCharCharCharCharCharCharCharCharCharCharCharChar31">
    <w:name w:val="Char Char1 Char Char Char Char Char Char Char Char Char Char Char Char Char Char Char31"/>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8">
    <w:name w:val="(文字) (文字)528"/>
    <w:semiHidden/>
    <w:rsid w:val="00C714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7">
    <w:name w:val="(文字) (文字)527"/>
    <w:semiHidden/>
    <w:rsid w:val="00C71433"/>
    <w:rPr>
      <w:rFonts w:ascii="Times New Roman" w:hAnsi="Times New Roman"/>
      <w:lang w:eastAsia="en-US"/>
    </w:rPr>
  </w:style>
  <w:style w:type="paragraph" w:customStyle="1" w:styleId="Headingb">
    <w:name w:val="Heading_b"/>
    <w:basedOn w:val="a4"/>
    <w:next w:val="a4"/>
    <w:qFormat/>
    <w:rsid w:val="00C71433"/>
    <w:pPr>
      <w:tabs>
        <w:tab w:val="left" w:pos="1134"/>
        <w:tab w:val="left" w:pos="1871"/>
        <w:tab w:val="left" w:pos="2268"/>
      </w:tabs>
      <w:spacing w:before="160" w:after="0"/>
    </w:pPr>
    <w:rPr>
      <w:rFonts w:ascii="Times New Roman Bold" w:eastAsia="Batang" w:hAnsi="Times New Roman Bold" w:cs="Times New Roman Bold"/>
      <w:b/>
      <w:sz w:val="24"/>
      <w:lang w:val="fr-CH" w:eastAsia="en-US"/>
    </w:rPr>
  </w:style>
  <w:style w:type="paragraph" w:customStyle="1" w:styleId="CharChar1CharCharCharCharCharCharCharCharCharCharCharCharCharCharChar29">
    <w:name w:val="Char Char1 Char Char Char Char Char Char Char Char Char Char Char Char Char Char Char2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6">
    <w:name w:val="(文字) (文字)526"/>
    <w:semiHidden/>
    <w:rsid w:val="00C71433"/>
    <w:rPr>
      <w:rFonts w:ascii="Times New Roman" w:hAnsi="Times New Roman"/>
      <w:lang w:eastAsia="en-US"/>
    </w:rPr>
  </w:style>
  <w:style w:type="paragraph" w:customStyle="1" w:styleId="xl63">
    <w:name w:val="xl63"/>
    <w:basedOn w:val="a4"/>
    <w:rsid w:val="00C71433"/>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a4"/>
    <w:rsid w:val="00C714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CharChar1CharCharCharCharCharCharCharCharCharCharCharCharCharCharChar28">
    <w:name w:val="Char Char1 Char Char Char Char Char Char Char Char Char Char Char Char Char Char Char28"/>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5">
    <w:name w:val="(文字) (文字)525"/>
    <w:semiHidden/>
    <w:rsid w:val="00C71433"/>
    <w:rPr>
      <w:rFonts w:ascii="Times New Roman" w:hAnsi="Times New Roman"/>
      <w:lang w:eastAsia="en-US"/>
    </w:rPr>
  </w:style>
  <w:style w:type="paragraph" w:customStyle="1" w:styleId="paratdoc">
    <w:name w:val="para tdoc"/>
    <w:basedOn w:val="a4"/>
    <w:link w:val="paratdocChar"/>
    <w:qFormat/>
    <w:rsid w:val="00C71433"/>
    <w:pPr>
      <w:overflowPunct/>
      <w:autoSpaceDE/>
      <w:autoSpaceDN/>
      <w:adjustRightInd/>
      <w:spacing w:after="120"/>
      <w:jc w:val="both"/>
      <w:textAlignment w:val="auto"/>
    </w:pPr>
    <w:rPr>
      <w:rFonts w:eastAsia="宋体"/>
      <w:bCs/>
      <w:sz w:val="22"/>
      <w:szCs w:val="22"/>
      <w:lang w:val="en-AU" w:eastAsia="en-AU"/>
    </w:rPr>
  </w:style>
  <w:style w:type="character" w:customStyle="1" w:styleId="paratdocChar">
    <w:name w:val="para tdoc Char"/>
    <w:basedOn w:val="a5"/>
    <w:link w:val="paratdoc"/>
    <w:rsid w:val="00C71433"/>
    <w:rPr>
      <w:rFonts w:eastAsia="宋体"/>
      <w:bCs/>
      <w:sz w:val="22"/>
      <w:szCs w:val="22"/>
      <w:lang w:val="en-AU" w:eastAsia="en-AU"/>
    </w:rPr>
  </w:style>
  <w:style w:type="paragraph" w:customStyle="1" w:styleId="berschrift1H1">
    <w:name w:val="Überschrift 1.H1"/>
    <w:basedOn w:val="a4"/>
    <w:next w:val="a4"/>
    <w:qFormat/>
    <w:rsid w:val="00C71433"/>
    <w:pPr>
      <w:keepNext/>
      <w:keepLines/>
      <w:numPr>
        <w:numId w:val="39"/>
      </w:numPr>
      <w:pBdr>
        <w:top w:val="single" w:sz="12" w:space="3" w:color="auto"/>
      </w:pBdr>
      <w:spacing w:before="240"/>
      <w:outlineLvl w:val="0"/>
    </w:pPr>
    <w:rPr>
      <w:rFonts w:ascii="Arial"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4">
    <w:name w:val="(文字) (文字)524"/>
    <w:semiHidden/>
    <w:rsid w:val="00C714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3">
    <w:name w:val="(文字) (文字)523"/>
    <w:semiHidden/>
    <w:rsid w:val="00C714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2">
    <w:name w:val="(文字) (文字)522"/>
    <w:semiHidden/>
    <w:rsid w:val="00C714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1">
    <w:name w:val="(文字) (文字)521"/>
    <w:semiHidden/>
    <w:rsid w:val="00C714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0">
    <w:name w:val="(文字) (文字)520"/>
    <w:semiHidden/>
    <w:rsid w:val="00C714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9">
    <w:name w:val="(文字) (文字)519"/>
    <w:semiHidden/>
    <w:rsid w:val="00C714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8">
    <w:name w:val="(文字) (文字)518"/>
    <w:semiHidden/>
    <w:rsid w:val="00C71433"/>
    <w:rPr>
      <w:rFonts w:ascii="Times New Roman" w:hAnsi="Times New Roman"/>
      <w:lang w:eastAsia="en-US"/>
    </w:rPr>
  </w:style>
  <w:style w:type="character" w:customStyle="1" w:styleId="gmail-apple-tab-span">
    <w:name w:val="gmail-apple-tab-span"/>
    <w:basedOn w:val="a5"/>
    <w:rsid w:val="00C71433"/>
  </w:style>
  <w:style w:type="paragraph" w:customStyle="1" w:styleId="para">
    <w:name w:val="para"/>
    <w:basedOn w:val="a4"/>
    <w:next w:val="para-ind"/>
    <w:autoRedefine/>
    <w:rsid w:val="00C71433"/>
    <w:pPr>
      <w:keepNext/>
      <w:overflowPunct/>
      <w:autoSpaceDE/>
      <w:autoSpaceDN/>
      <w:adjustRightInd/>
      <w:spacing w:after="0"/>
      <w:textAlignment w:val="auto"/>
    </w:pPr>
    <w:rPr>
      <w:sz w:val="24"/>
      <w:szCs w:val="24"/>
      <w:lang w:val="en-US" w:eastAsia="en-US"/>
    </w:rPr>
  </w:style>
  <w:style w:type="paragraph" w:customStyle="1" w:styleId="para-ind">
    <w:name w:val="para-ind"/>
    <w:basedOn w:val="a4"/>
    <w:autoRedefine/>
    <w:rsid w:val="00C71433"/>
    <w:pPr>
      <w:overflowPunct/>
      <w:autoSpaceDE/>
      <w:autoSpaceDN/>
      <w:adjustRightInd/>
      <w:spacing w:after="0"/>
      <w:ind w:firstLine="357"/>
      <w:textAlignment w:val="auto"/>
    </w:pPr>
    <w:rPr>
      <w:sz w:val="24"/>
      <w:szCs w:val="24"/>
      <w:lang w:val="en-US" w:eastAsia="en-US"/>
    </w:rPr>
  </w:style>
  <w:style w:type="paragraph" w:customStyle="1" w:styleId="CharChar1CharCharCharCharCharCharCharCharCharCharCharCharCharCharChar20">
    <w:name w:val="Char Char1 Char Char Char Char Char Char Char Char Char Char Char Char Char Char Char20"/>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7">
    <w:name w:val="(文字) (文字)517"/>
    <w:semiHidden/>
    <w:rsid w:val="00C71433"/>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6">
    <w:name w:val="(文字) (文字)516"/>
    <w:semiHidden/>
    <w:rsid w:val="00C71433"/>
    <w:rPr>
      <w:rFonts w:ascii="Times New Roman" w:hAnsi="Times New Roman"/>
      <w:lang w:eastAsia="en-US"/>
    </w:rPr>
  </w:style>
  <w:style w:type="character" w:customStyle="1" w:styleId="131">
    <w:name w:val="表 (青) 13 (文字)1"/>
    <w:uiPriority w:val="34"/>
    <w:rsid w:val="00C714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5">
    <w:name w:val="(文字) (文字)515"/>
    <w:semiHidden/>
    <w:rsid w:val="00C714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71433"/>
    <w:pPr>
      <w:keepLines w:val="0"/>
      <w:tabs>
        <w:tab w:val="num" w:pos="720"/>
      </w:tabs>
      <w:overflowPunct/>
      <w:autoSpaceDE/>
      <w:autoSpaceDN/>
      <w:adjustRightInd/>
      <w:spacing w:before="240" w:after="60"/>
      <w:ind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rsid w:val="00C71433"/>
    <w:pPr>
      <w:keepLines w:val="0"/>
      <w:tabs>
        <w:tab w:val="num" w:pos="864"/>
      </w:tabs>
      <w:overflowPunct/>
      <w:autoSpaceDE/>
      <w:autoSpaceDN/>
      <w:adjustRightInd/>
      <w:spacing w:before="240" w:after="60"/>
      <w:ind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4">
    <w:name w:val="(文字) (文字)514"/>
    <w:semiHidden/>
    <w:rsid w:val="00C7143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3">
    <w:name w:val="(文字) (文字)513"/>
    <w:semiHidden/>
    <w:rsid w:val="00C714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2"/>
    <w:semiHidden/>
    <w:rsid w:val="00C714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
    <w:name w:val="(文字) (文字)511"/>
    <w:semiHidden/>
    <w:rsid w:val="00C714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0">
    <w:name w:val="(文字) (文字)510"/>
    <w:semiHidden/>
    <w:rsid w:val="00C7143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
    <w:name w:val="(文字) (文字)59"/>
    <w:semiHidden/>
    <w:rsid w:val="00C714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
    <w:name w:val="(文字) (文字)58"/>
    <w:semiHidden/>
    <w:rsid w:val="00C714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
    <w:name w:val="(文字) (文字)57"/>
    <w:semiHidden/>
    <w:rsid w:val="00C714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
    <w:name w:val="(文字) (文字)56"/>
    <w:semiHidden/>
    <w:rsid w:val="00C714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
    <w:name w:val="(文字) (文字)55"/>
    <w:semiHidden/>
    <w:rsid w:val="00C71433"/>
    <w:rPr>
      <w:rFonts w:ascii="Times New Roman" w:hAnsi="Times New Roman"/>
      <w:lang w:eastAsia="en-US"/>
    </w:rPr>
  </w:style>
  <w:style w:type="paragraph" w:customStyle="1" w:styleId="2c">
    <w:name w:val="列出段落2"/>
    <w:basedOn w:val="a4"/>
    <w:link w:val="Char0"/>
    <w:uiPriority w:val="34"/>
    <w:qFormat/>
    <w:rsid w:val="00C71433"/>
    <w:pPr>
      <w:overflowPunct/>
      <w:autoSpaceDE/>
      <w:autoSpaceDN/>
      <w:adjustRightInd/>
      <w:spacing w:after="0"/>
      <w:ind w:leftChars="400" w:left="840"/>
      <w:textAlignment w:val="auto"/>
    </w:pPr>
    <w:rPr>
      <w:rFonts w:eastAsia="MS Gothic"/>
      <w:sz w:val="24"/>
      <w:lang w:eastAsia="ja-JP"/>
    </w:rPr>
  </w:style>
  <w:style w:type="character" w:customStyle="1" w:styleId="Char0">
    <w:name w:val="列出段落 Char"/>
    <w:aliases w:val="목록 단락 Char,リスト段落 Char,列出段落1 Char,Paragrafo elenco Char,Lettre d'introduction Char,列 Char,목록단락 Char"/>
    <w:link w:val="2c"/>
    <w:uiPriority w:val="34"/>
    <w:qFormat/>
    <w:rsid w:val="00C71433"/>
    <w:rPr>
      <w:rFonts w:eastAsia="MS Gothic"/>
      <w:sz w:val="24"/>
      <w:lang w:val="en-GB"/>
    </w:rPr>
  </w:style>
  <w:style w:type="paragraph" w:customStyle="1" w:styleId="CharChar1CharCharCharCharCharCharCharCharCharCharCharCharCharCharChar7">
    <w:name w:val="Char Char1 Char Char Char Char Char Char Char Char Char Char Char Char Char Char Char7"/>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0">
    <w:name w:val="(文字) (文字)54"/>
    <w:semiHidden/>
    <w:rsid w:val="00C71433"/>
    <w:rPr>
      <w:rFonts w:ascii="Times New Roman" w:hAnsi="Times New Roman"/>
      <w:lang w:eastAsia="en-US"/>
    </w:rPr>
  </w:style>
  <w:style w:type="paragraph" w:customStyle="1" w:styleId="B-Body">
    <w:name w:val="B-Body"/>
    <w:link w:val="B-BodyChar"/>
    <w:qFormat/>
    <w:rsid w:val="00C71433"/>
    <w:pPr>
      <w:tabs>
        <w:tab w:val="left" w:pos="2160"/>
      </w:tabs>
      <w:spacing w:before="120" w:after="40"/>
      <w:ind w:left="720"/>
    </w:pPr>
    <w:rPr>
      <w:rFonts w:eastAsia="Times New Roman"/>
      <w:sz w:val="22"/>
      <w:lang w:eastAsia="en-US"/>
    </w:rPr>
  </w:style>
  <w:style w:type="character" w:customStyle="1" w:styleId="B-BodyChar">
    <w:name w:val="B-Body Char"/>
    <w:basedOn w:val="a5"/>
    <w:link w:val="B-Body"/>
    <w:rsid w:val="00C71433"/>
    <w:rPr>
      <w:rFonts w:eastAsia="Times New Roman"/>
      <w:sz w:val="22"/>
      <w:lang w:eastAsia="en-US"/>
    </w:rPr>
  </w:style>
  <w:style w:type="paragraph" w:customStyle="1" w:styleId="ComeBack">
    <w:name w:val="ComeBack"/>
    <w:basedOn w:val="Doc-text2"/>
    <w:next w:val="Doc-text2"/>
    <w:link w:val="ComeBackCharChar"/>
    <w:rsid w:val="00C71433"/>
    <w:pPr>
      <w:numPr>
        <w:numId w:val="40"/>
      </w:numPr>
      <w:tabs>
        <w:tab w:val="clear" w:pos="1622"/>
      </w:tabs>
    </w:pPr>
    <w:rPr>
      <w:rFonts w:eastAsia="MS Mincho"/>
    </w:rPr>
  </w:style>
  <w:style w:type="character" w:customStyle="1" w:styleId="ComeBackCharChar">
    <w:name w:val="ComeBack Char Char"/>
    <w:link w:val="ComeBack"/>
    <w:rsid w:val="00C71433"/>
    <w:rPr>
      <w:rFonts w:ascii="Arial" w:hAnsi="Arial"/>
      <w:szCs w:val="24"/>
      <w:lang w:val="en-GB" w:eastAsia="en-GB"/>
    </w:rPr>
  </w:style>
  <w:style w:type="paragraph" w:customStyle="1" w:styleId="RAN1text">
    <w:name w:val="RAN1 text"/>
    <w:basedOn w:val="af7"/>
    <w:link w:val="RAN1textChar"/>
    <w:qFormat/>
    <w:rsid w:val="00C71433"/>
    <w:pPr>
      <w:spacing w:after="0"/>
      <w:jc w:val="both"/>
    </w:pPr>
    <w:rPr>
      <w:rFonts w:eastAsia="MS Mincho"/>
      <w:sz w:val="20"/>
      <w:szCs w:val="24"/>
      <w:lang w:val="x-none" w:eastAsia="x-none"/>
    </w:rPr>
  </w:style>
  <w:style w:type="character" w:customStyle="1" w:styleId="RAN1textChar">
    <w:name w:val="RAN1 text Char"/>
    <w:link w:val="RAN1text"/>
    <w:rsid w:val="00C71433"/>
    <w:rPr>
      <w:szCs w:val="24"/>
      <w:lang w:val="x-none" w:eastAsia="x-none"/>
    </w:rPr>
  </w:style>
  <w:style w:type="paragraph" w:customStyle="1" w:styleId="RAN1tdoc">
    <w:name w:val="RAN1 tdoc"/>
    <w:basedOn w:val="a4"/>
    <w:link w:val="RAN1tdocChar"/>
    <w:qFormat/>
    <w:rsid w:val="00C71433"/>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paragraph" w:customStyle="1" w:styleId="RAN1bullet1">
    <w:name w:val="RAN1 bullet1"/>
    <w:basedOn w:val="a4"/>
    <w:link w:val="RAN1bullet1Char"/>
    <w:uiPriority w:val="99"/>
    <w:qFormat/>
    <w:rsid w:val="00C71433"/>
    <w:pPr>
      <w:numPr>
        <w:numId w:val="41"/>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rsid w:val="00C71433"/>
    <w:rPr>
      <w:rFonts w:ascii="Times" w:eastAsia="Batang" w:hAnsi="Times"/>
      <w:b/>
      <w:color w:val="0000FF"/>
      <w:szCs w:val="24"/>
      <w:u w:val="single" w:color="0000FF"/>
      <w:lang w:val="en-GB" w:eastAsia="x-none"/>
    </w:rPr>
  </w:style>
  <w:style w:type="paragraph" w:customStyle="1" w:styleId="RAN1bullet2">
    <w:name w:val="RAN1 bullet2"/>
    <w:basedOn w:val="a4"/>
    <w:link w:val="RAN1bullet2Char"/>
    <w:qFormat/>
    <w:rsid w:val="00C71433"/>
    <w:pPr>
      <w:numPr>
        <w:ilvl w:val="1"/>
        <w:numId w:val="4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rsid w:val="00C71433"/>
    <w:rPr>
      <w:rFonts w:ascii="Times" w:eastAsia="Batang" w:hAnsi="Times"/>
      <w:szCs w:val="24"/>
      <w:lang w:val="en-GB" w:eastAsia="x-none"/>
    </w:rPr>
  </w:style>
  <w:style w:type="paragraph" w:customStyle="1" w:styleId="RAN1bullet3">
    <w:name w:val="RAN1 bullet3"/>
    <w:basedOn w:val="RAN1bullet2"/>
    <w:link w:val="RAN1bullet3Char"/>
    <w:uiPriority w:val="99"/>
    <w:qFormat/>
    <w:rsid w:val="00C71433"/>
    <w:pPr>
      <w:numPr>
        <w:ilvl w:val="2"/>
        <w:numId w:val="42"/>
      </w:numPr>
    </w:pPr>
  </w:style>
  <w:style w:type="character" w:customStyle="1" w:styleId="RAN1bullet2Char">
    <w:name w:val="RAN1 bullet2 Char"/>
    <w:link w:val="RAN1bullet2"/>
    <w:qFormat/>
    <w:rsid w:val="00C71433"/>
    <w:rPr>
      <w:rFonts w:ascii="Times" w:eastAsia="Batang" w:hAnsi="Times"/>
      <w:lang w:eastAsia="en-US"/>
    </w:rPr>
  </w:style>
  <w:style w:type="paragraph" w:customStyle="1" w:styleId="RAN1normal">
    <w:name w:val="RAN1 normal"/>
    <w:basedOn w:val="a4"/>
    <w:link w:val="RAN1normalChar"/>
    <w:qFormat/>
    <w:rsid w:val="00C71433"/>
    <w:pPr>
      <w:overflowPunct/>
      <w:autoSpaceDE/>
      <w:autoSpaceDN/>
      <w:adjustRightInd/>
      <w:spacing w:after="0"/>
      <w:ind w:left="720" w:hanging="720"/>
      <w:textAlignment w:val="auto"/>
    </w:pPr>
    <w:rPr>
      <w:rFonts w:ascii="Times" w:eastAsia="Batang" w:hAnsi="Times"/>
      <w:szCs w:val="24"/>
      <w:lang w:eastAsia="x-none"/>
    </w:rPr>
  </w:style>
  <w:style w:type="character" w:customStyle="1" w:styleId="RAN1bullet3Char">
    <w:name w:val="RAN1 bullet3 Char"/>
    <w:basedOn w:val="RAN1bullet2Char"/>
    <w:link w:val="RAN1bullet3"/>
    <w:uiPriority w:val="99"/>
    <w:qFormat/>
    <w:rsid w:val="00C71433"/>
    <w:rPr>
      <w:rFonts w:ascii="Times" w:eastAsia="Batang" w:hAnsi="Times"/>
      <w:lang w:eastAsia="en-US"/>
    </w:rPr>
  </w:style>
  <w:style w:type="character" w:customStyle="1" w:styleId="RAN1normalChar">
    <w:name w:val="RAN1 normal Char"/>
    <w:link w:val="RAN1normal"/>
    <w:rsid w:val="00C71433"/>
    <w:rPr>
      <w:rFonts w:ascii="Times" w:eastAsia="Batang" w:hAnsi="Times"/>
      <w:szCs w:val="24"/>
      <w:lang w:val="en-GB" w:eastAsia="x-none"/>
    </w:rPr>
  </w:style>
  <w:style w:type="character" w:styleId="afffe">
    <w:name w:val="Book Title"/>
    <w:uiPriority w:val="33"/>
    <w:qFormat/>
    <w:rsid w:val="00C71433"/>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0">
    <w:name w:val="(文字) (文字)53"/>
    <w:semiHidden/>
    <w:rsid w:val="00C71433"/>
    <w:rPr>
      <w:rFonts w:ascii="Times New Roman" w:hAnsi="Times New Roman"/>
      <w:lang w:eastAsia="en-US"/>
    </w:rPr>
  </w:style>
  <w:style w:type="table" w:customStyle="1" w:styleId="ColorfulList-Accent11">
    <w:name w:val="Colorful List - Accent 11"/>
    <w:basedOn w:val="a6"/>
    <w:next w:val="-1"/>
    <w:uiPriority w:val="34"/>
    <w:rsid w:val="00C7143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qFormat/>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C71433"/>
    <w:rPr>
      <w:rFonts w:ascii="Times New Roman" w:hAnsi="Times New Roman"/>
      <w:lang w:eastAsia="en-US"/>
    </w:rPr>
  </w:style>
  <w:style w:type="numbering" w:customStyle="1" w:styleId="StyleBulletedSymbolsymbolLeft025Hanging02511">
    <w:name w:val="Style Bulleted Symbol (symbol) Left:  0.25&quot; Hanging:  0.25&quot;11"/>
    <w:basedOn w:val="a7"/>
    <w:rsid w:val="00C71433"/>
    <w:pPr>
      <w:numPr>
        <w:numId w:val="62"/>
      </w:numPr>
    </w:pPr>
  </w:style>
  <w:style w:type="paragraph" w:customStyle="1" w:styleId="CharChar1CharCharCharCharCharCharCharCharCharCharCharCharCharCharChar5">
    <w:name w:val="Char Char1 Char Char Char Char Char Char Char Char Char Char Char Char Char Char Char5"/>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a">
    <w:name w:val="(文字) (文字)52"/>
    <w:semiHidden/>
    <w:rsid w:val="00C71433"/>
    <w:rPr>
      <w:rFonts w:ascii="Times New Roman" w:hAnsi="Times New Roman"/>
      <w:lang w:eastAsia="en-US"/>
    </w:rPr>
  </w:style>
  <w:style w:type="table" w:customStyle="1" w:styleId="19">
    <w:name w:val="网格型1"/>
    <w:basedOn w:val="a6"/>
    <w:next w:val="a8"/>
    <w:qFormat/>
    <w:rsid w:val="00C7143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Char Char Char Char"/>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qFormat/>
    <w:rsid w:val="00C71433"/>
    <w:pPr>
      <w:widowControl w:val="0"/>
      <w:overflowPunct/>
      <w:autoSpaceDE/>
      <w:autoSpaceDN/>
      <w:adjustRightInd/>
      <w:spacing w:after="0"/>
      <w:ind w:firstLine="420"/>
      <w:jc w:val="both"/>
      <w:textAlignment w:val="auto"/>
    </w:pPr>
    <w:rPr>
      <w:rFonts w:eastAsia="宋体"/>
      <w:kern w:val="2"/>
      <w:sz w:val="21"/>
      <w:lang w:val="en-US" w:eastAsia="zh-CN"/>
    </w:rPr>
  </w:style>
  <w:style w:type="paragraph" w:customStyle="1" w:styleId="affff0">
    <w:name w:val="表格文字居左"/>
    <w:basedOn w:val="a4"/>
    <w:next w:val="a4"/>
    <w:rsid w:val="00C71433"/>
    <w:pPr>
      <w:widowControl w:val="0"/>
      <w:overflowPunct/>
      <w:autoSpaceDE/>
      <w:autoSpaceDN/>
      <w:adjustRightInd/>
      <w:spacing w:after="0"/>
      <w:jc w:val="both"/>
      <w:textAlignment w:val="auto"/>
    </w:pPr>
    <w:rPr>
      <w:rFonts w:ascii="Arial" w:eastAsia="宋体" w:hAnsi="Arial" w:cs="宋体"/>
      <w:kern w:val="2"/>
      <w:sz w:val="21"/>
      <w:lang w:val="en-US" w:eastAsia="zh-CN"/>
    </w:rPr>
  </w:style>
  <w:style w:type="paragraph" w:styleId="z-">
    <w:name w:val="HTML Top of Form"/>
    <w:basedOn w:val="a4"/>
    <w:next w:val="a4"/>
    <w:link w:val="z-0"/>
    <w:hidden/>
    <w:uiPriority w:val="99"/>
    <w:unhideWhenUsed/>
    <w:rsid w:val="00C71433"/>
    <w:pPr>
      <w:pBdr>
        <w:bottom w:val="single" w:sz="6" w:space="1" w:color="auto"/>
      </w:pBdr>
      <w:overflowPunct/>
      <w:autoSpaceDE/>
      <w:autoSpaceDN/>
      <w:adjustRightInd/>
      <w:spacing w:after="0"/>
      <w:jc w:val="center"/>
      <w:textAlignment w:val="auto"/>
    </w:pPr>
    <w:rPr>
      <w:rFonts w:ascii="Arial" w:eastAsia="宋体" w:hAnsi="Arial"/>
      <w:vanish/>
      <w:sz w:val="16"/>
      <w:szCs w:val="16"/>
      <w:lang w:val="en-US" w:eastAsia="zh-CN"/>
    </w:rPr>
  </w:style>
  <w:style w:type="character" w:customStyle="1" w:styleId="z-0">
    <w:name w:val="z-窗体顶端 字符"/>
    <w:basedOn w:val="a5"/>
    <w:link w:val="z-"/>
    <w:uiPriority w:val="99"/>
    <w:rsid w:val="00C71433"/>
    <w:rPr>
      <w:rFonts w:ascii="Arial" w:eastAsia="宋体" w:hAnsi="Arial"/>
      <w:vanish/>
      <w:sz w:val="16"/>
      <w:szCs w:val="16"/>
      <w:lang w:eastAsia="zh-CN"/>
    </w:rPr>
  </w:style>
  <w:style w:type="character" w:customStyle="1" w:styleId="hps">
    <w:name w:val="hps"/>
    <w:rsid w:val="00C71433"/>
  </w:style>
  <w:style w:type="paragraph" w:styleId="z-1">
    <w:name w:val="HTML Bottom of Form"/>
    <w:basedOn w:val="a4"/>
    <w:next w:val="a4"/>
    <w:link w:val="z-2"/>
    <w:hidden/>
    <w:uiPriority w:val="99"/>
    <w:unhideWhenUsed/>
    <w:rsid w:val="00C71433"/>
    <w:pPr>
      <w:pBdr>
        <w:top w:val="single" w:sz="6" w:space="1" w:color="auto"/>
      </w:pBdr>
      <w:overflowPunct/>
      <w:autoSpaceDE/>
      <w:autoSpaceDN/>
      <w:adjustRightInd/>
      <w:spacing w:after="0"/>
      <w:jc w:val="center"/>
      <w:textAlignment w:val="auto"/>
    </w:pPr>
    <w:rPr>
      <w:rFonts w:ascii="Arial" w:eastAsia="宋体" w:hAnsi="Arial"/>
      <w:vanish/>
      <w:sz w:val="16"/>
      <w:szCs w:val="16"/>
      <w:lang w:val="en-US" w:eastAsia="zh-CN"/>
    </w:rPr>
  </w:style>
  <w:style w:type="character" w:customStyle="1" w:styleId="z-2">
    <w:name w:val="z-窗体底端 字符"/>
    <w:basedOn w:val="a5"/>
    <w:link w:val="z-1"/>
    <w:uiPriority w:val="99"/>
    <w:rsid w:val="00C71433"/>
    <w:rPr>
      <w:rFonts w:ascii="Arial" w:eastAsia="宋体" w:hAnsi="Arial"/>
      <w:vanish/>
      <w:sz w:val="16"/>
      <w:szCs w:val="16"/>
      <w:lang w:eastAsia="zh-CN"/>
    </w:rPr>
  </w:style>
  <w:style w:type="paragraph" w:customStyle="1" w:styleId="tablecell0">
    <w:name w:val="tablecell"/>
    <w:basedOn w:val="a4"/>
    <w:qFormat/>
    <w:rsid w:val="00C71433"/>
    <w:pPr>
      <w:overflowPunct/>
      <w:snapToGrid w:val="0"/>
      <w:spacing w:before="40" w:after="40"/>
      <w:textAlignment w:val="auto"/>
    </w:pPr>
    <w:rPr>
      <w:rFonts w:eastAsia="宋体"/>
      <w:lang w:val="en-US" w:eastAsia="en-US"/>
    </w:rPr>
  </w:style>
  <w:style w:type="character" w:customStyle="1" w:styleId="shorttext">
    <w:name w:val="short_text"/>
    <w:rsid w:val="00C71433"/>
  </w:style>
  <w:style w:type="paragraph" w:customStyle="1" w:styleId="tableheader">
    <w:name w:val="tableheader"/>
    <w:basedOn w:val="a4"/>
    <w:qFormat/>
    <w:rsid w:val="00C71433"/>
    <w:pPr>
      <w:overflowPunct/>
      <w:autoSpaceDE/>
      <w:autoSpaceDN/>
      <w:adjustRightInd/>
      <w:snapToGrid w:val="0"/>
      <w:spacing w:before="40" w:after="40"/>
      <w:jc w:val="center"/>
      <w:textAlignment w:val="auto"/>
    </w:pPr>
    <w:rPr>
      <w:rFonts w:eastAsia="宋体" w:cs="Calibri"/>
      <w:b/>
      <w:bCs/>
      <w:color w:val="000000"/>
      <w:lang w:val="en-US" w:eastAsia="en-US"/>
    </w:rPr>
  </w:style>
  <w:style w:type="character" w:customStyle="1" w:styleId="keyword">
    <w:name w:val="keyword"/>
    <w:rsid w:val="00C71433"/>
  </w:style>
  <w:style w:type="paragraph" w:customStyle="1" w:styleId="Test">
    <w:name w:val="Test"/>
    <w:basedOn w:val="a4"/>
    <w:rsid w:val="00C71433"/>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ordinary-output">
    <w:name w:val="ordinary-output"/>
    <w:basedOn w:val="a4"/>
    <w:rsid w:val="00C71433"/>
    <w:pPr>
      <w:overflowPunct/>
      <w:autoSpaceDE/>
      <w:autoSpaceDN/>
      <w:adjustRightInd/>
      <w:spacing w:before="100" w:beforeAutospacing="1" w:after="100" w:afterAutospacing="1" w:line="322" w:lineRule="atLeast"/>
      <w:textAlignment w:val="auto"/>
    </w:pPr>
    <w:rPr>
      <w:rFonts w:ascii="宋体" w:eastAsia="宋体" w:hAnsi="宋体" w:cs="宋体"/>
      <w:color w:val="333333"/>
      <w:sz w:val="26"/>
      <w:szCs w:val="26"/>
      <w:lang w:val="en-US" w:eastAsia="zh-CN"/>
    </w:rPr>
  </w:style>
  <w:style w:type="character" w:customStyle="1" w:styleId="ordinary-span-edit2">
    <w:name w:val="ordinary-span-edit2"/>
    <w:rsid w:val="00C71433"/>
  </w:style>
  <w:style w:type="character" w:customStyle="1" w:styleId="PLChar">
    <w:name w:val="PL Char"/>
    <w:link w:val="PL"/>
    <w:qFormat/>
    <w:rsid w:val="00C71433"/>
    <w:rPr>
      <w:rFonts w:ascii="Courier New" w:eastAsia="Times New Roman" w:hAnsi="Courier New"/>
      <w:noProof/>
      <w:sz w:val="16"/>
      <w:lang w:val="en-GB" w:eastAsia="en-GB"/>
    </w:rPr>
  </w:style>
  <w:style w:type="paragraph" w:styleId="3">
    <w:name w:val="List Number 3"/>
    <w:basedOn w:val="a4"/>
    <w:qFormat/>
    <w:rsid w:val="00C71433"/>
    <w:pPr>
      <w:numPr>
        <w:numId w:val="44"/>
      </w:numPr>
    </w:pPr>
    <w:rPr>
      <w:lang w:eastAsia="en-US"/>
    </w:rPr>
  </w:style>
  <w:style w:type="paragraph" w:styleId="affff1">
    <w:name w:val="Subtitle"/>
    <w:basedOn w:val="a4"/>
    <w:next w:val="a4"/>
    <w:link w:val="affff2"/>
    <w:qFormat/>
    <w:rsid w:val="00C71433"/>
    <w:pPr>
      <w:numPr>
        <w:ilvl w:val="1"/>
      </w:numPr>
      <w:overflowPunct/>
      <w:autoSpaceDE/>
      <w:autoSpaceDN/>
      <w:adjustRightInd/>
      <w:snapToGrid w:val="0"/>
      <w:spacing w:after="0"/>
      <w:textAlignment w:val="auto"/>
    </w:pPr>
    <w:rPr>
      <w:rFonts w:ascii="Cambria" w:eastAsia="宋体" w:hAnsi="Cambria"/>
      <w:b/>
      <w:i/>
      <w:iCs/>
      <w:color w:val="4F81BD"/>
      <w:spacing w:val="15"/>
      <w:szCs w:val="24"/>
      <w:lang w:val="en-US" w:eastAsia="zh-CN"/>
    </w:rPr>
  </w:style>
  <w:style w:type="character" w:customStyle="1" w:styleId="affff2">
    <w:name w:val="副标题 字符"/>
    <w:basedOn w:val="a5"/>
    <w:link w:val="affff1"/>
    <w:rsid w:val="00C71433"/>
    <w:rPr>
      <w:rFonts w:ascii="Cambria" w:eastAsia="宋体" w:hAnsi="Cambria"/>
      <w:b/>
      <w:i/>
      <w:iCs/>
      <w:color w:val="4F81BD"/>
      <w:spacing w:val="15"/>
      <w:szCs w:val="24"/>
      <w:lang w:eastAsia="zh-CN"/>
    </w:rPr>
  </w:style>
  <w:style w:type="table" w:customStyle="1" w:styleId="TableGridLight1">
    <w:name w:val="Table Grid Light1"/>
    <w:basedOn w:val="a6"/>
    <w:uiPriority w:val="40"/>
    <w:rsid w:val="00C71433"/>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C71433"/>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71433"/>
  </w:style>
  <w:style w:type="character" w:customStyle="1" w:styleId="TitleChar">
    <w:name w:val="Title Char"/>
    <w:aliases w:val="no break Char Car Char,H3 Char Car Char,h3 Char Car Char"/>
    <w:basedOn w:val="a5"/>
    <w:rsid w:val="00C71433"/>
    <w:rPr>
      <w:rFonts w:asciiTheme="majorHAnsi" w:eastAsiaTheme="majorEastAsia" w:hAnsiTheme="majorHAnsi" w:cstheme="majorBidi"/>
      <w:spacing w:val="-10"/>
      <w:kern w:val="28"/>
      <w:sz w:val="56"/>
      <w:szCs w:val="56"/>
      <w:lang w:eastAsia="en-US"/>
    </w:rPr>
  </w:style>
  <w:style w:type="paragraph" w:customStyle="1" w:styleId="tdoc-header">
    <w:name w:val="tdoc-header"/>
    <w:rsid w:val="00C71433"/>
    <w:rPr>
      <w:rFonts w:ascii="Arial" w:hAnsi="Arial"/>
      <w:noProof/>
      <w:sz w:val="24"/>
      <w:lang w:val="en-GB" w:eastAsia="en-US"/>
    </w:rPr>
  </w:style>
  <w:style w:type="paragraph" w:customStyle="1" w:styleId="HDStyleLS">
    <w:name w:val="HDStyle_LS"/>
    <w:basedOn w:val="aa"/>
    <w:rsid w:val="00C7143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a4"/>
    <w:rsid w:val="00C71433"/>
    <w:pPr>
      <w:ind w:left="851"/>
    </w:pPr>
    <w:rPr>
      <w:rFonts w:eastAsia="MS Mincho"/>
      <w:lang w:eastAsia="ja-JP"/>
    </w:rPr>
  </w:style>
  <w:style w:type="paragraph" w:customStyle="1" w:styleId="INDENT2">
    <w:name w:val="INDENT2"/>
    <w:basedOn w:val="a4"/>
    <w:rsid w:val="00C71433"/>
    <w:pPr>
      <w:ind w:left="1135" w:hanging="284"/>
    </w:pPr>
    <w:rPr>
      <w:rFonts w:eastAsia="MS Mincho"/>
      <w:lang w:eastAsia="ja-JP"/>
    </w:rPr>
  </w:style>
  <w:style w:type="paragraph" w:customStyle="1" w:styleId="INDENT3">
    <w:name w:val="INDENT3"/>
    <w:basedOn w:val="a4"/>
    <w:rsid w:val="00C71433"/>
    <w:pPr>
      <w:ind w:left="1701" w:hanging="567"/>
    </w:pPr>
    <w:rPr>
      <w:rFonts w:eastAsia="MS Mincho"/>
      <w:lang w:eastAsia="ja-JP"/>
    </w:rPr>
  </w:style>
  <w:style w:type="paragraph" w:customStyle="1" w:styleId="FigureTitle">
    <w:name w:val="Figure_Title"/>
    <w:basedOn w:val="a4"/>
    <w:next w:val="a4"/>
    <w:rsid w:val="00C7143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CouvRecTitle">
    <w:name w:val="Couv Rec Title"/>
    <w:basedOn w:val="a4"/>
    <w:rsid w:val="00C71433"/>
    <w:pPr>
      <w:keepNext/>
      <w:keepLines/>
      <w:spacing w:before="240"/>
      <w:ind w:left="1418"/>
    </w:pPr>
    <w:rPr>
      <w:rFonts w:ascii="Arial" w:eastAsia="MS Mincho" w:hAnsi="Arial"/>
      <w:b/>
      <w:sz w:val="36"/>
      <w:lang w:val="en-US" w:eastAsia="ja-JP"/>
    </w:rPr>
  </w:style>
  <w:style w:type="paragraph" w:customStyle="1" w:styleId="TAJ">
    <w:name w:val="TAJ"/>
    <w:basedOn w:val="TH"/>
    <w:qFormat/>
    <w:rsid w:val="00C71433"/>
    <w:rPr>
      <w:rFonts w:eastAsia="MS Mincho"/>
      <w:lang w:eastAsia="ja-JP"/>
    </w:rPr>
  </w:style>
  <w:style w:type="paragraph" w:customStyle="1" w:styleId="Guidance">
    <w:name w:val="Guidance"/>
    <w:basedOn w:val="a4"/>
    <w:qFormat/>
    <w:rsid w:val="00C71433"/>
    <w:rPr>
      <w:rFonts w:eastAsia="MS Mincho"/>
      <w:i/>
      <w:color w:val="0000FF"/>
      <w:lang w:eastAsia="ja-JP"/>
    </w:rPr>
  </w:style>
  <w:style w:type="paragraph" w:customStyle="1" w:styleId="910">
    <w:name w:val="目录 91"/>
    <w:basedOn w:val="TOC8"/>
    <w:uiPriority w:val="39"/>
    <w:rsid w:val="00C71433"/>
    <w:pPr>
      <w:keepNext w:val="0"/>
      <w:widowControl/>
      <w:ind w:left="1418" w:hanging="1418"/>
    </w:pPr>
    <w:rPr>
      <w:rFonts w:eastAsia="MS Mincho"/>
      <w:lang w:eastAsia="en-US"/>
    </w:rPr>
  </w:style>
  <w:style w:type="paragraph" w:customStyle="1" w:styleId="CRfront">
    <w:name w:val="CR_front"/>
    <w:next w:val="a4"/>
    <w:rsid w:val="00C71433"/>
    <w:rPr>
      <w:rFonts w:ascii="Arial" w:hAnsi="Arial"/>
      <w:lang w:val="en-GB" w:eastAsia="en-US"/>
    </w:rPr>
  </w:style>
  <w:style w:type="paragraph" w:customStyle="1" w:styleId="berschrift2Head2A2">
    <w:name w:val="Überschrift 2.Head2A.2"/>
    <w:basedOn w:val="11"/>
    <w:next w:val="a4"/>
    <w:rsid w:val="00C71433"/>
    <w:pPr>
      <w:pBdr>
        <w:top w:val="none" w:sz="0" w:space="0" w:color="auto"/>
      </w:pBdr>
      <w:tabs>
        <w:tab w:val="clear" w:pos="360"/>
        <w:tab w:val="num" w:pos="851"/>
      </w:tabs>
      <w:overflowPunct/>
      <w:autoSpaceDE/>
      <w:autoSpaceDN/>
      <w:adjustRightInd/>
      <w:spacing w:before="180"/>
      <w:ind w:left="851" w:hanging="851"/>
      <w:textAlignment w:val="auto"/>
      <w:outlineLvl w:val="1"/>
    </w:pPr>
    <w:rPr>
      <w:rFonts w:eastAsia="MS Mincho"/>
      <w:sz w:val="32"/>
      <w:lang w:eastAsia="de-DE"/>
    </w:rPr>
  </w:style>
  <w:style w:type="paragraph" w:customStyle="1" w:styleId="berschrift3h3H3Underrubrik2">
    <w:name w:val="Überschrift 3.h3.H3.Underrubrik2"/>
    <w:basedOn w:val="20"/>
    <w:next w:val="a4"/>
    <w:rsid w:val="00C71433"/>
    <w:pPr>
      <w:numPr>
        <w:ilvl w:val="0"/>
      </w:numPr>
      <w:tabs>
        <w:tab w:val="num" w:pos="360"/>
        <w:tab w:val="num" w:pos="1440"/>
      </w:tabs>
      <w:overflowPunct/>
      <w:autoSpaceDE/>
      <w:autoSpaceDN/>
      <w:adjustRightInd/>
      <w:spacing w:before="120"/>
      <w:ind w:left="1440" w:hanging="360"/>
      <w:textAlignment w:val="auto"/>
      <w:outlineLvl w:val="2"/>
    </w:pPr>
    <w:rPr>
      <w:rFonts w:eastAsia="MS Mincho"/>
      <w:sz w:val="28"/>
      <w:lang w:eastAsia="de-DE"/>
    </w:rPr>
  </w:style>
  <w:style w:type="paragraph" w:customStyle="1" w:styleId="BalloonText1">
    <w:name w:val="Balloon Text1"/>
    <w:basedOn w:val="a4"/>
    <w:semiHidden/>
    <w:rsid w:val="00C71433"/>
    <w:rPr>
      <w:rFonts w:ascii="Tahoma" w:eastAsia="MS Mincho" w:hAnsi="Tahoma" w:cs="Tahoma"/>
      <w:sz w:val="16"/>
      <w:szCs w:val="16"/>
      <w:lang w:eastAsia="ja-JP"/>
    </w:rPr>
  </w:style>
  <w:style w:type="paragraph" w:customStyle="1" w:styleId="Normal-Figure">
    <w:name w:val="Normal-Figure"/>
    <w:basedOn w:val="a4"/>
    <w:rsid w:val="00C71433"/>
    <w:pPr>
      <w:overflowPunct/>
      <w:autoSpaceDE/>
      <w:autoSpaceDN/>
      <w:adjustRightInd/>
      <w:spacing w:before="360" w:after="0" w:line="240" w:lineRule="atLeast"/>
      <w:jc w:val="center"/>
      <w:textAlignment w:val="auto"/>
    </w:pPr>
    <w:rPr>
      <w:rFonts w:eastAsia="MS Mincho"/>
      <w:lang w:val="en-US" w:eastAsia="ja-JP"/>
    </w:rPr>
  </w:style>
  <w:style w:type="character" w:customStyle="1" w:styleId="af1">
    <w:name w:val="列表 字符"/>
    <w:link w:val="af0"/>
    <w:rsid w:val="00C71433"/>
    <w:rPr>
      <w:rFonts w:eastAsia="Times New Roman"/>
      <w:lang w:val="en-GB" w:eastAsia="en-GB"/>
    </w:rPr>
  </w:style>
  <w:style w:type="character" w:customStyle="1" w:styleId="26">
    <w:name w:val="列表 2 字符"/>
    <w:link w:val="25"/>
    <w:rsid w:val="00C71433"/>
    <w:rPr>
      <w:rFonts w:eastAsia="Times New Roman"/>
      <w:lang w:val="en-GB" w:eastAsia="en-GB"/>
    </w:rPr>
  </w:style>
  <w:style w:type="character" w:customStyle="1" w:styleId="35">
    <w:name w:val="列表 3 字符"/>
    <w:link w:val="34"/>
    <w:uiPriority w:val="99"/>
    <w:rsid w:val="00C71433"/>
    <w:rPr>
      <w:rFonts w:eastAsia="Times New Roman"/>
      <w:lang w:val="en-GB" w:eastAsia="en-GB"/>
    </w:rPr>
  </w:style>
  <w:style w:type="paragraph" w:styleId="2d">
    <w:name w:val="List Continue 2"/>
    <w:basedOn w:val="a4"/>
    <w:qFormat/>
    <w:rsid w:val="00C71433"/>
    <w:pPr>
      <w:overflowPunct/>
      <w:autoSpaceDE/>
      <w:autoSpaceDN/>
      <w:adjustRightInd/>
      <w:ind w:leftChars="400" w:left="850"/>
      <w:textAlignment w:val="auto"/>
    </w:pPr>
    <w:rPr>
      <w:rFonts w:eastAsia="MS Mincho"/>
      <w:lang w:eastAsia="ja-JP"/>
    </w:rPr>
  </w:style>
  <w:style w:type="paragraph" w:styleId="2e">
    <w:name w:val="Body Text First Indent 2"/>
    <w:basedOn w:val="af9"/>
    <w:link w:val="2f"/>
    <w:qFormat/>
    <w:rsid w:val="00C71433"/>
    <w:pPr>
      <w:spacing w:after="180"/>
      <w:ind w:leftChars="400" w:left="851" w:firstLineChars="100" w:firstLine="210"/>
    </w:pPr>
    <w:rPr>
      <w:rFonts w:eastAsia="MS Mincho"/>
      <w:sz w:val="20"/>
      <w:lang w:eastAsia="en-US"/>
    </w:rPr>
  </w:style>
  <w:style w:type="character" w:customStyle="1" w:styleId="2f">
    <w:name w:val="正文文本首行缩进 2 字符"/>
    <w:basedOn w:val="afa"/>
    <w:link w:val="2e"/>
    <w:qFormat/>
    <w:rsid w:val="00C71433"/>
    <w:rPr>
      <w:rFonts w:eastAsia="MS Gothic"/>
      <w:sz w:val="24"/>
      <w:lang w:val="en-GB" w:eastAsia="en-US"/>
    </w:rPr>
  </w:style>
  <w:style w:type="paragraph" w:customStyle="1" w:styleId="List1">
    <w:name w:val="List 1"/>
    <w:basedOn w:val="a4"/>
    <w:rsid w:val="00C71433"/>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4"/>
    <w:rsid w:val="00C71433"/>
    <w:pPr>
      <w:overflowPunct/>
      <w:autoSpaceDE/>
      <w:autoSpaceDN/>
      <w:adjustRightInd/>
      <w:jc w:val="center"/>
      <w:textAlignment w:val="auto"/>
    </w:pPr>
    <w:rPr>
      <w:rFonts w:eastAsia="MS Mincho"/>
      <w:lang w:eastAsia="ja-JP"/>
    </w:rPr>
  </w:style>
  <w:style w:type="paragraph" w:customStyle="1" w:styleId="Nor">
    <w:name w:val="Nor'"/>
    <w:basedOn w:val="assocaitedwith"/>
    <w:rsid w:val="00C71433"/>
    <w:rPr>
      <w:b/>
    </w:rPr>
  </w:style>
  <w:style w:type="table" w:styleId="2f0">
    <w:name w:val="Table Classic 2"/>
    <w:basedOn w:val="a6"/>
    <w:rsid w:val="00C71433"/>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6"/>
    <w:rsid w:val="00C71433"/>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6"/>
    <w:rsid w:val="00C71433"/>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Theme"/>
    <w:basedOn w:val="a6"/>
    <w:rsid w:val="00C71433"/>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6"/>
    <w:rsid w:val="00C71433"/>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6"/>
    <w:uiPriority w:val="61"/>
    <w:rsid w:val="00C71433"/>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C71433"/>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C71433"/>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C71433"/>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C71433"/>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6"/>
    <w:rsid w:val="00C71433"/>
    <w:pPr>
      <w:spacing w:after="180"/>
    </w:pPr>
    <w:rPr>
      <w:rFonts w:ascii="CG Times (WN)"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4">
    <w:name w:val="Table Elegant"/>
    <w:basedOn w:val="a6"/>
    <w:rsid w:val="00C71433"/>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C71433"/>
    <w:pPr>
      <w:widowControl w:val="0"/>
      <w:tabs>
        <w:tab w:val="center" w:pos="4160"/>
        <w:tab w:val="right" w:pos="8300"/>
      </w:tabs>
      <w:overflowPunct/>
      <w:autoSpaceDE/>
      <w:autoSpaceDN/>
      <w:adjustRightInd/>
      <w:spacing w:after="0"/>
      <w:jc w:val="both"/>
      <w:textAlignment w:val="auto"/>
    </w:pPr>
    <w:rPr>
      <w:rFonts w:ascii="Calibri" w:eastAsia="宋体" w:hAnsi="Calibri"/>
      <w:kern w:val="2"/>
      <w:sz w:val="21"/>
      <w:szCs w:val="22"/>
      <w:lang w:val="en-US" w:eastAsia="zh-CN"/>
    </w:rPr>
  </w:style>
  <w:style w:type="character" w:customStyle="1" w:styleId="MTDisplayEquationChar">
    <w:name w:val="MTDisplayEquation Char"/>
    <w:link w:val="MTDisplayEquation"/>
    <w:rsid w:val="00C71433"/>
    <w:rPr>
      <w:rFonts w:ascii="Calibri" w:eastAsia="宋体" w:hAnsi="Calibri"/>
      <w:kern w:val="2"/>
      <w:sz w:val="21"/>
      <w:szCs w:val="22"/>
      <w:lang w:eastAsia="zh-CN"/>
    </w:rPr>
  </w:style>
  <w:style w:type="paragraph" w:customStyle="1" w:styleId="affff5">
    <w:name w:val="样式 正文"/>
    <w:basedOn w:val="a4"/>
    <w:link w:val="Char1"/>
    <w:rsid w:val="00C71433"/>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1">
    <w:name w:val="样式 正文 Char"/>
    <w:link w:val="affff5"/>
    <w:rsid w:val="00C71433"/>
    <w:rPr>
      <w:rFonts w:eastAsia="宋体" w:cs="宋体"/>
      <w:kern w:val="2"/>
      <w:sz w:val="21"/>
      <w:lang w:eastAsia="zh-CN"/>
    </w:rPr>
  </w:style>
  <w:style w:type="paragraph" w:customStyle="1" w:styleId="affff6">
    <w:name w:val="公式"/>
    <w:basedOn w:val="a4"/>
    <w:rsid w:val="00C71433"/>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7"/>
    <w:link w:val="Normal9pointspacingChar"/>
    <w:qFormat/>
    <w:rsid w:val="00C71433"/>
    <w:pPr>
      <w:spacing w:before="180" w:after="60"/>
      <w:jc w:val="both"/>
    </w:pPr>
    <w:rPr>
      <w:rFonts w:eastAsia="MS Mincho"/>
      <w:sz w:val="20"/>
      <w:szCs w:val="24"/>
      <w:lang w:eastAsia="en-US"/>
    </w:rPr>
  </w:style>
  <w:style w:type="character" w:customStyle="1" w:styleId="Normal9pointspacingChar">
    <w:name w:val="Normal 9 point spacing Char"/>
    <w:link w:val="Normal9pointspacing"/>
    <w:rsid w:val="00C71433"/>
    <w:rPr>
      <w:szCs w:val="24"/>
      <w:lang w:val="en-GB" w:eastAsia="en-US"/>
    </w:rPr>
  </w:style>
  <w:style w:type="paragraph" w:customStyle="1" w:styleId="onecomwebmail-msonormal">
    <w:name w:val="onecomwebmail-msonormal"/>
    <w:basedOn w:val="a4"/>
    <w:rsid w:val="00C71433"/>
    <w:pPr>
      <w:overflowPunct/>
      <w:autoSpaceDE/>
      <w:autoSpaceDN/>
      <w:adjustRightInd/>
      <w:spacing w:before="100" w:beforeAutospacing="1" w:after="100" w:afterAutospacing="1"/>
      <w:textAlignment w:val="auto"/>
    </w:pPr>
    <w:rPr>
      <w:sz w:val="24"/>
      <w:szCs w:val="24"/>
      <w:lang w:val="en-US" w:eastAsia="en-US"/>
    </w:rPr>
  </w:style>
  <w:style w:type="paragraph" w:customStyle="1" w:styleId="Figure0">
    <w:name w:val="Figure"/>
    <w:basedOn w:val="a4"/>
    <w:next w:val="aff"/>
    <w:qFormat/>
    <w:rsid w:val="00C71433"/>
    <w:pPr>
      <w:keepNext/>
      <w:keepLines/>
      <w:overflowPunct/>
      <w:autoSpaceDE/>
      <w:autoSpaceDN/>
      <w:adjustRightInd/>
      <w:spacing w:before="180" w:after="160" w:line="259" w:lineRule="auto"/>
      <w:jc w:val="center"/>
      <w:textAlignment w:val="auto"/>
    </w:pPr>
    <w:rPr>
      <w:rFonts w:ascii="Calibri" w:eastAsia="Calibri" w:hAnsi="Calibri"/>
      <w:sz w:val="22"/>
      <w:szCs w:val="22"/>
      <w:lang w:val="en-US" w:eastAsia="en-US"/>
    </w:rPr>
  </w:style>
  <w:style w:type="paragraph" w:customStyle="1" w:styleId="references0">
    <w:name w:val="references"/>
    <w:rsid w:val="00C71433"/>
    <w:pPr>
      <w:numPr>
        <w:numId w:val="45"/>
      </w:numPr>
      <w:spacing w:after="50" w:line="180" w:lineRule="exact"/>
      <w:jc w:val="both"/>
    </w:pPr>
    <w:rPr>
      <w:noProof/>
      <w:sz w:val="16"/>
      <w:szCs w:val="16"/>
      <w:lang w:eastAsia="en-US"/>
    </w:rPr>
  </w:style>
  <w:style w:type="paragraph" w:styleId="affff7">
    <w:name w:val="index heading"/>
    <w:basedOn w:val="a4"/>
    <w:next w:val="a4"/>
    <w:qFormat/>
    <w:rsid w:val="00C71433"/>
    <w:pPr>
      <w:pBdr>
        <w:top w:val="single" w:sz="12" w:space="0" w:color="auto"/>
      </w:pBdr>
      <w:overflowPunct/>
      <w:autoSpaceDE/>
      <w:autoSpaceDN/>
      <w:adjustRightInd/>
      <w:spacing w:before="360" w:after="240"/>
      <w:textAlignment w:val="auto"/>
    </w:pPr>
    <w:rPr>
      <w:rFonts w:eastAsia="宋体"/>
      <w:b/>
      <w:i/>
      <w:sz w:val="26"/>
      <w:lang w:eastAsia="en-US"/>
    </w:rPr>
  </w:style>
  <w:style w:type="paragraph" w:customStyle="1" w:styleId="NumberedList">
    <w:name w:val="Numbered List"/>
    <w:basedOn w:val="a4"/>
    <w:rsid w:val="00C71433"/>
    <w:pPr>
      <w:numPr>
        <w:numId w:val="47"/>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4"/>
    <w:rsid w:val="00C71433"/>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4"/>
    <w:next w:val="a4"/>
    <w:autoRedefine/>
    <w:rsid w:val="00C71433"/>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multifig">
    <w:name w:val="multifig"/>
    <w:basedOn w:val="a4"/>
    <w:rsid w:val="00C71433"/>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TableCaption">
    <w:name w:val="TableCaption"/>
    <w:basedOn w:val="a4"/>
    <w:rsid w:val="00C71433"/>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EquationNumbered">
    <w:name w:val="Equation Numbered"/>
    <w:basedOn w:val="a4"/>
    <w:rsid w:val="00C71433"/>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Style10ptChar">
    <w:name w:val="Style 10 pt Char"/>
    <w:basedOn w:val="a4"/>
    <w:rsid w:val="00C71433"/>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C71433"/>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C71433"/>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C71433"/>
    <w:rPr>
      <w:rFonts w:ascii="Arial" w:eastAsia="MS Mincho" w:hAnsi="Arial" w:cs="Arial"/>
      <w:b/>
      <w:color w:val="0000FF"/>
      <w:kern w:val="2"/>
      <w:lang w:val="en-US" w:eastAsia="en-US" w:bidi="ar-SA"/>
    </w:rPr>
  </w:style>
  <w:style w:type="paragraph" w:styleId="HTML">
    <w:name w:val="HTML Preformatted"/>
    <w:basedOn w:val="a4"/>
    <w:link w:val="HTML1"/>
    <w:qFormat/>
    <w:rsid w:val="00C71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5"/>
    <w:link w:val="HTML10"/>
    <w:qFormat/>
    <w:rsid w:val="00C71433"/>
    <w:rPr>
      <w:rFonts w:ascii="Consolas" w:eastAsia="Times New Roman" w:hAnsi="Consolas"/>
      <w:lang w:val="en-GB" w:eastAsia="en-GB"/>
    </w:rPr>
  </w:style>
  <w:style w:type="character" w:customStyle="1" w:styleId="HTML1">
    <w:name w:val="HTML 预设格式 字符1"/>
    <w:basedOn w:val="a5"/>
    <w:link w:val="HTML"/>
    <w:uiPriority w:val="99"/>
    <w:rsid w:val="00C71433"/>
    <w:rPr>
      <w:rFonts w:ascii="Courier New" w:eastAsia="Batang" w:hAnsi="Courier New" w:cs="Courier New"/>
      <w:lang w:eastAsia="ko-KR"/>
    </w:rPr>
  </w:style>
  <w:style w:type="paragraph" w:customStyle="1" w:styleId="Bullet0">
    <w:name w:val="Bullet"/>
    <w:basedOn w:val="a4"/>
    <w:rsid w:val="00C71433"/>
    <w:pPr>
      <w:numPr>
        <w:numId w:val="46"/>
      </w:numPr>
      <w:tabs>
        <w:tab w:val="clear" w:pos="1440"/>
        <w:tab w:val="num" w:pos="432"/>
      </w:tabs>
      <w:overflowPunct/>
      <w:autoSpaceDE/>
      <w:autoSpaceDN/>
      <w:adjustRightInd/>
      <w:spacing w:after="0"/>
      <w:ind w:left="432" w:hanging="432"/>
      <w:textAlignment w:val="auto"/>
    </w:pPr>
    <w:rPr>
      <w:rFonts w:eastAsia="宋体"/>
      <w:sz w:val="24"/>
      <w:szCs w:val="24"/>
      <w:lang w:val="en-US" w:eastAsia="en-US"/>
    </w:rPr>
  </w:style>
  <w:style w:type="character" w:customStyle="1" w:styleId="FigureCaption1">
    <w:name w:val="Figure Caption1"/>
    <w:aliases w:val="fc Char1,Figure Caption Char Char"/>
    <w:rsid w:val="00C71433"/>
    <w:rPr>
      <w:rFonts w:ascii="Arial" w:eastAsia="????" w:hAnsi="Arial" w:cs="Arial"/>
      <w:color w:val="0000FF"/>
      <w:kern w:val="2"/>
      <w:lang w:val="en-US" w:eastAsia="en-US" w:bidi="ar-SA"/>
    </w:rPr>
  </w:style>
  <w:style w:type="paragraph" w:customStyle="1" w:styleId="FigureCentered">
    <w:name w:val="FigureCentered"/>
    <w:basedOn w:val="a4"/>
    <w:next w:val="a4"/>
    <w:rsid w:val="00C71433"/>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Equation-NumberedChar">
    <w:name w:val="Equation-Numbered Char"/>
    <w:rsid w:val="00C71433"/>
    <w:rPr>
      <w:rFonts w:ascii="Arial" w:eastAsia="宋体" w:hAnsi="Arial" w:cs="Arial"/>
      <w:color w:val="0000FF"/>
      <w:kern w:val="2"/>
      <w:sz w:val="22"/>
      <w:lang w:val="en-US" w:eastAsia="en-US" w:bidi="ar-SA"/>
    </w:rPr>
  </w:style>
  <w:style w:type="paragraph" w:customStyle="1" w:styleId="item">
    <w:name w:val="item"/>
    <w:basedOn w:val="a4"/>
    <w:rsid w:val="00C71433"/>
    <w:pPr>
      <w:numPr>
        <w:numId w:val="48"/>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4"/>
    <w:rsid w:val="00C71433"/>
    <w:pPr>
      <w:overflowPunct/>
      <w:autoSpaceDE/>
      <w:autoSpaceDN/>
      <w:adjustRightInd/>
      <w:spacing w:after="0"/>
      <w:jc w:val="both"/>
      <w:textAlignment w:val="auto"/>
    </w:pPr>
    <w:rPr>
      <w:rFonts w:eastAsia="宋体"/>
      <w:sz w:val="16"/>
      <w:szCs w:val="24"/>
      <w:lang w:val="en-US" w:eastAsia="en-US"/>
    </w:rPr>
  </w:style>
  <w:style w:type="character" w:styleId="affff8">
    <w:name w:val="line number"/>
    <w:rsid w:val="00C71433"/>
    <w:rPr>
      <w:rFonts w:ascii="Arial" w:eastAsia="宋体" w:hAnsi="Arial" w:cs="Arial"/>
      <w:color w:val="0000FF"/>
      <w:kern w:val="2"/>
      <w:sz w:val="18"/>
      <w:lang w:val="en-US" w:eastAsia="zh-CN" w:bidi="ar-SA"/>
    </w:rPr>
  </w:style>
  <w:style w:type="character" w:customStyle="1" w:styleId="moz-txt-tag">
    <w:name w:val="moz-txt-tag"/>
    <w:rsid w:val="00C71433"/>
    <w:rPr>
      <w:rFonts w:ascii="Arial" w:eastAsia="宋体" w:hAnsi="Arial" w:cs="Arial"/>
      <w:color w:val="0000FF"/>
      <w:kern w:val="2"/>
      <w:lang w:val="en-US" w:eastAsia="zh-CN" w:bidi="ar-SA"/>
    </w:rPr>
  </w:style>
  <w:style w:type="character" w:customStyle="1" w:styleId="GuidanceChar">
    <w:name w:val="Guidance Char"/>
    <w:rsid w:val="00C71433"/>
    <w:rPr>
      <w:i/>
      <w:color w:val="0000FF"/>
      <w:lang w:val="en-GB" w:eastAsia="en-US" w:bidi="ar-SA"/>
    </w:rPr>
  </w:style>
  <w:style w:type="paragraph" w:styleId="3b">
    <w:name w:val="Body Text Indent 3"/>
    <w:basedOn w:val="a4"/>
    <w:link w:val="3c"/>
    <w:qFormat/>
    <w:rsid w:val="00C71433"/>
    <w:pPr>
      <w:spacing w:after="0"/>
      <w:ind w:left="1080"/>
    </w:pPr>
    <w:rPr>
      <w:rFonts w:eastAsia="宋体"/>
      <w:lang w:val="en-US" w:eastAsia="ja-JP"/>
    </w:rPr>
  </w:style>
  <w:style w:type="character" w:customStyle="1" w:styleId="3c">
    <w:name w:val="正文文本缩进 3 字符"/>
    <w:basedOn w:val="a5"/>
    <w:link w:val="3b"/>
    <w:qFormat/>
    <w:rsid w:val="00C71433"/>
    <w:rPr>
      <w:rFonts w:eastAsia="宋体"/>
    </w:rPr>
  </w:style>
  <w:style w:type="paragraph" w:customStyle="1" w:styleId="CharCharCharCharCharChar1CharChar">
    <w:name w:val="Char Char Char Char Char Char1 Char Char"/>
    <w:next w:val="a4"/>
    <w:semiHidden/>
    <w:rsid w:val="00C71433"/>
    <w:pPr>
      <w:keepNext/>
      <w:tabs>
        <w:tab w:val="num" w:pos="720"/>
      </w:tabs>
      <w:autoSpaceDE w:val="0"/>
      <w:autoSpaceDN w:val="0"/>
      <w:adjustRightInd w:val="0"/>
      <w:ind w:left="720" w:hanging="360"/>
      <w:jc w:val="both"/>
    </w:pPr>
    <w:rPr>
      <w:rFonts w:eastAsia="宋体"/>
      <w:kern w:val="2"/>
      <w:lang w:val="en-GB" w:eastAsia="zh-CN"/>
    </w:rPr>
  </w:style>
  <w:style w:type="paragraph" w:customStyle="1" w:styleId="numberedlist0">
    <w:name w:val="numbered list"/>
    <w:basedOn w:val="af"/>
    <w:rsid w:val="00C71433"/>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a4"/>
    <w:rsid w:val="00C71433"/>
    <w:pPr>
      <w:tabs>
        <w:tab w:val="left" w:pos="1134"/>
      </w:tabs>
      <w:spacing w:after="0"/>
    </w:pPr>
    <w:rPr>
      <w:rFonts w:eastAsia="MS Mincho"/>
    </w:rPr>
  </w:style>
  <w:style w:type="paragraph" w:customStyle="1" w:styleId="tabletext2">
    <w:name w:val="table text"/>
    <w:basedOn w:val="a4"/>
    <w:next w:val="7"/>
    <w:rsid w:val="00C71433"/>
    <w:pPr>
      <w:spacing w:after="0"/>
    </w:pPr>
    <w:rPr>
      <w:rFonts w:eastAsia="MS Mincho"/>
      <w:i/>
    </w:rPr>
  </w:style>
  <w:style w:type="paragraph" w:customStyle="1" w:styleId="HE">
    <w:name w:val="HE"/>
    <w:basedOn w:val="a4"/>
    <w:rsid w:val="00C71433"/>
    <w:pPr>
      <w:spacing w:after="0"/>
    </w:pPr>
    <w:rPr>
      <w:rFonts w:eastAsia="MS Mincho"/>
      <w:b/>
    </w:rPr>
  </w:style>
  <w:style w:type="paragraph" w:customStyle="1" w:styleId="textintend2">
    <w:name w:val="text intend 2"/>
    <w:basedOn w:val="text"/>
    <w:qFormat/>
    <w:rsid w:val="00C71433"/>
    <w:pPr>
      <w:numPr>
        <w:numId w:val="49"/>
      </w:numPr>
      <w:tabs>
        <w:tab w:val="clear" w:pos="1418"/>
      </w:tabs>
      <w:overflowPunct w:val="0"/>
      <w:autoSpaceDE w:val="0"/>
      <w:autoSpaceDN w:val="0"/>
      <w:adjustRightInd w:val="0"/>
      <w:spacing w:after="120"/>
      <w:ind w:left="360" w:firstLine="0"/>
      <w:textAlignment w:val="baseline"/>
    </w:pPr>
    <w:rPr>
      <w:rFonts w:eastAsia="MS Mincho"/>
      <w:lang w:eastAsia="en-GB"/>
    </w:rPr>
  </w:style>
  <w:style w:type="paragraph" w:customStyle="1" w:styleId="textintend3">
    <w:name w:val="text intend 3"/>
    <w:basedOn w:val="text"/>
    <w:rsid w:val="00C71433"/>
    <w:pPr>
      <w:numPr>
        <w:numId w:val="50"/>
      </w:numPr>
      <w:tabs>
        <w:tab w:val="clear" w:pos="1843"/>
        <w:tab w:val="num" w:pos="432"/>
      </w:tabs>
      <w:overflowPunct w:val="0"/>
      <w:autoSpaceDE w:val="0"/>
      <w:autoSpaceDN w:val="0"/>
      <w:adjustRightInd w:val="0"/>
      <w:spacing w:after="120"/>
      <w:ind w:left="432" w:hanging="432"/>
      <w:textAlignment w:val="baseline"/>
    </w:pPr>
    <w:rPr>
      <w:rFonts w:eastAsia="MS Mincho"/>
      <w:lang w:eastAsia="en-GB"/>
    </w:rPr>
  </w:style>
  <w:style w:type="paragraph" w:customStyle="1" w:styleId="normalpuce">
    <w:name w:val="normal puce"/>
    <w:basedOn w:val="a4"/>
    <w:qFormat/>
    <w:rsid w:val="00C71433"/>
    <w:pPr>
      <w:widowControl w:val="0"/>
      <w:numPr>
        <w:numId w:val="51"/>
      </w:numPr>
      <w:spacing w:before="60" w:after="60"/>
      <w:jc w:val="both"/>
    </w:pPr>
    <w:rPr>
      <w:rFonts w:eastAsia="MS Mincho"/>
    </w:rPr>
  </w:style>
  <w:style w:type="paragraph" w:customStyle="1" w:styleId="Meetingcaption">
    <w:name w:val="Meeting caption"/>
    <w:basedOn w:val="a4"/>
    <w:rsid w:val="00C7143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4"/>
    <w:rsid w:val="00C71433"/>
    <w:pPr>
      <w:spacing w:after="0" w:line="240" w:lineRule="exact"/>
      <w:jc w:val="center"/>
    </w:pPr>
    <w:rPr>
      <w:sz w:val="16"/>
      <w:lang w:val="en-US" w:eastAsia="ja-JP"/>
    </w:rPr>
  </w:style>
  <w:style w:type="paragraph" w:customStyle="1" w:styleId="b11">
    <w:name w:val="b1"/>
    <w:basedOn w:val="a4"/>
    <w:uiPriority w:val="99"/>
    <w:qFormat/>
    <w:rsid w:val="00C71433"/>
    <w:pPr>
      <w:spacing w:before="100" w:beforeAutospacing="1" w:after="100" w:afterAutospacing="1"/>
    </w:pPr>
    <w:rPr>
      <w:sz w:val="24"/>
      <w:szCs w:val="24"/>
      <w:lang w:val="en-US" w:eastAsia="ja-JP"/>
    </w:rPr>
  </w:style>
  <w:style w:type="paragraph" w:customStyle="1" w:styleId="CharCharCharChar">
    <w:name w:val="Char Char Char Char"/>
    <w:rsid w:val="00C71433"/>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C714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C71433"/>
    <w:rPr>
      <w:rFonts w:ascii="Arial" w:hAnsi="Arial"/>
      <w:sz w:val="24"/>
      <w:lang w:val="en-GB" w:eastAsia="ja-JP" w:bidi="ar-SA"/>
    </w:rPr>
  </w:style>
  <w:style w:type="paragraph" w:customStyle="1" w:styleId="NormalAfter3pt">
    <w:name w:val="Normal + After:  3 pt"/>
    <w:basedOn w:val="a4"/>
    <w:qFormat/>
    <w:rsid w:val="00C71433"/>
    <w:pPr>
      <w:tabs>
        <w:tab w:val="num" w:pos="2560"/>
      </w:tabs>
      <w:overflowPunct/>
      <w:autoSpaceDE/>
      <w:autoSpaceDN/>
      <w:adjustRightInd/>
      <w:ind w:left="2560" w:hanging="357"/>
      <w:textAlignment w:val="auto"/>
    </w:pPr>
    <w:rPr>
      <w:lang w:val="en-AU" w:eastAsia="ko-KR"/>
    </w:rPr>
  </w:style>
  <w:style w:type="character" w:customStyle="1" w:styleId="CharChar5">
    <w:name w:val="Char Char5"/>
    <w:semiHidden/>
    <w:rsid w:val="00C71433"/>
    <w:rPr>
      <w:rFonts w:ascii="Times New Roman" w:hAnsi="Times New Roman"/>
      <w:lang w:eastAsia="en-US"/>
    </w:rPr>
  </w:style>
  <w:style w:type="paragraph" w:customStyle="1" w:styleId="CharChar3CharCharCharCharCharChar">
    <w:name w:val="Char Char3 Char Char Char Char Char Char"/>
    <w:semiHidden/>
    <w:rsid w:val="00C7143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C71433"/>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1">
    <w:name w:val="Table Cell"/>
    <w:basedOn w:val="TAC"/>
    <w:link w:val="TableCellChar"/>
    <w:qFormat/>
    <w:rsid w:val="00C71433"/>
    <w:pPr>
      <w:textAlignment w:val="auto"/>
    </w:pPr>
    <w:rPr>
      <w:rFonts w:eastAsia="宋体"/>
      <w:lang w:val="en-US" w:eastAsia="zh-CN"/>
    </w:rPr>
  </w:style>
  <w:style w:type="character" w:customStyle="1" w:styleId="TableCellChar">
    <w:name w:val="Table Cell Char"/>
    <w:link w:val="TableCell1"/>
    <w:rsid w:val="00C71433"/>
    <w:rPr>
      <w:rFonts w:ascii="Arial" w:eastAsia="宋体" w:hAnsi="Arial"/>
      <w:sz w:val="18"/>
      <w:lang w:eastAsia="zh-CN"/>
    </w:rPr>
  </w:style>
  <w:style w:type="paragraph" w:customStyle="1" w:styleId="CharCharCharCharCharChar1CharChar1">
    <w:name w:val="Char Char Char Char Char Char1 Char Char1"/>
    <w:next w:val="a4"/>
    <w:semiHidden/>
    <w:rsid w:val="00C71433"/>
    <w:pPr>
      <w:keepNext/>
      <w:tabs>
        <w:tab w:val="num" w:pos="720"/>
      </w:tabs>
      <w:autoSpaceDE w:val="0"/>
      <w:autoSpaceDN w:val="0"/>
      <w:adjustRightInd w:val="0"/>
      <w:ind w:left="720" w:hanging="360"/>
      <w:jc w:val="both"/>
    </w:pPr>
    <w:rPr>
      <w:rFonts w:eastAsia="宋体"/>
      <w:kern w:val="2"/>
      <w:lang w:val="en-GB" w:eastAsia="zh-CN"/>
    </w:rPr>
  </w:style>
  <w:style w:type="table" w:customStyle="1" w:styleId="ColorfulList-Accent111">
    <w:name w:val="Colorful List - Accent 111"/>
    <w:basedOn w:val="a6"/>
    <w:next w:val="-1"/>
    <w:uiPriority w:val="34"/>
    <w:rsid w:val="00C7143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rsid w:val="00C71433"/>
  </w:style>
  <w:style w:type="character" w:customStyle="1" w:styleId="def">
    <w:name w:val="def"/>
    <w:rsid w:val="00C71433"/>
  </w:style>
  <w:style w:type="character" w:customStyle="1" w:styleId="high-light-bg4">
    <w:name w:val="high-light-bg4"/>
    <w:rsid w:val="00C71433"/>
  </w:style>
  <w:style w:type="character" w:customStyle="1" w:styleId="TitleChar2">
    <w:name w:val="Title Char2"/>
    <w:uiPriority w:val="10"/>
    <w:locked/>
    <w:rsid w:val="00C71433"/>
    <w:rPr>
      <w:rFonts w:ascii="Cambria" w:eastAsia="宋体" w:hAnsi="Cambria" w:cs="Times New Roman"/>
      <w:spacing w:val="-10"/>
      <w:kern w:val="28"/>
      <w:sz w:val="56"/>
      <w:szCs w:val="56"/>
      <w:lang w:val="en-GB" w:eastAsia="ja-JP"/>
    </w:rPr>
  </w:style>
  <w:style w:type="paragraph" w:customStyle="1" w:styleId="font5">
    <w:name w:val="font5"/>
    <w:basedOn w:val="a4"/>
    <w:qFormat/>
    <w:rsid w:val="00C71433"/>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4"/>
    <w:rsid w:val="00C71433"/>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4"/>
    <w:qFormat/>
    <w:rsid w:val="00C71433"/>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4"/>
    <w:qFormat/>
    <w:rsid w:val="00C71433"/>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4"/>
    <w:qFormat/>
    <w:rsid w:val="00C71433"/>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4"/>
    <w:qFormat/>
    <w:rsid w:val="00C71433"/>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4"/>
    <w:qFormat/>
    <w:rsid w:val="00C7143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4"/>
    <w:qFormat/>
    <w:rsid w:val="00C7143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4"/>
    <w:qFormat/>
    <w:rsid w:val="00C7143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4"/>
    <w:qFormat/>
    <w:rsid w:val="00C7143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4"/>
    <w:qFormat/>
    <w:rsid w:val="00C7143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4"/>
    <w:qFormat/>
    <w:rsid w:val="00C71433"/>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4"/>
    <w:qFormat/>
    <w:rsid w:val="00C7143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4"/>
    <w:qFormat/>
    <w:rsid w:val="00C71433"/>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4"/>
    <w:qFormat/>
    <w:rsid w:val="00C7143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4"/>
    <w:qFormat/>
    <w:rsid w:val="00C7143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4"/>
    <w:qFormat/>
    <w:rsid w:val="00C7143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4"/>
    <w:qFormat/>
    <w:rsid w:val="00C7143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4"/>
    <w:qFormat/>
    <w:rsid w:val="00C71433"/>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4"/>
    <w:qFormat/>
    <w:rsid w:val="00C7143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4"/>
    <w:qFormat/>
    <w:rsid w:val="00C7143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4"/>
    <w:qFormat/>
    <w:rsid w:val="00C71433"/>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4"/>
    <w:qFormat/>
    <w:rsid w:val="00C71433"/>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4"/>
    <w:qFormat/>
    <w:rsid w:val="00C7143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4"/>
    <w:qFormat/>
    <w:rsid w:val="00C7143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4"/>
    <w:qFormat/>
    <w:rsid w:val="00C7143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4"/>
    <w:qFormat/>
    <w:rsid w:val="00C71433"/>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4"/>
    <w:qFormat/>
    <w:rsid w:val="00C7143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4"/>
    <w:qFormat/>
    <w:rsid w:val="00C7143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4"/>
    <w:qFormat/>
    <w:rsid w:val="00C7143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4"/>
    <w:qFormat/>
    <w:rsid w:val="00C71433"/>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4"/>
    <w:qFormat/>
    <w:rsid w:val="00C7143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4"/>
    <w:qFormat/>
    <w:rsid w:val="00C71433"/>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4"/>
    <w:qFormat/>
    <w:rsid w:val="00C71433"/>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4"/>
    <w:qFormat/>
    <w:rsid w:val="00C7143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4"/>
    <w:qFormat/>
    <w:rsid w:val="00C7143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4"/>
    <w:qFormat/>
    <w:rsid w:val="00C7143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4"/>
    <w:qFormat/>
    <w:rsid w:val="00C7143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4"/>
    <w:qFormat/>
    <w:rsid w:val="00C7143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4"/>
    <w:qFormat/>
    <w:rsid w:val="00C7143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4"/>
    <w:qFormat/>
    <w:rsid w:val="00C7143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4"/>
    <w:qFormat/>
    <w:rsid w:val="00C7143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4"/>
    <w:qFormat/>
    <w:rsid w:val="00C7143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4"/>
    <w:qFormat/>
    <w:rsid w:val="00C71433"/>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4"/>
    <w:qFormat/>
    <w:rsid w:val="00C71433"/>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4"/>
    <w:rsid w:val="00C7143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4"/>
    <w:rsid w:val="00C7143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4"/>
    <w:rsid w:val="00C7143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4"/>
    <w:rsid w:val="00C7143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4"/>
    <w:rsid w:val="00C7143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4"/>
    <w:rsid w:val="00C7143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4"/>
    <w:rsid w:val="00C7143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4"/>
    <w:rsid w:val="00C7143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4"/>
    <w:rsid w:val="00C7143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C71433"/>
    <w:rPr>
      <w:rFonts w:ascii="Arial" w:hAnsi="Arial"/>
      <w:vanish w:val="0"/>
      <w:color w:val="FF0000"/>
      <w:sz w:val="24"/>
    </w:rPr>
  </w:style>
  <w:style w:type="paragraph" w:customStyle="1" w:styleId="Equation">
    <w:name w:val="Equation"/>
    <w:basedOn w:val="a4"/>
    <w:next w:val="a4"/>
    <w:rsid w:val="00C71433"/>
    <w:pPr>
      <w:tabs>
        <w:tab w:val="right" w:pos="10206"/>
      </w:tabs>
      <w:spacing w:after="220"/>
      <w:ind w:left="1298"/>
    </w:pPr>
    <w:rPr>
      <w:rFonts w:ascii="Arial" w:eastAsia="宋体" w:hAnsi="Arial"/>
      <w:sz w:val="22"/>
      <w:lang w:val="en-US" w:eastAsia="zh-CN"/>
    </w:rPr>
  </w:style>
  <w:style w:type="paragraph" w:customStyle="1" w:styleId="11BodyText">
    <w:name w:val="11 BodyText"/>
    <w:basedOn w:val="a4"/>
    <w:rsid w:val="00C71433"/>
    <w:pPr>
      <w:spacing w:after="220"/>
      <w:ind w:left="1298"/>
    </w:pPr>
    <w:rPr>
      <w:rFonts w:ascii="Arial" w:eastAsia="宋体" w:hAnsi="Arial"/>
      <w:sz w:val="22"/>
      <w:lang w:val="en-US" w:eastAsia="en-US"/>
    </w:rPr>
  </w:style>
  <w:style w:type="paragraph" w:customStyle="1" w:styleId="bodyCharCharChar">
    <w:name w:val="body Char Char Char"/>
    <w:basedOn w:val="a4"/>
    <w:rsid w:val="00C71433"/>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4"/>
    <w:link w:val="bodyChar"/>
    <w:rsid w:val="00C71433"/>
    <w:pPr>
      <w:tabs>
        <w:tab w:val="left" w:pos="2160"/>
      </w:tabs>
      <w:spacing w:before="120" w:after="120" w:line="280" w:lineRule="atLeast"/>
      <w:jc w:val="both"/>
    </w:pPr>
    <w:rPr>
      <w:rFonts w:ascii="New York" w:eastAsia="宋体" w:hAnsi="New York"/>
      <w:sz w:val="24"/>
      <w:lang w:val="en-US" w:eastAsia="en-US"/>
    </w:rPr>
  </w:style>
  <w:style w:type="character" w:customStyle="1" w:styleId="CharChar3">
    <w:name w:val="Char Char3"/>
    <w:rsid w:val="00C71433"/>
    <w:rPr>
      <w:rFonts w:ascii="Arial" w:hAnsi="Arial"/>
      <w:sz w:val="36"/>
      <w:lang w:val="en-GB" w:eastAsia="en-US" w:bidi="ar-SA"/>
    </w:rPr>
  </w:style>
  <w:style w:type="character" w:customStyle="1" w:styleId="CharChar2">
    <w:name w:val="Char Char2"/>
    <w:rsid w:val="00C71433"/>
    <w:rPr>
      <w:rFonts w:ascii="Arial" w:hAnsi="Arial"/>
      <w:sz w:val="32"/>
      <w:lang w:val="en-GB" w:eastAsia="en-US" w:bidi="ar-SA"/>
    </w:rPr>
  </w:style>
  <w:style w:type="character" w:customStyle="1" w:styleId="CharChar1">
    <w:name w:val="Char Char1"/>
    <w:rsid w:val="00C71433"/>
    <w:rPr>
      <w:rFonts w:ascii="Arial" w:hAnsi="Arial"/>
      <w:sz w:val="28"/>
      <w:lang w:val="en-GB" w:eastAsia="en-US" w:bidi="ar-SA"/>
    </w:rPr>
  </w:style>
  <w:style w:type="character" w:customStyle="1" w:styleId="CharChar">
    <w:name w:val="Char Char"/>
    <w:rsid w:val="00C71433"/>
    <w:rPr>
      <w:rFonts w:ascii="Arial" w:hAnsi="Arial"/>
      <w:sz w:val="22"/>
      <w:lang w:val="en-GB" w:eastAsia="en-US" w:bidi="ar-SA"/>
    </w:rPr>
  </w:style>
  <w:style w:type="table" w:styleId="-60">
    <w:name w:val="Dark List Accent 6"/>
    <w:basedOn w:val="a6"/>
    <w:uiPriority w:val="70"/>
    <w:rsid w:val="00C71433"/>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9">
    <w:name w:val="テキスト"/>
    <w:basedOn w:val="a4"/>
    <w:link w:val="affffa"/>
    <w:qFormat/>
    <w:rsid w:val="00C71433"/>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a">
    <w:name w:val="テキスト (文字)"/>
    <w:link w:val="affff9"/>
    <w:rsid w:val="00C71433"/>
    <w:rPr>
      <w:rFonts w:ascii="Century" w:hAnsi="Century"/>
      <w:kern w:val="2"/>
      <w:sz w:val="21"/>
      <w:szCs w:val="22"/>
      <w:lang w:val="en-GB"/>
    </w:rPr>
  </w:style>
  <w:style w:type="character" w:customStyle="1" w:styleId="TFZchn">
    <w:name w:val="TF Zchn"/>
    <w:link w:val="TF"/>
    <w:locked/>
    <w:rsid w:val="00C71433"/>
    <w:rPr>
      <w:rFonts w:ascii="Arial" w:eastAsia="Times New Roman" w:hAnsi="Arial"/>
      <w:b/>
      <w:lang w:val="en-GB" w:eastAsia="en-GB"/>
    </w:rPr>
  </w:style>
  <w:style w:type="paragraph" w:styleId="TOC">
    <w:name w:val="TOC Heading"/>
    <w:basedOn w:val="11"/>
    <w:next w:val="a4"/>
    <w:uiPriority w:val="39"/>
    <w:unhideWhenUsed/>
    <w:qFormat/>
    <w:rsid w:val="00C71433"/>
    <w:pPr>
      <w:pBdr>
        <w:top w:val="none" w:sz="0" w:space="0" w:color="auto"/>
      </w:pBdr>
      <w:tabs>
        <w:tab w:val="clear" w:pos="360"/>
      </w:tabs>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textChar">
    <w:name w:val="text Char"/>
    <w:link w:val="text"/>
    <w:qFormat/>
    <w:rsid w:val="00C71433"/>
    <w:rPr>
      <w:rFonts w:eastAsia="MS Gothic"/>
      <w:sz w:val="24"/>
    </w:rPr>
  </w:style>
  <w:style w:type="paragraph" w:customStyle="1" w:styleId="tdoc">
    <w:name w:val="tdoc"/>
    <w:basedOn w:val="a4"/>
    <w:link w:val="tdocChar"/>
    <w:qFormat/>
    <w:rsid w:val="00C71433"/>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C71433"/>
    <w:rPr>
      <w:rFonts w:ascii="Times" w:eastAsia="Batang" w:hAnsi="Times"/>
      <w:szCs w:val="24"/>
      <w:lang w:val="en-GB" w:eastAsia="en-US"/>
    </w:rPr>
  </w:style>
  <w:style w:type="character" w:customStyle="1" w:styleId="bullet3Char">
    <w:name w:val="bullet3 Char"/>
    <w:link w:val="bullet3"/>
    <w:uiPriority w:val="99"/>
    <w:rsid w:val="00C71433"/>
    <w:rPr>
      <w:rFonts w:ascii="Times" w:eastAsia="Batang" w:hAnsi="Times"/>
      <w:szCs w:val="24"/>
      <w:lang w:val="en-GB" w:eastAsia="en-US"/>
    </w:rPr>
  </w:style>
  <w:style w:type="paragraph" w:customStyle="1" w:styleId="gmail-msolistparagraph">
    <w:name w:val="gmail-msolistparagraph"/>
    <w:basedOn w:val="a4"/>
    <w:uiPriority w:val="99"/>
    <w:rsid w:val="00C7143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4"/>
    <w:uiPriority w:val="99"/>
    <w:semiHidden/>
    <w:rsid w:val="00C7143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rsid w:val="00C71433"/>
  </w:style>
  <w:style w:type="paragraph" w:customStyle="1" w:styleId="onecomwebmail-msolistparagraph">
    <w:name w:val="onecomwebmail-msolistparagraph"/>
    <w:basedOn w:val="a4"/>
    <w:rsid w:val="00C71433"/>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4"/>
    <w:rsid w:val="00C71433"/>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4"/>
    <w:rsid w:val="00C71433"/>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rsid w:val="00C71433"/>
  </w:style>
  <w:style w:type="character" w:customStyle="1" w:styleId="onecomwebmail-size">
    <w:name w:val="onecomwebmail-size"/>
    <w:rsid w:val="00C71433"/>
  </w:style>
  <w:style w:type="table" w:customStyle="1" w:styleId="GridTable4-Accent511">
    <w:name w:val="Grid Table 4 - Accent 511"/>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fffb">
    <w:name w:val="未解決のメンション"/>
    <w:uiPriority w:val="99"/>
    <w:semiHidden/>
    <w:unhideWhenUsed/>
    <w:rsid w:val="00C71433"/>
    <w:rPr>
      <w:color w:val="808080"/>
      <w:shd w:val="clear" w:color="auto" w:fill="E6E6E6"/>
    </w:rPr>
  </w:style>
  <w:style w:type="character" w:customStyle="1" w:styleId="51a">
    <w:name w:val="(文字) (文字)51"/>
    <w:semiHidden/>
    <w:rsid w:val="00C71433"/>
    <w:rPr>
      <w:rFonts w:ascii="Times New Roman" w:hAnsi="Times New Roman"/>
      <w:lang w:eastAsia="en-US"/>
    </w:rPr>
  </w:style>
  <w:style w:type="table" w:customStyle="1" w:styleId="TableGrid10">
    <w:name w:val="Table Grid1"/>
    <w:basedOn w:val="a6"/>
    <w:next w:val="a8"/>
    <w:uiPriority w:val="39"/>
    <w:qFormat/>
    <w:rsid w:val="00C71433"/>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C7143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C71433"/>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C71433"/>
    <w:rPr>
      <w:rFonts w:eastAsia="Malgun Gothic"/>
      <w:i/>
      <w:kern w:val="2"/>
      <w:sz w:val="22"/>
      <w:szCs w:val="22"/>
      <w:lang w:eastAsia="ko-KR"/>
    </w:rPr>
  </w:style>
  <w:style w:type="character" w:customStyle="1" w:styleId="affffc">
    <w:name w:val="メンション"/>
    <w:uiPriority w:val="99"/>
    <w:semiHidden/>
    <w:unhideWhenUsed/>
    <w:rsid w:val="00C71433"/>
    <w:rPr>
      <w:color w:val="2B579A"/>
      <w:shd w:val="clear" w:color="auto" w:fill="E6E6E6"/>
    </w:rPr>
  </w:style>
  <w:style w:type="paragraph" w:customStyle="1" w:styleId="Proposalsub">
    <w:name w:val="Proposal_sub"/>
    <w:basedOn w:val="a4"/>
    <w:link w:val="ProposalsubChar"/>
    <w:qFormat/>
    <w:rsid w:val="00C71433"/>
    <w:pPr>
      <w:numPr>
        <w:numId w:val="5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4"/>
    <w:link w:val="ProposalsubsubChar"/>
    <w:qFormat/>
    <w:rsid w:val="00C71433"/>
    <w:pPr>
      <w:numPr>
        <w:ilvl w:val="1"/>
        <w:numId w:val="52"/>
      </w:numPr>
      <w:overflowPunct/>
      <w:autoSpaceDE/>
      <w:autoSpaceDN/>
      <w:adjustRightInd/>
      <w:spacing w:before="120" w:after="120"/>
      <w:ind w:left="1593"/>
      <w:jc w:val="both"/>
      <w:textAlignment w:val="auto"/>
    </w:pPr>
    <w:rPr>
      <w:rFonts w:eastAsia="Malgun Gothic"/>
      <w:kern w:val="2"/>
      <w:szCs w:val="22"/>
      <w:lang w:val="en-US" w:eastAsia="ko-KR"/>
    </w:rPr>
  </w:style>
  <w:style w:type="paragraph" w:customStyle="1" w:styleId="rProposalsub">
    <w:name w:val="rProposal_sub"/>
    <w:basedOn w:val="a4"/>
    <w:next w:val="a4"/>
    <w:link w:val="rProposalsubChar"/>
    <w:qFormat/>
    <w:rsid w:val="00C71433"/>
    <w:pPr>
      <w:numPr>
        <w:numId w:val="27"/>
      </w:numPr>
      <w:overflowPunct/>
      <w:autoSpaceDE/>
      <w:autoSpaceDN/>
      <w:adjustRightInd/>
      <w:spacing w:before="120" w:after="120"/>
      <w:jc w:val="both"/>
      <w:textAlignment w:val="auto"/>
    </w:pPr>
    <w:rPr>
      <w:rFonts w:eastAsia="Malgun Gothic"/>
      <w:i/>
      <w:kern w:val="2"/>
      <w:sz w:val="22"/>
      <w:szCs w:val="22"/>
      <w:lang w:val="en-US" w:eastAsia="ko-KR"/>
    </w:rPr>
  </w:style>
  <w:style w:type="table" w:customStyle="1" w:styleId="GridTable4-Accent52">
    <w:name w:val="Grid Table 4 - Accent 52"/>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6"/>
    <w:next w:val="a8"/>
    <w:qFormat/>
    <w:rsid w:val="00C7143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rsid w:val="00C71433"/>
    <w:rPr>
      <w:rFonts w:eastAsia="Malgun Gothic"/>
      <w:i/>
      <w:kern w:val="2"/>
      <w:sz w:val="22"/>
      <w:szCs w:val="22"/>
      <w:lang w:eastAsia="ko-KR"/>
    </w:rPr>
  </w:style>
  <w:style w:type="paragraph" w:customStyle="1" w:styleId="ParagraphNumbering">
    <w:name w:val="Paragraph Numbering"/>
    <w:basedOn w:val="a4"/>
    <w:rsid w:val="00C71433"/>
    <w:pPr>
      <w:numPr>
        <w:numId w:val="5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paragraph" w:customStyle="1" w:styleId="CharChar1CharCharCharCharCharCharCharCharCharCharCharCharCharCharChar40">
    <w:name w:val="Char Char1 Char Char Char Char Char Char Char Char Char Char Char Char Char Char Char40"/>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5">
    <w:name w:val="(文字) (文字)535"/>
    <w:semiHidden/>
    <w:rsid w:val="00C71433"/>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qFormat/>
    <w:rsid w:val="00C714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C7143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C71433"/>
    <w:rPr>
      <w:sz w:val="20"/>
      <w:szCs w:val="20"/>
    </w:rPr>
  </w:style>
  <w:style w:type="character" w:customStyle="1" w:styleId="citationref">
    <w:name w:val="citationref"/>
    <w:rsid w:val="00C71433"/>
  </w:style>
  <w:style w:type="character" w:customStyle="1" w:styleId="mw-mmv-title">
    <w:name w:val="mw-mmv-title"/>
    <w:rsid w:val="00C71433"/>
  </w:style>
  <w:style w:type="character" w:customStyle="1" w:styleId="legend-color">
    <w:name w:val="legend-color"/>
    <w:rsid w:val="00C71433"/>
  </w:style>
  <w:style w:type="paragraph" w:customStyle="1" w:styleId="Equationlegend">
    <w:name w:val="Equation_legend"/>
    <w:basedOn w:val="affff"/>
    <w:link w:val="EquationlegendChar"/>
    <w:rsid w:val="00C714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71433"/>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4">
    <w:name w:val="(文字) (文字)534"/>
    <w:semiHidden/>
    <w:rsid w:val="00C71433"/>
    <w:rPr>
      <w:rFonts w:ascii="Times New Roman" w:hAnsi="Times New Roman"/>
      <w:lang w:eastAsia="en-US"/>
    </w:rPr>
  </w:style>
  <w:style w:type="table" w:customStyle="1" w:styleId="ColorfulList-Accent14">
    <w:name w:val="Colorful List - Accent 14"/>
    <w:basedOn w:val="a6"/>
    <w:next w:val="-1"/>
    <w:uiPriority w:val="34"/>
    <w:rsid w:val="00C7143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3">
    <w:name w:val="(文字) (文字)533"/>
    <w:semiHidden/>
    <w:rsid w:val="00C71433"/>
    <w:rPr>
      <w:rFonts w:ascii="Times New Roman" w:hAnsi="Times New Roman"/>
      <w:lang w:eastAsia="en-US"/>
    </w:rPr>
  </w:style>
  <w:style w:type="table" w:customStyle="1" w:styleId="ColorfulList-Accent15">
    <w:name w:val="Colorful List - Accent 15"/>
    <w:basedOn w:val="a6"/>
    <w:next w:val="-1"/>
    <w:uiPriority w:val="34"/>
    <w:rsid w:val="00C7143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C71433"/>
    <w:rPr>
      <w:color w:val="800080"/>
      <w:kern w:val="2"/>
      <w:u w:val="single"/>
      <w:lang w:val="en-GB" w:eastAsia="zh-CN" w:bidi="ar-SA"/>
    </w:rPr>
  </w:style>
  <w:style w:type="paragraph" w:customStyle="1" w:styleId="1d">
    <w:name w:val="1"/>
    <w:next w:val="a4"/>
    <w:rsid w:val="00C71433"/>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C7143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tablecol">
    <w:name w:val="tablecol"/>
    <w:basedOn w:val="tablecell0"/>
    <w:qFormat/>
    <w:rsid w:val="00C71433"/>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C71433"/>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MTConvertedEquation">
    <w:name w:val="MTConvertedEquation"/>
    <w:rsid w:val="00C71433"/>
    <w:rPr>
      <w:lang w:eastAsia="zh-CN"/>
    </w:rPr>
  </w:style>
  <w:style w:type="character" w:customStyle="1" w:styleId="gmail-il">
    <w:name w:val="gmail-il"/>
    <w:rsid w:val="00C71433"/>
  </w:style>
  <w:style w:type="paragraph" w:customStyle="1" w:styleId="gmail-m-6486197391449858303msolistparagraph">
    <w:name w:val="gmail-m-6486197391449858303msolistparagraph"/>
    <w:basedOn w:val="a4"/>
    <w:rsid w:val="00C71433"/>
    <w:pPr>
      <w:overflowPunct/>
      <w:autoSpaceDE/>
      <w:autoSpaceDN/>
      <w:adjustRightInd/>
      <w:spacing w:before="100" w:beforeAutospacing="1" w:after="100" w:afterAutospacing="1"/>
      <w:textAlignment w:val="auto"/>
    </w:pPr>
    <w:rPr>
      <w:sz w:val="24"/>
      <w:szCs w:val="24"/>
      <w:lang w:val="en-US" w:eastAsia="zh-CN"/>
    </w:rPr>
  </w:style>
  <w:style w:type="character" w:customStyle="1" w:styleId="affffd">
    <w:name w:val="上角标"/>
    <w:rsid w:val="00C71433"/>
    <w:rPr>
      <w:vertAlign w:val="superscript"/>
    </w:rPr>
  </w:style>
  <w:style w:type="character" w:customStyle="1" w:styleId="affffe">
    <w:name w:val="下角标"/>
    <w:rsid w:val="00C71433"/>
    <w:rPr>
      <w:vertAlign w:val="subscript"/>
    </w:rPr>
  </w:style>
  <w:style w:type="character" w:customStyle="1" w:styleId="afffff">
    <w:name w:val="正文字符"/>
    <w:rsid w:val="00C71433"/>
    <w:rPr>
      <w:rFonts w:ascii="Times New Roman" w:eastAsia="宋体" w:hAnsi="Times New Roman"/>
      <w:spacing w:val="6"/>
      <w:position w:val="0"/>
      <w:sz w:val="26"/>
    </w:rPr>
  </w:style>
  <w:style w:type="paragraph" w:customStyle="1" w:styleId="2f4">
    <w:name w:val="标题2"/>
    <w:basedOn w:val="a4"/>
    <w:rsid w:val="00C71433"/>
    <w:pPr>
      <w:widowControl w:val="0"/>
      <w:overflowPunct/>
      <w:spacing w:after="0" w:line="360" w:lineRule="auto"/>
      <w:textAlignment w:val="auto"/>
    </w:pPr>
    <w:rPr>
      <w:rFonts w:ascii="宋体" w:eastAsia="宋体"/>
      <w:sz w:val="24"/>
      <w:lang w:val="en-US" w:eastAsia="zh-CN"/>
    </w:rPr>
  </w:style>
  <w:style w:type="paragraph" w:customStyle="1" w:styleId="afffff0">
    <w:name w:val="缺省文本"/>
    <w:basedOn w:val="a4"/>
    <w:link w:val="Char2"/>
    <w:rsid w:val="00C71433"/>
    <w:pPr>
      <w:widowControl w:val="0"/>
      <w:overflowPunct/>
      <w:spacing w:after="0" w:line="360" w:lineRule="auto"/>
      <w:textAlignment w:val="auto"/>
    </w:pPr>
    <w:rPr>
      <w:rFonts w:eastAsia="宋体"/>
      <w:sz w:val="21"/>
      <w:lang w:val="en-US" w:eastAsia="zh-CN"/>
    </w:rPr>
  </w:style>
  <w:style w:type="character" w:customStyle="1" w:styleId="Char2">
    <w:name w:val="缺省文本 Char"/>
    <w:link w:val="afffff0"/>
    <w:rsid w:val="00C71433"/>
    <w:rPr>
      <w:rFonts w:eastAsia="宋体"/>
      <w:sz w:val="21"/>
      <w:lang w:eastAsia="zh-CN"/>
    </w:rPr>
  </w:style>
  <w:style w:type="paragraph" w:customStyle="1" w:styleId="afffff1">
    <w:name w:val="编写建议"/>
    <w:basedOn w:val="a4"/>
    <w:rsid w:val="00C71433"/>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afffff2">
    <w:name w:val="样式 编写建议"/>
    <w:basedOn w:val="a4"/>
    <w:next w:val="afffff3"/>
    <w:autoRedefine/>
    <w:rsid w:val="00C71433"/>
    <w:pPr>
      <w:widowControl w:val="0"/>
      <w:overflowPunct/>
      <w:spacing w:after="0" w:line="360" w:lineRule="auto"/>
      <w:jc w:val="both"/>
      <w:textAlignment w:val="auto"/>
    </w:pPr>
    <w:rPr>
      <w:rFonts w:eastAsia="楷体_GB2312"/>
      <w:iCs/>
      <w:color w:val="000000"/>
      <w:sz w:val="21"/>
      <w:lang w:val="en-US" w:eastAsia="zh-CN"/>
    </w:rPr>
  </w:style>
  <w:style w:type="paragraph" w:styleId="afffff3">
    <w:name w:val="Body Text First Indent"/>
    <w:basedOn w:val="af7"/>
    <w:link w:val="afffff4"/>
    <w:rsid w:val="00C71433"/>
    <w:pPr>
      <w:widowControl w:val="0"/>
      <w:adjustRightInd w:val="0"/>
      <w:spacing w:line="460" w:lineRule="exact"/>
      <w:ind w:firstLineChars="100" w:firstLine="420"/>
      <w:textAlignment w:val="baseline"/>
    </w:pPr>
    <w:rPr>
      <w:rFonts w:eastAsia="楷体"/>
      <w:kern w:val="28"/>
      <w:sz w:val="28"/>
      <w:lang w:val="en-US" w:eastAsia="zh-CN"/>
    </w:rPr>
  </w:style>
  <w:style w:type="character" w:customStyle="1" w:styleId="afffff4">
    <w:name w:val="正文文本首行缩进 字符"/>
    <w:basedOn w:val="af8"/>
    <w:link w:val="afffff3"/>
    <w:rsid w:val="00C71433"/>
    <w:rPr>
      <w:rFonts w:eastAsia="楷体"/>
      <w:kern w:val="28"/>
      <w:sz w:val="28"/>
      <w:lang w:val="en-GB" w:eastAsia="zh-CN"/>
    </w:rPr>
  </w:style>
  <w:style w:type="paragraph" w:customStyle="1" w:styleId="ParaCharCharCharCharCharCharCharCharCharChar">
    <w:name w:val="默认段落字体 Para Char Char Char Char Char Char Char Char Char Char"/>
    <w:basedOn w:val="afb"/>
    <w:autoRedefine/>
    <w:rsid w:val="00C71433"/>
    <w:pPr>
      <w:widowControl w:val="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f5">
    <w:name w:val="È±Ê¡ÎÄ±¾"/>
    <w:basedOn w:val="a4"/>
    <w:rsid w:val="00C71433"/>
    <w:pPr>
      <w:spacing w:after="0"/>
    </w:pPr>
    <w:rPr>
      <w:rFonts w:eastAsia="宋体"/>
      <w:sz w:val="24"/>
      <w:lang w:val="en-US" w:eastAsia="zh-CN"/>
    </w:rPr>
  </w:style>
  <w:style w:type="paragraph" w:customStyle="1" w:styleId="ParaChar">
    <w:name w:val="默认段落字体 Para Char"/>
    <w:basedOn w:val="a4"/>
    <w:rsid w:val="00C71433"/>
    <w:pPr>
      <w:keepNext/>
      <w:widowControl w:val="0"/>
      <w:overflowPunct/>
      <w:spacing w:after="0"/>
      <w:textAlignment w:val="auto"/>
    </w:pPr>
    <w:rPr>
      <w:rFonts w:eastAsia="宋体"/>
      <w:lang w:val="en-US" w:eastAsia="zh-CN"/>
    </w:rPr>
  </w:style>
  <w:style w:type="paragraph" w:customStyle="1" w:styleId="Char10">
    <w:name w:val="Char1"/>
    <w:basedOn w:val="a4"/>
    <w:rsid w:val="00C71433"/>
    <w:pPr>
      <w:overflowPunct/>
      <w:autoSpaceDE/>
      <w:autoSpaceDN/>
      <w:adjustRightInd/>
      <w:spacing w:after="160" w:line="240" w:lineRule="exact"/>
      <w:textAlignment w:val="auto"/>
    </w:pPr>
    <w:rPr>
      <w:rFonts w:ascii="Verdana" w:eastAsia="宋体" w:hAnsi="Verdana"/>
      <w:lang w:val="en-US" w:eastAsia="en-US"/>
    </w:rPr>
  </w:style>
  <w:style w:type="paragraph" w:customStyle="1" w:styleId="a">
    <w:name w:val="图号"/>
    <w:basedOn w:val="a4"/>
    <w:rsid w:val="00C71433"/>
    <w:pPr>
      <w:widowControl w:val="0"/>
      <w:numPr>
        <w:numId w:val="54"/>
      </w:numPr>
      <w:tabs>
        <w:tab w:val="clear" w:pos="720"/>
      </w:tabs>
      <w:overflowPunct/>
      <w:spacing w:before="105" w:after="0" w:line="360" w:lineRule="auto"/>
      <w:ind w:left="420" w:hanging="420"/>
      <w:jc w:val="center"/>
      <w:textAlignment w:val="auto"/>
    </w:pPr>
    <w:rPr>
      <w:rFonts w:eastAsia="宋体"/>
      <w:sz w:val="21"/>
      <w:szCs w:val="21"/>
      <w:lang w:val="en-US" w:eastAsia="zh-CN"/>
    </w:rPr>
  </w:style>
  <w:style w:type="paragraph" w:customStyle="1" w:styleId="3d">
    <w:name w:val="标题3"/>
    <w:basedOn w:val="a4"/>
    <w:rsid w:val="00C71433"/>
    <w:pPr>
      <w:widowControl w:val="0"/>
      <w:overflowPunct/>
      <w:spacing w:after="0" w:line="360" w:lineRule="auto"/>
      <w:ind w:left="1134"/>
      <w:jc w:val="both"/>
      <w:textAlignment w:val="auto"/>
    </w:pPr>
    <w:rPr>
      <w:rFonts w:eastAsia="宋体"/>
      <w:i/>
      <w:color w:val="0000FF"/>
      <w:sz w:val="21"/>
      <w:u w:color="EEECE1"/>
      <w:lang w:val="en-US" w:eastAsia="zh-CN"/>
    </w:rPr>
  </w:style>
  <w:style w:type="table" w:customStyle="1" w:styleId="110">
    <w:name w:val="网格型11"/>
    <w:basedOn w:val="a6"/>
    <w:next w:val="a8"/>
    <w:rsid w:val="00C71433"/>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6">
    <w:name w:val="表头文本"/>
    <w:rsid w:val="00C71433"/>
    <w:pPr>
      <w:jc w:val="center"/>
    </w:pPr>
    <w:rPr>
      <w:rFonts w:ascii="Arial" w:eastAsia="宋体" w:hAnsi="Arial"/>
      <w:b/>
      <w:color w:val="1F497D"/>
      <w:sz w:val="21"/>
      <w:szCs w:val="21"/>
      <w:u w:color="EEECE1"/>
      <w:lang w:eastAsia="zh-CN"/>
    </w:rPr>
  </w:style>
  <w:style w:type="paragraph" w:customStyle="1" w:styleId="GB2312242">
    <w:name w:val="楷体_GB2312 （正文）四号 行距: 固定值 24 磅 首行缩进:  2 字符"/>
    <w:basedOn w:val="a4"/>
    <w:qFormat/>
    <w:rsid w:val="00C71433"/>
    <w:pPr>
      <w:widowControl w:val="0"/>
      <w:overflowPunct/>
      <w:autoSpaceDE/>
      <w:autoSpaceDN/>
      <w:adjustRightInd/>
      <w:spacing w:after="0" w:line="480" w:lineRule="exact"/>
      <w:ind w:firstLineChars="200" w:firstLine="560"/>
      <w:jc w:val="both"/>
      <w:textAlignment w:val="auto"/>
    </w:pPr>
    <w:rPr>
      <w:rFonts w:ascii="楷体_GB2312" w:eastAsia="楷体_GB2312" w:hAnsi="楷体_GB2312" w:cs="宋体"/>
      <w:color w:val="000000"/>
      <w:kern w:val="2"/>
      <w:sz w:val="28"/>
      <w:u w:color="EEECE1"/>
      <w:lang w:val="en-US" w:eastAsia="zh-CN"/>
    </w:rPr>
  </w:style>
  <w:style w:type="paragraph" w:customStyle="1" w:styleId="afffff7">
    <w:name w:val="表头样式"/>
    <w:basedOn w:val="a4"/>
    <w:rsid w:val="00C71433"/>
    <w:pPr>
      <w:keepNext/>
      <w:overflowPunct/>
      <w:spacing w:after="0" w:line="360" w:lineRule="auto"/>
      <w:jc w:val="center"/>
      <w:textAlignment w:val="auto"/>
    </w:pPr>
    <w:rPr>
      <w:rFonts w:ascii="Arial" w:eastAsia="宋体" w:hAnsi="Arial"/>
      <w:b/>
      <w:sz w:val="21"/>
      <w:szCs w:val="21"/>
      <w:u w:color="EEECE1"/>
      <w:lang w:val="en-US" w:eastAsia="zh-CN"/>
    </w:rPr>
  </w:style>
  <w:style w:type="table" w:customStyle="1" w:styleId="1e">
    <w:name w:val="网格型浅色1"/>
    <w:basedOn w:val="a6"/>
    <w:next w:val="TableGridLight1"/>
    <w:uiPriority w:val="40"/>
    <w:rsid w:val="00C7143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C7143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rsid w:val="00C71433"/>
    <w:pPr>
      <w:overflowPunct/>
      <w:autoSpaceDE/>
      <w:autoSpaceDN/>
      <w:adjustRightInd/>
      <w:spacing w:before="180"/>
      <w:ind w:left="2693" w:hanging="2693"/>
      <w:textAlignment w:val="auto"/>
    </w:pPr>
    <w:rPr>
      <w:rFonts w:eastAsia="宋体"/>
      <w:b/>
      <w:u w:color="EEECE1"/>
      <w:lang w:eastAsia="en-US"/>
    </w:rPr>
  </w:style>
  <w:style w:type="paragraph" w:customStyle="1" w:styleId="51b">
    <w:name w:val="目录 51"/>
    <w:basedOn w:val="TOC4"/>
    <w:next w:val="TOC5"/>
    <w:uiPriority w:val="39"/>
    <w:rsid w:val="00C71433"/>
    <w:pPr>
      <w:overflowPunct/>
      <w:autoSpaceDE/>
      <w:autoSpaceDN/>
      <w:adjustRightInd/>
      <w:ind w:left="1701" w:hanging="1701"/>
      <w:textAlignment w:val="auto"/>
    </w:pPr>
    <w:rPr>
      <w:rFonts w:eastAsia="宋体"/>
      <w:lang w:eastAsia="en-US"/>
    </w:rPr>
  </w:style>
  <w:style w:type="paragraph" w:customStyle="1" w:styleId="411">
    <w:name w:val="目录 41"/>
    <w:basedOn w:val="TOC3"/>
    <w:next w:val="TOC4"/>
    <w:uiPriority w:val="39"/>
    <w:rsid w:val="00C71433"/>
    <w:pPr>
      <w:overflowPunct/>
      <w:autoSpaceDE/>
      <w:autoSpaceDN/>
      <w:adjustRightInd/>
      <w:ind w:left="1418" w:hanging="1418"/>
      <w:textAlignment w:val="auto"/>
    </w:pPr>
    <w:rPr>
      <w:rFonts w:eastAsia="宋体"/>
      <w:u w:color="EEECE1"/>
      <w:lang w:eastAsia="en-US"/>
    </w:rPr>
  </w:style>
  <w:style w:type="paragraph" w:customStyle="1" w:styleId="610">
    <w:name w:val="目录 61"/>
    <w:basedOn w:val="TOC5"/>
    <w:next w:val="a4"/>
    <w:uiPriority w:val="39"/>
    <w:rsid w:val="00C71433"/>
    <w:pPr>
      <w:overflowPunct/>
      <w:autoSpaceDE/>
      <w:autoSpaceDN/>
      <w:adjustRightInd/>
      <w:ind w:left="1985" w:hanging="1985"/>
      <w:textAlignment w:val="auto"/>
    </w:pPr>
    <w:rPr>
      <w:rFonts w:eastAsia="宋体"/>
      <w:lang w:eastAsia="en-US"/>
    </w:rPr>
  </w:style>
  <w:style w:type="paragraph" w:customStyle="1" w:styleId="711">
    <w:name w:val="目录 71"/>
    <w:basedOn w:val="TOC6"/>
    <w:next w:val="a4"/>
    <w:uiPriority w:val="39"/>
    <w:rsid w:val="00C71433"/>
    <w:pPr>
      <w:overflowPunct/>
      <w:autoSpaceDE/>
      <w:autoSpaceDN/>
      <w:adjustRightInd/>
      <w:ind w:left="2268" w:hanging="2268"/>
      <w:textAlignment w:val="auto"/>
    </w:pPr>
    <w:rPr>
      <w:rFonts w:eastAsia="宋体"/>
      <w:lang w:eastAsia="en-US"/>
    </w:rPr>
  </w:style>
  <w:style w:type="table" w:customStyle="1" w:styleId="2f5">
    <w:name w:val="网格型2"/>
    <w:basedOn w:val="a6"/>
    <w:next w:val="a8"/>
    <w:uiPriority w:val="39"/>
    <w:qFormat/>
    <w:rsid w:val="00C7143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6"/>
    <w:next w:val="a8"/>
    <w:uiPriority w:val="39"/>
    <w:rsid w:val="00C71433"/>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浅色11"/>
    <w:basedOn w:val="a6"/>
    <w:next w:val="TableGridLight1"/>
    <w:uiPriority w:val="40"/>
    <w:rsid w:val="00C7143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6"/>
    <w:next w:val="TableGridLight1"/>
    <w:uiPriority w:val="40"/>
    <w:rsid w:val="00C7143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8"/>
    <w:uiPriority w:val="39"/>
    <w:qFormat/>
    <w:rsid w:val="00C7143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6"/>
    <w:next w:val="TableGridLight1"/>
    <w:uiPriority w:val="40"/>
    <w:rsid w:val="00C71433"/>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2">
    <w:name w:val="(文字) (文字)532"/>
    <w:semiHidden/>
    <w:rsid w:val="00C71433"/>
    <w:rPr>
      <w:rFonts w:ascii="Times New Roman" w:hAnsi="Times New Roman"/>
      <w:lang w:eastAsia="en-US"/>
    </w:rPr>
  </w:style>
  <w:style w:type="table" w:customStyle="1" w:styleId="TableGrid2">
    <w:name w:val="Table Grid2"/>
    <w:basedOn w:val="a6"/>
    <w:next w:val="a8"/>
    <w:rsid w:val="00C7143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C71433"/>
    <w:pPr>
      <w:widowControl w:val="0"/>
      <w:spacing w:after="0"/>
      <w:ind w:firstLineChars="200" w:firstLine="420"/>
      <w:jc w:val="both"/>
      <w:textAlignment w:val="auto"/>
    </w:pPr>
    <w:rPr>
      <w:rFonts w:eastAsia="宋体"/>
      <w:kern w:val="2"/>
      <w:sz w:val="21"/>
      <w:szCs w:val="24"/>
      <w:lang w:val="en-US" w:eastAsia="en-US"/>
    </w:rPr>
  </w:style>
  <w:style w:type="paragraph" w:customStyle="1" w:styleId="rProposalsubsub">
    <w:name w:val="rProposal_sub_sub"/>
    <w:basedOn w:val="Proposalsubsub"/>
    <w:link w:val="rProposalsubsubChar"/>
    <w:qFormat/>
    <w:rsid w:val="00C71433"/>
    <w:pPr>
      <w:tabs>
        <w:tab w:val="left" w:pos="1701"/>
      </w:tabs>
      <w:ind w:left="1985" w:hanging="425"/>
    </w:pPr>
    <w:rPr>
      <w:i/>
      <w:sz w:val="22"/>
    </w:rPr>
  </w:style>
  <w:style w:type="character" w:customStyle="1" w:styleId="rProposalsubsubChar">
    <w:name w:val="rProposal_sub_sub Char"/>
    <w:link w:val="rProposalsubsub"/>
    <w:rsid w:val="00C71433"/>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1">
    <w:name w:val="(文字) (文字)531"/>
    <w:semiHidden/>
    <w:rsid w:val="00C71433"/>
    <w:rPr>
      <w:rFonts w:ascii="Times New Roman" w:hAnsi="Times New Roman"/>
      <w:lang w:eastAsia="en-US"/>
    </w:rPr>
  </w:style>
  <w:style w:type="paragraph" w:customStyle="1" w:styleId="3f0">
    <w:name w:val="목록 단락3"/>
    <w:basedOn w:val="a4"/>
    <w:uiPriority w:val="34"/>
    <w:qFormat/>
    <w:rsid w:val="00C71433"/>
    <w:pPr>
      <w:overflowPunct/>
      <w:autoSpaceDE/>
      <w:autoSpaceDN/>
      <w:adjustRightInd/>
      <w:spacing w:after="0"/>
      <w:ind w:left="720"/>
      <w:contextualSpacing/>
      <w:jc w:val="both"/>
      <w:textAlignment w:val="auto"/>
    </w:pPr>
    <w:rPr>
      <w:rFonts w:ascii="Calibri" w:eastAsia="Malgun Gothic" w:hAnsi="Calibri"/>
      <w:sz w:val="22"/>
      <w:szCs w:val="22"/>
      <w:lang w:val="en-US" w:eastAsia="en-US"/>
    </w:rPr>
  </w:style>
  <w:style w:type="paragraph" w:customStyle="1" w:styleId="reference">
    <w:name w:val="reference"/>
    <w:basedOn w:val="a4"/>
    <w:uiPriority w:val="99"/>
    <w:qFormat/>
    <w:rsid w:val="00C71433"/>
    <w:pPr>
      <w:widowControl w:val="0"/>
      <w:numPr>
        <w:numId w:val="55"/>
      </w:numPr>
      <w:overflowPunct/>
      <w:spacing w:after="60"/>
      <w:jc w:val="both"/>
      <w:textAlignment w:val="auto"/>
    </w:pPr>
    <w:rPr>
      <w:rFonts w:ascii="Calibri" w:hAnsi="Calibri"/>
      <w:sz w:val="22"/>
      <w:szCs w:val="22"/>
      <w:lang w:val="en-US" w:eastAsia="en-US"/>
    </w:rPr>
  </w:style>
  <w:style w:type="paragraph" w:customStyle="1" w:styleId="CharChar1CharCharCharCharCharCharCharCharCharCharCharCharCharCharChar35">
    <w:name w:val="Char Char1 Char Char Char Char Char Char Char Char Char Char Char Char Char Char Char35"/>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00">
    <w:name w:val="(文字) (文字)530"/>
    <w:semiHidden/>
    <w:rsid w:val="00C71433"/>
    <w:rPr>
      <w:rFonts w:ascii="Times New Roman" w:hAnsi="Times New Roman"/>
      <w:lang w:eastAsia="en-US"/>
    </w:rPr>
  </w:style>
  <w:style w:type="table" w:customStyle="1" w:styleId="ColorfulList-Accent16">
    <w:name w:val="Colorful List - Accent 16"/>
    <w:basedOn w:val="a6"/>
    <w:next w:val="-1"/>
    <w:uiPriority w:val="34"/>
    <w:rsid w:val="00C7143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C71433"/>
    <w:pPr>
      <w:numPr>
        <w:numId w:val="56"/>
      </w:numPr>
    </w:pPr>
  </w:style>
  <w:style w:type="paragraph" w:customStyle="1" w:styleId="1f">
    <w:name w:val="목록 단락1"/>
    <w:basedOn w:val="a4"/>
    <w:uiPriority w:val="34"/>
    <w:qFormat/>
    <w:rsid w:val="00C71433"/>
    <w:pPr>
      <w:overflowPunct/>
      <w:autoSpaceDE/>
      <w:autoSpaceDN/>
      <w:adjustRightInd/>
      <w:snapToGrid w:val="0"/>
      <w:spacing w:after="100" w:afterAutospacing="1"/>
      <w:ind w:leftChars="400" w:left="400"/>
      <w:jc w:val="both"/>
      <w:textAlignment w:val="auto"/>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6">
    <w:name w:val="(文字) (文字)536"/>
    <w:semiHidden/>
    <w:rsid w:val="00C71433"/>
    <w:rPr>
      <w:rFonts w:ascii="Times New Roman" w:hAnsi="Times New Roman"/>
      <w:lang w:eastAsia="en-US"/>
    </w:rPr>
  </w:style>
  <w:style w:type="table" w:customStyle="1" w:styleId="ColorfulList-Accent17">
    <w:name w:val="Colorful List - Accent 17"/>
    <w:basedOn w:val="a6"/>
    <w:next w:val="-1"/>
    <w:uiPriority w:val="34"/>
    <w:rsid w:val="00C7143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C71433"/>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C71433"/>
    <w:rPr>
      <w:rFonts w:eastAsia="宋体"/>
      <w:lang w:val="en-GB" w:eastAsia="en-US"/>
    </w:rPr>
  </w:style>
  <w:style w:type="character" w:customStyle="1" w:styleId="BoldCommentsChar">
    <w:name w:val="Bold Comments Char"/>
    <w:link w:val="BoldComments"/>
    <w:rsid w:val="00C71433"/>
    <w:rPr>
      <w:rFonts w:ascii="Arial" w:hAnsi="Arial"/>
      <w:b/>
      <w:szCs w:val="24"/>
    </w:rPr>
  </w:style>
  <w:style w:type="paragraph" w:customStyle="1" w:styleId="BoldComments">
    <w:name w:val="Bold Comments"/>
    <w:basedOn w:val="a4"/>
    <w:link w:val="BoldCommentsChar"/>
    <w:qFormat/>
    <w:rsid w:val="00C71433"/>
    <w:pPr>
      <w:overflowPunct/>
      <w:autoSpaceDE/>
      <w:autoSpaceDN/>
      <w:adjustRightInd/>
      <w:spacing w:before="240" w:after="60"/>
      <w:textAlignment w:val="auto"/>
      <w:outlineLvl w:val="8"/>
    </w:pPr>
    <w:rPr>
      <w:rFonts w:ascii="Arial" w:eastAsia="MS Mincho" w:hAnsi="Arial"/>
      <w:b/>
      <w:szCs w:val="24"/>
      <w:lang w:val="en-US" w:eastAsia="ja-JP"/>
    </w:rPr>
  </w:style>
  <w:style w:type="paragraph" w:customStyle="1" w:styleId="CharChar1CharCharCharCharCharCharCharCharCharCharCharCharCharCharChar44">
    <w:name w:val="Char Char1 Char Char Char Char Char Char Char Char Char Char Char Char Char Char Char44"/>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9">
    <w:name w:val="(文字) (文字)539"/>
    <w:semiHidden/>
    <w:rsid w:val="00C71433"/>
    <w:rPr>
      <w:rFonts w:ascii="Times New Roman" w:hAnsi="Times New Roman"/>
      <w:lang w:eastAsia="en-US"/>
    </w:rPr>
  </w:style>
  <w:style w:type="table" w:customStyle="1" w:styleId="ColorfulList-Accent18">
    <w:name w:val="Colorful List - Accent 18"/>
    <w:basedOn w:val="a6"/>
    <w:next w:val="-1"/>
    <w:uiPriority w:val="34"/>
    <w:rsid w:val="00C7143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71433"/>
    <w:pPr>
      <w:numPr>
        <w:numId w:val="5"/>
      </w:numPr>
    </w:pPr>
  </w:style>
  <w:style w:type="paragraph" w:customStyle="1" w:styleId="agreement">
    <w:name w:val="agreement"/>
    <w:basedOn w:val="a4"/>
    <w:rsid w:val="00C71433"/>
    <w:pPr>
      <w:numPr>
        <w:numId w:val="57"/>
      </w:numPr>
      <w:overflowPunct/>
      <w:autoSpaceDE/>
      <w:autoSpaceDN/>
      <w:adjustRightInd/>
      <w:spacing w:after="0" w:line="240" w:lineRule="exact"/>
      <w:textAlignment w:val="auto"/>
    </w:pPr>
    <w:rPr>
      <w:rFonts w:eastAsia="Batang"/>
      <w:lang w:val="en-US" w:eastAsia="zh-CN"/>
    </w:rPr>
  </w:style>
  <w:style w:type="numbering" w:customStyle="1" w:styleId="StyleBulletedSymbolsymbolLeft025Hanging02531">
    <w:name w:val="Style Bulleted Symbol (symbol) Left:  0.25&quot; Hanging:  0.25&quot;31"/>
    <w:basedOn w:val="a7"/>
    <w:rsid w:val="00C71433"/>
    <w:pPr>
      <w:numPr>
        <w:numId w:val="6"/>
      </w:numPr>
    </w:pPr>
  </w:style>
  <w:style w:type="paragraph" w:customStyle="1" w:styleId="CharChar1CharCharCharCharCharCharCharCharCharCharCharCharCharCharChar43">
    <w:name w:val="Char Char1 Char Char Char Char Char Char Char Char Char Char Char Char Char Char Char43"/>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8">
    <w:name w:val="(文字) (文字)538"/>
    <w:semiHidden/>
    <w:rsid w:val="00C71433"/>
    <w:rPr>
      <w:rFonts w:ascii="Times New Roman" w:hAnsi="Times New Roman"/>
      <w:lang w:eastAsia="en-US"/>
    </w:rPr>
  </w:style>
  <w:style w:type="table" w:customStyle="1" w:styleId="ColorfulList-Accent19">
    <w:name w:val="Colorful List - Accent 19"/>
    <w:basedOn w:val="a6"/>
    <w:next w:val="-1"/>
    <w:uiPriority w:val="34"/>
    <w:rsid w:val="00C7143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C71433"/>
    <w:pPr>
      <w:numPr>
        <w:numId w:val="26"/>
      </w:numPr>
    </w:pPr>
  </w:style>
  <w:style w:type="table" w:customStyle="1" w:styleId="TableGrid3">
    <w:name w:val="Table Grid3"/>
    <w:basedOn w:val="a6"/>
    <w:next w:val="a8"/>
    <w:uiPriority w:val="39"/>
    <w:rsid w:val="00C7143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6"/>
    <w:next w:val="-1"/>
    <w:uiPriority w:val="34"/>
    <w:rsid w:val="00C7143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8">
    <w:name w:val="Intense Emphasis"/>
    <w:uiPriority w:val="21"/>
    <w:qFormat/>
    <w:rsid w:val="00C71433"/>
    <w:rPr>
      <w:i/>
      <w:iCs/>
      <w:color w:val="4F81BD"/>
    </w:rPr>
  </w:style>
  <w:style w:type="table" w:customStyle="1" w:styleId="GridTable4-Accent510">
    <w:name w:val="Grid Table 4 - Accent 510"/>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ff9">
    <w:name w:val="Unresolved Mention"/>
    <w:basedOn w:val="a5"/>
    <w:uiPriority w:val="99"/>
    <w:unhideWhenUsed/>
    <w:rsid w:val="00C71433"/>
    <w:rPr>
      <w:color w:val="808080"/>
      <w:shd w:val="clear" w:color="auto" w:fill="E6E6E6"/>
    </w:rPr>
  </w:style>
  <w:style w:type="character" w:customStyle="1" w:styleId="spellingerror">
    <w:name w:val="spellingerror"/>
    <w:basedOn w:val="a5"/>
    <w:qFormat/>
    <w:rsid w:val="00C71433"/>
  </w:style>
  <w:style w:type="character" w:customStyle="1" w:styleId="normaltextrun1">
    <w:name w:val="normaltextrun1"/>
    <w:basedOn w:val="a5"/>
    <w:rsid w:val="00C71433"/>
  </w:style>
  <w:style w:type="paragraph" w:customStyle="1" w:styleId="CharChar1CharCharCharCharCharCharCharCharCharCharCharCharCharCharChar42">
    <w:name w:val="Char Char1 Char Char Char Char Char Char Char Char Char Char Char Char Char Char Char42"/>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7">
    <w:name w:val="(文字) (文字)537"/>
    <w:semiHidden/>
    <w:rsid w:val="00C71433"/>
    <w:rPr>
      <w:rFonts w:ascii="Times New Roman" w:hAnsi="Times New Roman"/>
      <w:lang w:eastAsia="en-US"/>
    </w:rPr>
  </w:style>
  <w:style w:type="paragraph" w:customStyle="1" w:styleId="PropObs">
    <w:name w:val="PropObs"/>
    <w:basedOn w:val="a4"/>
    <w:link w:val="PropObsChar"/>
    <w:qFormat/>
    <w:rsid w:val="00C71433"/>
    <w:pPr>
      <w:numPr>
        <w:numId w:val="58"/>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C71433"/>
    <w:rPr>
      <w:rFonts w:ascii="Calibri" w:hAnsi="Calibri"/>
      <w:b/>
      <w:lang w:val="en-GB" w:eastAsia="sv-SE"/>
    </w:rPr>
  </w:style>
  <w:style w:type="character" w:styleId="afffffa">
    <w:name w:val="Mention"/>
    <w:uiPriority w:val="99"/>
    <w:unhideWhenUsed/>
    <w:rsid w:val="00C71433"/>
    <w:rPr>
      <w:color w:val="2B579A"/>
      <w:shd w:val="clear" w:color="auto" w:fill="E6E6E6"/>
    </w:rPr>
  </w:style>
  <w:style w:type="character" w:customStyle="1" w:styleId="ProposalsubChar">
    <w:name w:val="Proposal_sub Char"/>
    <w:link w:val="Proposalsub"/>
    <w:rsid w:val="00C71433"/>
    <w:rPr>
      <w:rFonts w:eastAsia="Malgun Gothic"/>
      <w:kern w:val="2"/>
      <w:szCs w:val="22"/>
      <w:lang w:eastAsia="ko-KR"/>
    </w:rPr>
  </w:style>
  <w:style w:type="character" w:customStyle="1" w:styleId="ProposalsubsubChar">
    <w:name w:val="Proposal_sub_sub Char"/>
    <w:link w:val="Proposalsubsub"/>
    <w:rsid w:val="00C71433"/>
    <w:rPr>
      <w:rFonts w:eastAsia="Malgun Gothic"/>
      <w:kern w:val="2"/>
      <w:szCs w:val="22"/>
      <w:lang w:eastAsia="ko-KR"/>
    </w:rPr>
  </w:style>
  <w:style w:type="table" w:styleId="6-1">
    <w:name w:val="Grid Table 6 Colorful Accent 1"/>
    <w:basedOn w:val="a6"/>
    <w:uiPriority w:val="51"/>
    <w:rsid w:val="00C71433"/>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C71433"/>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fp0">
    <w:name w:val="fp"/>
    <w:basedOn w:val="a4"/>
    <w:rsid w:val="00C71433"/>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2f7">
    <w:name w:val="正文2"/>
    <w:qFormat/>
    <w:rsid w:val="00C71433"/>
    <w:pPr>
      <w:spacing w:before="100" w:beforeAutospacing="1" w:after="100" w:afterAutospacing="1"/>
      <w:ind w:left="720" w:hanging="720"/>
    </w:pPr>
    <w:rPr>
      <w:rFonts w:ascii="Times" w:eastAsia="宋体" w:hAnsi="Times" w:cs="宋体"/>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8">
    <w:name w:val="(文字) (文字)558"/>
    <w:semiHidden/>
    <w:rsid w:val="00C71433"/>
    <w:rPr>
      <w:rFonts w:ascii="Times New Roman" w:hAnsi="Times New Roman"/>
      <w:lang w:eastAsia="en-US"/>
    </w:rPr>
  </w:style>
  <w:style w:type="character" w:customStyle="1" w:styleId="fontstyle01">
    <w:name w:val="fontstyle01"/>
    <w:basedOn w:val="a5"/>
    <w:rsid w:val="00C71433"/>
    <w:rPr>
      <w:rFonts w:ascii="TimesNewRomanPSMT" w:hAnsi="TimesNewRomanPSMT" w:hint="default"/>
      <w:b w:val="0"/>
      <w:bCs w:val="0"/>
      <w:i w:val="0"/>
      <w:iCs w:val="0"/>
      <w:color w:val="000000"/>
      <w:sz w:val="20"/>
      <w:szCs w:val="20"/>
    </w:rPr>
  </w:style>
  <w:style w:type="character" w:customStyle="1" w:styleId="fontstyle21">
    <w:name w:val="fontstyle21"/>
    <w:basedOn w:val="a5"/>
    <w:rsid w:val="00C714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7">
    <w:name w:val="(文字) (文字)557"/>
    <w:semiHidden/>
    <w:rsid w:val="00C714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6">
    <w:name w:val="(文字) (文字)556"/>
    <w:semiHidden/>
    <w:rsid w:val="00C714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5">
    <w:name w:val="(文字) (文字)555"/>
    <w:semiHidden/>
    <w:rsid w:val="00C714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4">
    <w:name w:val="(文字) (文字)554"/>
    <w:semiHidden/>
    <w:rsid w:val="00C71433"/>
    <w:rPr>
      <w:rFonts w:ascii="Times New Roman" w:hAnsi="Times New Roman"/>
      <w:lang w:eastAsia="en-US"/>
    </w:rPr>
  </w:style>
  <w:style w:type="paragraph" w:customStyle="1" w:styleId="5a">
    <w:name w:val="列出段落5"/>
    <w:basedOn w:val="a4"/>
    <w:uiPriority w:val="99"/>
    <w:qFormat/>
    <w:rsid w:val="00C71433"/>
    <w:pPr>
      <w:overflowPunct/>
      <w:autoSpaceDE/>
      <w:autoSpaceDN/>
      <w:adjustRightInd/>
      <w:spacing w:beforeLines="50" w:before="50" w:after="120" w:line="276" w:lineRule="auto"/>
      <w:ind w:firstLineChars="200" w:firstLine="420"/>
      <w:jc w:val="both"/>
      <w:textAlignment w:val="auto"/>
    </w:pPr>
    <w:rPr>
      <w:rFonts w:eastAsia="宋体"/>
      <w:lang w:eastAsia="en-US"/>
    </w:rPr>
  </w:style>
  <w:style w:type="paragraph" w:customStyle="1" w:styleId="CharChar1CharCharCharCharCharCharCharCharCharCharCharCharCharCharChar58">
    <w:name w:val="Char Char1 Char Char Char Char Char Char Char Char Char Char Char Char Char Char Char58"/>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3">
    <w:name w:val="(文字) (文字)553"/>
    <w:semiHidden/>
    <w:rsid w:val="00C714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2">
    <w:name w:val="(文字) (文字)552"/>
    <w:semiHidden/>
    <w:rsid w:val="00C71433"/>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1">
    <w:name w:val="(文字) (文字)551"/>
    <w:semiHidden/>
    <w:rsid w:val="00C71433"/>
    <w:rPr>
      <w:rFonts w:ascii="Times New Roman" w:hAnsi="Times New Roman"/>
      <w:lang w:eastAsia="en-US"/>
    </w:rPr>
  </w:style>
  <w:style w:type="paragraph" w:customStyle="1" w:styleId="a3">
    <w:name w:val="들여쓰기"/>
    <w:basedOn w:val="a4"/>
    <w:qFormat/>
    <w:rsid w:val="00C71433"/>
    <w:pPr>
      <w:widowControl w:val="0"/>
      <w:numPr>
        <w:numId w:val="59"/>
      </w:numPr>
      <w:overflowPunct/>
      <w:adjustRightInd/>
      <w:spacing w:afterLines="50" w:after="120"/>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3"/>
    <w:link w:val="summaryChar"/>
    <w:qFormat/>
    <w:rsid w:val="00C71433"/>
    <w:pPr>
      <w:numPr>
        <w:ilvl w:val="1"/>
      </w:numPr>
      <w:spacing w:after="180"/>
    </w:pPr>
  </w:style>
  <w:style w:type="character" w:customStyle="1" w:styleId="summaryChar">
    <w:name w:val="summary Char"/>
    <w:link w:val="summary"/>
    <w:rsid w:val="00C714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0">
    <w:name w:val="(文字) (文字)550"/>
    <w:semiHidden/>
    <w:rsid w:val="00C71433"/>
    <w:rPr>
      <w:rFonts w:ascii="Times New Roman" w:hAnsi="Times New Roman"/>
      <w:lang w:eastAsia="en-US"/>
    </w:rPr>
  </w:style>
  <w:style w:type="paragraph" w:customStyle="1" w:styleId="TDOCProposal">
    <w:name w:val="TDOC Proposal"/>
    <w:basedOn w:val="a4"/>
    <w:link w:val="TDOCProposalChar"/>
    <w:qFormat/>
    <w:rsid w:val="00C71433"/>
    <w:pPr>
      <w:overflowPunct/>
      <w:autoSpaceDE/>
      <w:autoSpaceDN/>
      <w:adjustRightInd/>
      <w:spacing w:before="120" w:after="120"/>
      <w:jc w:val="both"/>
      <w:textAlignment w:val="auto"/>
    </w:pPr>
    <w:rPr>
      <w:rFonts w:eastAsia="Malgun Gothic"/>
      <w:b/>
      <w:sz w:val="22"/>
      <w:lang w:val="en-US" w:eastAsia="ko-KR"/>
    </w:rPr>
  </w:style>
  <w:style w:type="character" w:customStyle="1" w:styleId="TDOCProposalChar">
    <w:name w:val="TDOC Proposal Char"/>
    <w:link w:val="TDOCProposal"/>
    <w:rsid w:val="00C71433"/>
    <w:rPr>
      <w:rFonts w:eastAsia="Malgun Gothic"/>
      <w:b/>
      <w:sz w:val="22"/>
      <w:lang w:eastAsia="ko-KR"/>
    </w:rPr>
  </w:style>
  <w:style w:type="paragraph" w:customStyle="1" w:styleId="N1">
    <w:name w:val="N1"/>
    <w:basedOn w:val="a4"/>
    <w:link w:val="N1Char"/>
    <w:qFormat/>
    <w:rsid w:val="00C71433"/>
    <w:pPr>
      <w:overflowPunct/>
      <w:autoSpaceDE/>
      <w:autoSpaceDN/>
      <w:adjustRightInd/>
      <w:spacing w:after="0"/>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C71433"/>
    <w:rPr>
      <w:rFonts w:ascii="Calibri"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9">
    <w:name w:val="(文字) (文字)549"/>
    <w:semiHidden/>
    <w:rsid w:val="00C71433"/>
    <w:rPr>
      <w:rFonts w:ascii="Times New Roman" w:hAnsi="Times New Roman"/>
      <w:lang w:eastAsia="en-US"/>
    </w:rPr>
  </w:style>
  <w:style w:type="character" w:customStyle="1" w:styleId="LGTdoc1Char">
    <w:name w:val="LGTdoc_제목1 Char"/>
    <w:link w:val="LGTdoc1"/>
    <w:rsid w:val="00C71433"/>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8">
    <w:name w:val="(文字) (文字)548"/>
    <w:semiHidden/>
    <w:rsid w:val="00C71433"/>
    <w:rPr>
      <w:rFonts w:ascii="Times New Roman" w:hAnsi="Times New Roman"/>
      <w:lang w:eastAsia="en-US"/>
    </w:rPr>
  </w:style>
  <w:style w:type="numbering" w:customStyle="1" w:styleId="3GPPBullets">
    <w:name w:val="3GPP Bullets"/>
    <w:basedOn w:val="a7"/>
    <w:uiPriority w:val="99"/>
    <w:rsid w:val="00C71433"/>
    <w:pPr>
      <w:numPr>
        <w:numId w:val="60"/>
      </w:numPr>
    </w:pPr>
  </w:style>
  <w:style w:type="paragraph" w:customStyle="1" w:styleId="6pt6pt120">
    <w:name w:val="스타일 목록 단락 + 양쪽 앞: 6 pt 단락 뒤: 6 pt 줄 간격: 배수 1.2 줄 왼쪽 0 글자"/>
    <w:basedOn w:val="affe"/>
    <w:rsid w:val="00C71433"/>
    <w:pPr>
      <w:widowControl/>
      <w:spacing w:before="120" w:after="120" w:line="336" w:lineRule="auto"/>
      <w:ind w:leftChars="0" w:left="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7">
    <w:name w:val="(文字) (文字)547"/>
    <w:semiHidden/>
    <w:rsid w:val="00C714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6">
    <w:name w:val="(文字) (文字)546"/>
    <w:semiHidden/>
    <w:rsid w:val="00C714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5">
    <w:name w:val="(文字) (文字)545"/>
    <w:semiHidden/>
    <w:rsid w:val="00C714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4">
    <w:name w:val="(文字) (文字)544"/>
    <w:semiHidden/>
    <w:rsid w:val="00C714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3">
    <w:name w:val="(文字) (文字)543"/>
    <w:semiHidden/>
    <w:rsid w:val="00C714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2">
    <w:name w:val="(文字) (文字)542"/>
    <w:semiHidden/>
    <w:rsid w:val="00C714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1">
    <w:name w:val="(文字) (文字)541"/>
    <w:semiHidden/>
    <w:rsid w:val="00C714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00">
    <w:name w:val="(文字) (文字)540"/>
    <w:semiHidden/>
    <w:rsid w:val="00C71433"/>
    <w:rPr>
      <w:rFonts w:ascii="Times New Roman" w:hAnsi="Times New Roman"/>
      <w:lang w:eastAsia="en-US"/>
    </w:rPr>
  </w:style>
  <w:style w:type="paragraph" w:customStyle="1" w:styleId="Proposal1">
    <w:name w:val="Proposal1"/>
    <w:basedOn w:val="a4"/>
    <w:link w:val="Proposal1Char"/>
    <w:qFormat/>
    <w:rsid w:val="00C71433"/>
    <w:pPr>
      <w:tabs>
        <w:tab w:val="left" w:pos="1620"/>
      </w:tabs>
      <w:overflowPunct/>
      <w:autoSpaceDE/>
      <w:autoSpaceDN/>
      <w:adjustRightInd/>
      <w:spacing w:before="120" w:after="0"/>
      <w:ind w:left="1620" w:hanging="1620"/>
      <w:jc w:val="both"/>
      <w:textAlignment w:val="auto"/>
    </w:pPr>
    <w:rPr>
      <w:rFonts w:ascii="Calibri" w:eastAsia="MS Mincho" w:hAnsi="Calibri"/>
      <w:b/>
      <w:lang w:val="en-US" w:eastAsia="en-US"/>
    </w:rPr>
  </w:style>
  <w:style w:type="character" w:customStyle="1" w:styleId="Proposal1Char">
    <w:name w:val="Proposal1 Char"/>
    <w:link w:val="Proposal1"/>
    <w:rsid w:val="00C71433"/>
    <w:rPr>
      <w:rFonts w:ascii="Calibri" w:hAnsi="Calibri"/>
      <w:b/>
      <w:lang w:eastAsia="en-US"/>
    </w:rPr>
  </w:style>
  <w:style w:type="table" w:styleId="2-5">
    <w:name w:val="Grid Table 2 Accent 5"/>
    <w:basedOn w:val="a6"/>
    <w:uiPriority w:val="47"/>
    <w:rsid w:val="00C71433"/>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71433"/>
    <w:pPr>
      <w:numPr>
        <w:ilvl w:val="0"/>
      </w:numPr>
      <w:tabs>
        <w:tab w:val="num" w:pos="0"/>
        <w:tab w:val="num" w:pos="360"/>
        <w:tab w:val="num" w:pos="2160"/>
      </w:tabs>
      <w:spacing w:after="120"/>
      <w:ind w:left="709" w:hanging="709"/>
    </w:pPr>
    <w:rPr>
      <w:rFonts w:eastAsia="宋体"/>
      <w:lang w:eastAsia="en-US"/>
    </w:rPr>
  </w:style>
  <w:style w:type="character" w:customStyle="1" w:styleId="3GPPH3Char">
    <w:name w:val="3GPP H3 Char"/>
    <w:link w:val="3GPPH3"/>
    <w:rsid w:val="00C71433"/>
    <w:rPr>
      <w:rFonts w:ascii="Arial" w:eastAsia="宋体" w:hAnsi="Arial"/>
      <w:sz w:val="28"/>
      <w:lang w:val="en-GB" w:eastAsia="en-US"/>
    </w:rPr>
  </w:style>
  <w:style w:type="paragraph" w:customStyle="1" w:styleId="00Text">
    <w:name w:val="00_Text"/>
    <w:basedOn w:val="a4"/>
    <w:link w:val="00TextChar"/>
    <w:qFormat/>
    <w:rsid w:val="00C71433"/>
    <w:pPr>
      <w:overflowPunct/>
      <w:autoSpaceDE/>
      <w:autoSpaceDN/>
      <w:adjustRightInd/>
      <w:spacing w:after="120"/>
      <w:jc w:val="both"/>
      <w:textAlignment w:val="auto"/>
    </w:pPr>
    <w:rPr>
      <w:rFonts w:eastAsia="宋体"/>
      <w:szCs w:val="24"/>
      <w:lang w:val="en-US" w:eastAsia="zh-CN"/>
    </w:rPr>
  </w:style>
  <w:style w:type="character" w:customStyle="1" w:styleId="00TextChar">
    <w:name w:val="00_Text Char"/>
    <w:link w:val="00Text"/>
    <w:qFormat/>
    <w:rsid w:val="00C71433"/>
    <w:rPr>
      <w:rFonts w:eastAsia="宋体"/>
      <w:szCs w:val="24"/>
      <w:lang w:eastAsia="zh-CN"/>
    </w:rPr>
  </w:style>
  <w:style w:type="paragraph" w:customStyle="1" w:styleId="afffffb">
    <w:name w:val="문단"/>
    <w:basedOn w:val="a4"/>
    <w:uiPriority w:val="99"/>
    <w:rsid w:val="00C71433"/>
    <w:pPr>
      <w:overflowPunct/>
      <w:adjustRightInd/>
      <w:spacing w:after="0"/>
      <w:ind w:firstLine="800"/>
      <w:jc w:val="both"/>
      <w:textAlignment w:val="auto"/>
    </w:pPr>
    <w:rPr>
      <w:rFonts w:ascii="Gulim" w:eastAsia="Gulim" w:hAnsi="Calibri" w:cs="Calibri"/>
      <w:color w:val="000000"/>
    </w:rPr>
  </w:style>
  <w:style w:type="paragraph" w:customStyle="1" w:styleId="CharChar1CharCharCharCharCharCharCharCharCharCharCharCharCharCharChar64">
    <w:name w:val="Char Char1 Char Char Char Char Char Char Char Char Char Char Char Char Char Char Char64"/>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9">
    <w:name w:val="(文字) (文字)559"/>
    <w:semiHidden/>
    <w:rsid w:val="00C71433"/>
    <w:rPr>
      <w:rFonts w:ascii="Times New Roman" w:hAnsi="Times New Roman"/>
      <w:lang w:eastAsia="en-US"/>
    </w:rPr>
  </w:style>
  <w:style w:type="paragraph" w:customStyle="1" w:styleId="listparagraph">
    <w:name w:val="listparagraph"/>
    <w:basedOn w:val="a4"/>
    <w:rsid w:val="00C71433"/>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paragraph" w:customStyle="1" w:styleId="xb1">
    <w:name w:val="xb1"/>
    <w:basedOn w:val="a4"/>
    <w:uiPriority w:val="99"/>
    <w:rsid w:val="00C7143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msolistparagraph0">
    <w:name w:val="xmsolistparagraph"/>
    <w:basedOn w:val="a4"/>
    <w:rsid w:val="00C71433"/>
    <w:pPr>
      <w:overflowPunct/>
      <w:autoSpaceDE/>
      <w:autoSpaceDN/>
      <w:adjustRightInd/>
      <w:spacing w:before="100" w:beforeAutospacing="1" w:after="100" w:afterAutospacing="1"/>
      <w:textAlignment w:val="auto"/>
    </w:pPr>
    <w:rPr>
      <w:rFonts w:eastAsia="宋体"/>
      <w:sz w:val="24"/>
      <w:szCs w:val="24"/>
      <w:lang w:val="en-US" w:eastAsia="zh-CN"/>
    </w:rPr>
  </w:style>
  <w:style w:type="character" w:customStyle="1" w:styleId="apple-tab-span">
    <w:name w:val="apple-tab-span"/>
    <w:rsid w:val="00C71433"/>
  </w:style>
  <w:style w:type="paragraph" w:customStyle="1" w:styleId="CharChar1CharCharCharCharCharCharCharCharCharCharCharCharCharCharChar96">
    <w:name w:val="Char Char1 Char Char Char Char Char Char Char Char Char Char Char Char Char Char Char96"/>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1">
    <w:name w:val="(文字) (文字)591"/>
    <w:semiHidden/>
    <w:rsid w:val="00C71433"/>
    <w:rPr>
      <w:rFonts w:ascii="Times New Roman" w:hAnsi="Times New Roman"/>
      <w:lang w:eastAsia="en-US"/>
    </w:rPr>
  </w:style>
  <w:style w:type="paragraph" w:customStyle="1" w:styleId="maintext0">
    <w:name w:val="maintext"/>
    <w:basedOn w:val="a4"/>
    <w:uiPriority w:val="99"/>
    <w:rsid w:val="00C71433"/>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x03proposal">
    <w:name w:val="x_03proposal"/>
    <w:basedOn w:val="a4"/>
    <w:uiPriority w:val="99"/>
    <w:rsid w:val="00C71433"/>
    <w:pPr>
      <w:overflowPunct/>
      <w:autoSpaceDE/>
      <w:autoSpaceDN/>
      <w:adjustRightInd/>
      <w:spacing w:after="0"/>
      <w:textAlignment w:val="auto"/>
    </w:pPr>
    <w:rPr>
      <w:rFonts w:eastAsia="Gulim"/>
      <w:sz w:val="24"/>
      <w:szCs w:val="24"/>
      <w:lang w:val="en-US" w:eastAsia="ko-KR"/>
    </w:rPr>
  </w:style>
  <w:style w:type="paragraph" w:customStyle="1" w:styleId="x00text">
    <w:name w:val="x_00text"/>
    <w:basedOn w:val="a4"/>
    <w:uiPriority w:val="99"/>
    <w:rsid w:val="00C71433"/>
    <w:pPr>
      <w:overflowPunct/>
      <w:autoSpaceDE/>
      <w:autoSpaceDN/>
      <w:adjustRightInd/>
      <w:spacing w:after="0"/>
      <w:textAlignment w:val="auto"/>
    </w:pPr>
    <w:rPr>
      <w:rFonts w:eastAsia="Gulim"/>
      <w:sz w:val="24"/>
      <w:szCs w:val="24"/>
      <w:lang w:val="en-US" w:eastAsia="ko-KR"/>
    </w:rPr>
  </w:style>
  <w:style w:type="paragraph" w:customStyle="1" w:styleId="xb10">
    <w:name w:val="x_b1"/>
    <w:basedOn w:val="a4"/>
    <w:uiPriority w:val="99"/>
    <w:rsid w:val="00C71433"/>
    <w:pPr>
      <w:overflowPunct/>
      <w:autoSpaceDE/>
      <w:autoSpaceDN/>
      <w:adjustRightInd/>
      <w:spacing w:after="0"/>
      <w:textAlignment w:val="auto"/>
    </w:pPr>
    <w:rPr>
      <w:rFonts w:eastAsia="Gulim"/>
      <w:sz w:val="24"/>
      <w:szCs w:val="24"/>
      <w:lang w:val="en-US" w:eastAsia="ko-KR"/>
    </w:rPr>
  </w:style>
  <w:style w:type="character" w:customStyle="1" w:styleId="colour">
    <w:name w:val="colour"/>
    <w:rsid w:val="00C71433"/>
  </w:style>
  <w:style w:type="paragraph" w:customStyle="1" w:styleId="CharChar1CharCharCharCharCharCharCharCharCharCharCharCharCharCharChar95">
    <w:name w:val="Char Char1 Char Char Char Char Char Char Char Char Char Char Char Char Char Char Char95"/>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0">
    <w:name w:val="(文字) (文字)590"/>
    <w:semiHidden/>
    <w:rsid w:val="00C71433"/>
    <w:rPr>
      <w:rFonts w:ascii="Times New Roman" w:hAnsi="Times New Roman"/>
      <w:lang w:eastAsia="en-US"/>
    </w:rPr>
  </w:style>
  <w:style w:type="paragraph" w:customStyle="1" w:styleId="xa00">
    <w:name w:val="x_a0"/>
    <w:basedOn w:val="a4"/>
    <w:uiPriority w:val="99"/>
    <w:rsid w:val="00C71433"/>
    <w:pPr>
      <w:overflowPunct/>
      <w:autoSpaceDE/>
      <w:autoSpaceDN/>
      <w:adjustRightInd/>
      <w:spacing w:after="0"/>
      <w:textAlignment w:val="auto"/>
    </w:pPr>
    <w:rPr>
      <w:rFonts w:ascii="宋体" w:eastAsia="宋体" w:hAnsi="宋体" w:cs="Calibri"/>
      <w:sz w:val="24"/>
      <w:szCs w:val="24"/>
      <w:lang w:val="en-US" w:eastAsia="zh-CN"/>
    </w:rPr>
  </w:style>
  <w:style w:type="paragraph" w:customStyle="1" w:styleId="3gppagreements00">
    <w:name w:val="3gppagreements0"/>
    <w:basedOn w:val="a4"/>
    <w:uiPriority w:val="99"/>
    <w:rsid w:val="00C71433"/>
    <w:pPr>
      <w:overflowPunct/>
      <w:autoSpaceDE/>
      <w:autoSpaceDN/>
      <w:adjustRightInd/>
      <w:spacing w:after="0"/>
      <w:textAlignment w:val="auto"/>
    </w:pPr>
    <w:rPr>
      <w:rFonts w:eastAsia="宋体"/>
      <w:sz w:val="24"/>
      <w:szCs w:val="24"/>
      <w:lang w:val="en-US" w:eastAsia="zh-CN"/>
    </w:rPr>
  </w:style>
  <w:style w:type="paragraph" w:customStyle="1" w:styleId="b22">
    <w:name w:val="b22"/>
    <w:basedOn w:val="a4"/>
    <w:uiPriority w:val="99"/>
    <w:rsid w:val="00C71433"/>
    <w:pPr>
      <w:overflowPunct/>
      <w:autoSpaceDE/>
      <w:autoSpaceDN/>
      <w:adjustRightInd/>
      <w:spacing w:after="0"/>
      <w:textAlignment w:val="auto"/>
    </w:pPr>
    <w:rPr>
      <w:rFonts w:eastAsia="宋体"/>
      <w:sz w:val="24"/>
      <w:szCs w:val="24"/>
      <w:lang w:val="en-US" w:eastAsia="zh-CN"/>
    </w:rPr>
  </w:style>
  <w:style w:type="character" w:customStyle="1" w:styleId="Char20">
    <w:name w:val="正文文本 Char2"/>
    <w:aliases w:val="bt Char2"/>
    <w:locked/>
    <w:rsid w:val="00C71433"/>
    <w:rPr>
      <w:rFonts w:ascii="MS Mincho" w:eastAsia="MS Mincho" w:hAnsi="MS Mincho"/>
      <w:lang w:eastAsia="en-US"/>
    </w:rPr>
  </w:style>
  <w:style w:type="paragraph" w:customStyle="1" w:styleId="tan0">
    <w:name w:val="tan"/>
    <w:basedOn w:val="a4"/>
    <w:rsid w:val="00C71433"/>
    <w:pPr>
      <w:keepNext/>
      <w:overflowPunct/>
      <w:autoSpaceDE/>
      <w:autoSpaceDN/>
      <w:adjustRightInd/>
      <w:spacing w:after="0"/>
      <w:ind w:left="851" w:hanging="851"/>
      <w:textAlignment w:val="auto"/>
    </w:pPr>
    <w:rPr>
      <w:rFonts w:ascii="Arial" w:eastAsia="宋体" w:hAnsi="Arial" w:cs="Arial"/>
      <w:sz w:val="18"/>
      <w:szCs w:val="18"/>
      <w:lang w:val="en-US" w:eastAsia="zh-CN"/>
    </w:rPr>
  </w:style>
  <w:style w:type="paragraph" w:customStyle="1" w:styleId="x2">
    <w:name w:val="x2"/>
    <w:basedOn w:val="a4"/>
    <w:uiPriority w:val="99"/>
    <w:rsid w:val="00C71433"/>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a4"/>
    <w:uiPriority w:val="99"/>
    <w:rsid w:val="00C71433"/>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1CharCharCharCharCharCharCharCharCharCharCharCharCharCharChar94">
    <w:name w:val="Char Char1 Char Char Char Char Char Char Char Char Char Char Char Char Char Char Char94"/>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9">
    <w:name w:val="(文字) (文字)589"/>
    <w:semiHidden/>
    <w:rsid w:val="00C71433"/>
    <w:rPr>
      <w:rFonts w:ascii="Times New Roman" w:hAnsi="Times New Roman"/>
      <w:lang w:eastAsia="en-US"/>
    </w:rPr>
  </w:style>
  <w:style w:type="character" w:customStyle="1" w:styleId="proposalChar0">
    <w:name w:val="proposal Char"/>
    <w:basedOn w:val="a5"/>
    <w:link w:val="proposal0"/>
    <w:locked/>
    <w:rsid w:val="00C71433"/>
    <w:rPr>
      <w:b/>
      <w:bCs/>
      <w:i/>
      <w:iCs/>
    </w:rPr>
  </w:style>
  <w:style w:type="paragraph" w:customStyle="1" w:styleId="proposal0">
    <w:name w:val="proposal"/>
    <w:basedOn w:val="a4"/>
    <w:link w:val="proposalChar0"/>
    <w:qFormat/>
    <w:rsid w:val="00C71433"/>
    <w:pPr>
      <w:overflowPunct/>
      <w:autoSpaceDE/>
      <w:autoSpaceDN/>
      <w:adjustRightInd/>
      <w:spacing w:before="60" w:line="360" w:lineRule="atLeast"/>
      <w:jc w:val="both"/>
      <w:textAlignment w:val="auto"/>
    </w:pPr>
    <w:rPr>
      <w:rFonts w:eastAsia="MS Mincho"/>
      <w:b/>
      <w:bCs/>
      <w:i/>
      <w:iCs/>
      <w:lang w:val="en-US" w:eastAsia="ja-JP"/>
    </w:rPr>
  </w:style>
  <w:style w:type="character" w:customStyle="1" w:styleId="B4Char">
    <w:name w:val="B4 Char"/>
    <w:basedOn w:val="a5"/>
    <w:link w:val="B4"/>
    <w:locked/>
    <w:rsid w:val="00C71433"/>
    <w:rPr>
      <w:rFonts w:eastAsia="Times New Roman"/>
      <w:lang w:val="en-GB" w:eastAsia="en-GB"/>
    </w:rPr>
  </w:style>
  <w:style w:type="paragraph" w:customStyle="1" w:styleId="CharChar1CharCharCharCharCharCharCharCharCharCharCharCharCharCharChar93">
    <w:name w:val="Char Char1 Char Char Char Char Char Char Char Char Char Char Char Char Char Char Char93"/>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8">
    <w:name w:val="(文字) (文字)588"/>
    <w:semiHidden/>
    <w:rsid w:val="00C71433"/>
    <w:rPr>
      <w:rFonts w:ascii="Times New Roman" w:hAnsi="Times New Roman"/>
      <w:lang w:eastAsia="en-US"/>
    </w:rPr>
  </w:style>
  <w:style w:type="paragraph" w:customStyle="1" w:styleId="b110">
    <w:name w:val="b11"/>
    <w:basedOn w:val="a4"/>
    <w:uiPriority w:val="99"/>
    <w:rsid w:val="00C71433"/>
    <w:pPr>
      <w:overflowPunct/>
      <w:autoSpaceDE/>
      <w:autoSpaceDN/>
      <w:adjustRightInd/>
      <w:spacing w:before="100" w:beforeAutospacing="1" w:after="100" w:afterAutospacing="1"/>
      <w:textAlignment w:val="auto"/>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7">
    <w:name w:val="(文字) (文字)587"/>
    <w:semiHidden/>
    <w:rsid w:val="00C71433"/>
    <w:rPr>
      <w:rFonts w:ascii="Times New Roman" w:hAnsi="Times New Roman"/>
      <w:lang w:eastAsia="en-US"/>
    </w:rPr>
  </w:style>
  <w:style w:type="paragraph" w:customStyle="1" w:styleId="gmail-m-2909877017254924335a">
    <w:name w:val="gmail-m_-2909877017254924335a"/>
    <w:basedOn w:val="a4"/>
    <w:uiPriority w:val="99"/>
    <w:semiHidden/>
    <w:rsid w:val="00C71433"/>
    <w:pPr>
      <w:overflowPunct/>
      <w:autoSpaceDE/>
      <w:autoSpaceDN/>
      <w:adjustRightInd/>
      <w:spacing w:before="100" w:beforeAutospacing="1" w:after="100" w:afterAutospacing="1"/>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a4"/>
    <w:uiPriority w:val="99"/>
    <w:rsid w:val="00C71433"/>
    <w:pPr>
      <w:overflowPunct/>
      <w:autoSpaceDE/>
      <w:autoSpaceDN/>
      <w:adjustRightInd/>
      <w:spacing w:before="100" w:beforeAutospacing="1" w:after="100" w:afterAutospacing="1"/>
      <w:textAlignment w:val="auto"/>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6">
    <w:name w:val="(文字) (文字)586"/>
    <w:semiHidden/>
    <w:rsid w:val="00C71433"/>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5">
    <w:name w:val="(文字) (文字)585"/>
    <w:semiHidden/>
    <w:rsid w:val="00C71433"/>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4">
    <w:name w:val="(文字) (文字)584"/>
    <w:semiHidden/>
    <w:rsid w:val="00C71433"/>
    <w:rPr>
      <w:rFonts w:ascii="Times New Roman" w:hAnsi="Times New Roman"/>
      <w:lang w:eastAsia="en-US"/>
    </w:rPr>
  </w:style>
  <w:style w:type="paragraph" w:customStyle="1" w:styleId="b30">
    <w:name w:val="b3"/>
    <w:basedOn w:val="a4"/>
    <w:uiPriority w:val="99"/>
    <w:rsid w:val="00C71433"/>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paragraph" w:customStyle="1" w:styleId="b40">
    <w:name w:val="b4"/>
    <w:basedOn w:val="a4"/>
    <w:uiPriority w:val="99"/>
    <w:rsid w:val="00C71433"/>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paragraph" w:customStyle="1" w:styleId="b50">
    <w:name w:val="b5"/>
    <w:basedOn w:val="a4"/>
    <w:uiPriority w:val="99"/>
    <w:rsid w:val="00C71433"/>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character" w:customStyle="1" w:styleId="msodel0">
    <w:name w:val="msodel"/>
    <w:rsid w:val="00C71433"/>
  </w:style>
  <w:style w:type="table" w:customStyle="1" w:styleId="1f0">
    <w:name w:val="普通表格1"/>
    <w:uiPriority w:val="99"/>
    <w:semiHidden/>
    <w:rsid w:val="00C71433"/>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3">
    <w:name w:val="(文字) (文字)583"/>
    <w:semiHidden/>
    <w:rsid w:val="00C71433"/>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2">
    <w:name w:val="(文字) (文字)582"/>
    <w:semiHidden/>
    <w:rsid w:val="00C71433"/>
    <w:rPr>
      <w:rFonts w:ascii="Times New Roman" w:hAnsi="Times New Roman"/>
      <w:lang w:eastAsia="en-US"/>
    </w:rPr>
  </w:style>
  <w:style w:type="character" w:customStyle="1" w:styleId="TAHChar">
    <w:name w:val="TAH Char"/>
    <w:rsid w:val="00C71433"/>
    <w:rPr>
      <w:rFonts w:ascii="Arial" w:eastAsia="Times New Roman" w:hAnsi="Arial"/>
      <w:b/>
      <w:sz w:val="18"/>
      <w:lang w:val="en-GB"/>
    </w:rPr>
  </w:style>
  <w:style w:type="character" w:customStyle="1" w:styleId="emailstyle19">
    <w:name w:val="emailstyle19"/>
    <w:basedOn w:val="a5"/>
    <w:semiHidden/>
    <w:rsid w:val="00C71433"/>
    <w:rPr>
      <w:rFonts w:ascii="Calibri" w:hAnsi="Calibri" w:cs="Calibri" w:hint="default"/>
      <w:color w:val="auto"/>
    </w:rPr>
  </w:style>
  <w:style w:type="paragraph" w:customStyle="1" w:styleId="CharChar1CharCharCharCharCharCharCharCharCharCharCharCharCharCharChar86">
    <w:name w:val="Char Char1 Char Char Char Char Char Char Char Char Char Char Char Char Char Char Char86"/>
    <w:uiPriority w:val="9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1">
    <w:name w:val="(文字) (文字)581"/>
    <w:semiHidden/>
    <w:rsid w:val="00C71433"/>
    <w:rPr>
      <w:rFonts w:ascii="Times New Roman" w:hAnsi="Times New Roman"/>
      <w:lang w:eastAsia="en-US"/>
    </w:rPr>
  </w:style>
  <w:style w:type="paragraph" w:customStyle="1" w:styleId="xtal">
    <w:name w:val="x_tal"/>
    <w:basedOn w:val="a4"/>
    <w:uiPriority w:val="99"/>
    <w:rsid w:val="00C71433"/>
    <w:pPr>
      <w:overflowPunct/>
      <w:autoSpaceDE/>
      <w:autoSpaceDN/>
      <w:adjustRightInd/>
      <w:spacing w:after="0"/>
      <w:textAlignment w:val="auto"/>
    </w:pPr>
    <w:rPr>
      <w:rFonts w:eastAsia="宋体" w:cs="Calibri"/>
      <w:sz w:val="24"/>
      <w:szCs w:val="22"/>
      <w:lang w:val="en-US" w:eastAsia="zh-CN"/>
    </w:rPr>
  </w:style>
  <w:style w:type="character" w:customStyle="1" w:styleId="xnone">
    <w:name w:val="x_none"/>
    <w:rsid w:val="00C71433"/>
  </w:style>
  <w:style w:type="character" w:customStyle="1" w:styleId="gmaildefault">
    <w:name w:val="gmail_default"/>
    <w:rsid w:val="00C71433"/>
  </w:style>
  <w:style w:type="paragraph" w:customStyle="1" w:styleId="afffffc">
    <w:name w:val="a"/>
    <w:basedOn w:val="a4"/>
    <w:uiPriority w:val="99"/>
    <w:rsid w:val="00C71433"/>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character" w:customStyle="1" w:styleId="xapple-converted-space0">
    <w:name w:val="xapple-converted-space"/>
    <w:rsid w:val="00C71433"/>
  </w:style>
  <w:style w:type="paragraph" w:customStyle="1" w:styleId="CharChar1CharCharCharCharCharCharCharCharCharCharCharCharCharCharChar85">
    <w:name w:val="Char Char1 Char Char Char Char Char Char Char Char Char Char Char Char Char Char Char85"/>
    <w:uiPriority w:val="9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0">
    <w:name w:val="(文字) (文字)580"/>
    <w:semiHidden/>
    <w:rsid w:val="00C71433"/>
    <w:rPr>
      <w:rFonts w:ascii="Times New Roman" w:hAnsi="Times New Roman"/>
      <w:lang w:eastAsia="en-US"/>
    </w:rPr>
  </w:style>
  <w:style w:type="paragraph" w:customStyle="1" w:styleId="gmail-msonormal">
    <w:name w:val="gmail-msonormal"/>
    <w:basedOn w:val="a4"/>
    <w:rsid w:val="00C71433"/>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71433"/>
    <w:rPr>
      <w:rFonts w:ascii="Times New Roman" w:eastAsia="Calibri" w:hAnsi="Times New Roman"/>
      <w:szCs w:val="22"/>
      <w:lang w:eastAsia="en-US"/>
    </w:rPr>
  </w:style>
  <w:style w:type="character" w:customStyle="1" w:styleId="msoins2">
    <w:name w:val="msoins2"/>
    <w:rsid w:val="00C71433"/>
  </w:style>
  <w:style w:type="paragraph" w:customStyle="1" w:styleId="xxxmsolistparagraph">
    <w:name w:val="x_xxmsolistparagraph"/>
    <w:basedOn w:val="a4"/>
    <w:uiPriority w:val="99"/>
    <w:rsid w:val="00C71433"/>
    <w:pPr>
      <w:overflowPunct/>
      <w:autoSpaceDE/>
      <w:autoSpaceDN/>
      <w:adjustRightInd/>
      <w:spacing w:after="0"/>
      <w:ind w:left="800"/>
      <w:jc w:val="both"/>
      <w:textAlignment w:val="auto"/>
    </w:pPr>
    <w:rPr>
      <w:rFonts w:ascii="Calibri" w:eastAsia="宋体" w:hAnsi="Calibri" w:cs="Calibri"/>
      <w:sz w:val="21"/>
      <w:szCs w:val="21"/>
      <w:lang w:val="en-US" w:eastAsia="zh-CN"/>
    </w:rPr>
  </w:style>
  <w:style w:type="paragraph" w:customStyle="1" w:styleId="xxmsonormal0">
    <w:name w:val="xxmsonormal"/>
    <w:basedOn w:val="a4"/>
    <w:rsid w:val="00C71433"/>
    <w:pPr>
      <w:overflowPunct/>
      <w:autoSpaceDE/>
      <w:autoSpaceDN/>
      <w:adjustRightInd/>
      <w:spacing w:after="0"/>
      <w:textAlignment w:val="auto"/>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9">
    <w:name w:val="(文字) (文字)579"/>
    <w:semiHidden/>
    <w:rsid w:val="00C71433"/>
    <w:rPr>
      <w:rFonts w:ascii="Times New Roman" w:hAnsi="Times New Roman"/>
      <w:lang w:eastAsia="en-US"/>
    </w:rPr>
  </w:style>
  <w:style w:type="paragraph" w:customStyle="1" w:styleId="Obserevation">
    <w:name w:val="Obserevation"/>
    <w:basedOn w:val="a4"/>
    <w:link w:val="ObserevationChar"/>
    <w:qFormat/>
    <w:rsid w:val="00C71433"/>
    <w:pPr>
      <w:numPr>
        <w:numId w:val="61"/>
      </w:numPr>
      <w:tabs>
        <w:tab w:val="left" w:pos="1620"/>
      </w:tabs>
      <w:overflowPunct/>
      <w:autoSpaceDE/>
      <w:autoSpaceDN/>
      <w:adjustRightInd/>
      <w:spacing w:before="120" w:after="0"/>
      <w:ind w:left="1627" w:hanging="1627"/>
      <w:textAlignment w:val="auto"/>
    </w:pPr>
    <w:rPr>
      <w:rFonts w:ascii="Calibri" w:eastAsia="MS Mincho" w:hAnsi="Calibri"/>
      <w:b/>
      <w:lang w:val="en-US" w:eastAsia="en-US"/>
    </w:rPr>
  </w:style>
  <w:style w:type="character" w:customStyle="1" w:styleId="ObserevationChar">
    <w:name w:val="Obserevation Char"/>
    <w:basedOn w:val="Proposal1Char"/>
    <w:link w:val="Obserevation"/>
    <w:rsid w:val="00C71433"/>
    <w:rPr>
      <w:rFonts w:ascii="Calibri" w:hAnsi="Calibri"/>
      <w:b/>
      <w:lang w:eastAsia="en-US"/>
    </w:rPr>
  </w:style>
  <w:style w:type="paragraph" w:customStyle="1" w:styleId="CharChar1CharCharCharCharCharCharCharCharCharCharCharCharCharCharChar83">
    <w:name w:val="Char Char1 Char Char Char Char Char Char Char Char Char Char Char Char Char Char Char83"/>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8">
    <w:name w:val="(文字) (文字)578"/>
    <w:semiHidden/>
    <w:rsid w:val="00C71433"/>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7">
    <w:name w:val="(文字) (文字)577"/>
    <w:semiHidden/>
    <w:rsid w:val="00C71433"/>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6">
    <w:name w:val="(文字) (文字)576"/>
    <w:semiHidden/>
    <w:rsid w:val="00C71433"/>
    <w:rPr>
      <w:rFonts w:ascii="Times New Roman" w:hAnsi="Times New Roman"/>
      <w:lang w:eastAsia="en-US"/>
    </w:rPr>
  </w:style>
  <w:style w:type="paragraph" w:customStyle="1" w:styleId="gmail-3gppagreements">
    <w:name w:val="gmail-3gppagreements"/>
    <w:basedOn w:val="a4"/>
    <w:uiPriority w:val="99"/>
    <w:rsid w:val="00C7143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ObservationChar">
    <w:name w:val="Observation Char"/>
    <w:link w:val="Observation"/>
    <w:qFormat/>
    <w:locked/>
    <w:rsid w:val="00C71433"/>
    <w:rPr>
      <w:rFonts w:ascii="Arial" w:eastAsia="Times New Roman" w:hAnsi="Arial"/>
      <w:b/>
      <w:bCs/>
      <w:lang w:val="en-GB" w:eastAsia="zh-CN"/>
    </w:rPr>
  </w:style>
  <w:style w:type="paragraph" w:customStyle="1" w:styleId="CharChar1CharCharCharCharCharCharCharCharCharCharCharCharCharCharChar80">
    <w:name w:val="Char Char1 Char Char Char Char Char Char Char Char Char Char Char Char Char Char Char80"/>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5">
    <w:name w:val="(文字) (文字)575"/>
    <w:semiHidden/>
    <w:rsid w:val="00C71433"/>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4">
    <w:name w:val="(文字) (文字)574"/>
    <w:semiHidden/>
    <w:rsid w:val="00C71433"/>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3">
    <w:name w:val="(文字) (文字)573"/>
    <w:semiHidden/>
    <w:rsid w:val="00C71433"/>
    <w:rPr>
      <w:rFonts w:ascii="Times New Roman" w:hAnsi="Times New Roman"/>
      <w:lang w:eastAsia="en-US"/>
    </w:rPr>
  </w:style>
  <w:style w:type="paragraph" w:customStyle="1" w:styleId="xxxmsonormal0">
    <w:name w:val="x_x_xmsonormal"/>
    <w:basedOn w:val="a4"/>
    <w:rsid w:val="00C71433"/>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istLabel47">
    <w:name w:val="ListLabel 47"/>
    <w:qFormat/>
    <w:rsid w:val="00C71433"/>
    <w:rPr>
      <w:rFonts w:cs="Courier New"/>
    </w:rPr>
  </w:style>
  <w:style w:type="table" w:customStyle="1" w:styleId="112">
    <w:name w:val="网格表 1 浅色1"/>
    <w:basedOn w:val="a6"/>
    <w:uiPriority w:val="46"/>
    <w:rsid w:val="00C71433"/>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4"/>
    <w:rsid w:val="00C71433"/>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71433"/>
    <w:pPr>
      <w:numPr>
        <w:numId w:val="63"/>
      </w:numPr>
      <w:spacing w:after="120"/>
      <w:textAlignment w:val="auto"/>
    </w:pPr>
    <w:rPr>
      <w:rFonts w:eastAsia="宋体"/>
      <w:lang w:eastAsia="en-US"/>
    </w:rPr>
  </w:style>
  <w:style w:type="paragraph" w:customStyle="1" w:styleId="m-8344110204669877727observation">
    <w:name w:val="m_-8344110204669877727observation"/>
    <w:basedOn w:val="a4"/>
    <w:rsid w:val="00C7143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CharChar1CharCharCharCharCharCharCharCharCharCharCharCharCharCharChar77">
    <w:name w:val="Char Char1 Char Char Char Char Char Char Char Char Char Char Char Char Char Char Char77"/>
    <w:uiPriority w:val="9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2">
    <w:name w:val="(文字) (文字)572"/>
    <w:semiHidden/>
    <w:rsid w:val="00C71433"/>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1">
    <w:name w:val="(文字) (文字)571"/>
    <w:semiHidden/>
    <w:rsid w:val="00C71433"/>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0">
    <w:name w:val="(文字) (文字)570"/>
    <w:semiHidden/>
    <w:rsid w:val="00C71433"/>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9">
    <w:name w:val="(文字) (文字)569"/>
    <w:semiHidden/>
    <w:rsid w:val="00C71433"/>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8">
    <w:name w:val="(文字) (文字)568"/>
    <w:semiHidden/>
    <w:rsid w:val="00C71433"/>
    <w:rPr>
      <w:rFonts w:ascii="Times New Roman" w:hAnsi="Times New Roman"/>
      <w:lang w:eastAsia="en-US"/>
    </w:rPr>
  </w:style>
  <w:style w:type="character" w:customStyle="1" w:styleId="afffffd">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5"/>
    <w:uiPriority w:val="34"/>
    <w:locked/>
    <w:rsid w:val="00C71433"/>
    <w:rPr>
      <w:rFonts w:ascii="Calibri" w:hAnsi="Calibri" w:cs="Calibri"/>
      <w:lang w:eastAsia="zh-CN"/>
    </w:rPr>
  </w:style>
  <w:style w:type="paragraph" w:customStyle="1" w:styleId="xmsobodytext">
    <w:name w:val="xmsobodytext"/>
    <w:basedOn w:val="a4"/>
    <w:uiPriority w:val="99"/>
    <w:rsid w:val="00C71433"/>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7">
    <w:name w:val="(文字) (文字)567"/>
    <w:semiHidden/>
    <w:rsid w:val="00C71433"/>
    <w:rPr>
      <w:rFonts w:ascii="Times New Roman" w:hAnsi="Times New Roman"/>
      <w:lang w:eastAsia="en-US"/>
    </w:rPr>
  </w:style>
  <w:style w:type="table" w:styleId="82">
    <w:name w:val="Table Grid 8"/>
    <w:basedOn w:val="a6"/>
    <w:unhideWhenUsed/>
    <w:qFormat/>
    <w:rsid w:val="00C71433"/>
    <w:pPr>
      <w:snapToGrid w:val="0"/>
      <w:spacing w:after="100" w:afterAutospacing="1" w:line="256" w:lineRule="auto"/>
    </w:pPr>
    <w:rPr>
      <w:rFonts w:eastAsia="宋体"/>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71433"/>
    <w:rPr>
      <w:rFonts w:ascii="Calibri" w:hAnsi="Calibri" w:cs="Calibri"/>
    </w:rPr>
  </w:style>
  <w:style w:type="paragraph" w:customStyle="1" w:styleId="gmail-m-5668055802669296975msolistparagraph">
    <w:name w:val="gmail-m-5668055802669296975msolistparagraph"/>
    <w:basedOn w:val="a4"/>
    <w:uiPriority w:val="99"/>
    <w:semiHidden/>
    <w:rsid w:val="00C71433"/>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m-2728575548228320336msolistparagraph">
    <w:name w:val="m_-2728575548228320336msolistparagraph"/>
    <w:basedOn w:val="a4"/>
    <w:rsid w:val="00C71433"/>
    <w:pPr>
      <w:overflowPunct/>
      <w:autoSpaceDE/>
      <w:autoSpaceDN/>
      <w:adjustRightInd/>
      <w:spacing w:before="100" w:beforeAutospacing="1" w:after="100" w:afterAutospacing="1"/>
      <w:textAlignment w:val="auto"/>
    </w:pPr>
    <w:rPr>
      <w:sz w:val="24"/>
      <w:szCs w:val="24"/>
      <w:lang w:val="en-US" w:eastAsia="ko-KR"/>
    </w:rPr>
  </w:style>
  <w:style w:type="paragraph" w:customStyle="1" w:styleId="000proposal">
    <w:name w:val="000_proposal"/>
    <w:basedOn w:val="00Text"/>
    <w:link w:val="000proposalChar"/>
    <w:qFormat/>
    <w:rsid w:val="00C71433"/>
    <w:pPr>
      <w:spacing w:before="120" w:line="264" w:lineRule="auto"/>
    </w:pPr>
    <w:rPr>
      <w:b/>
      <w:bCs/>
      <w:i/>
      <w:iCs/>
    </w:rPr>
  </w:style>
  <w:style w:type="character" w:customStyle="1" w:styleId="000proposalChar">
    <w:name w:val="000_proposal Char"/>
    <w:basedOn w:val="00TextChar"/>
    <w:link w:val="000proposal"/>
    <w:rsid w:val="00C71433"/>
    <w:rPr>
      <w:rFonts w:eastAsia="宋体"/>
      <w:b/>
      <w:bCs/>
      <w:i/>
      <w:iCs/>
      <w:szCs w:val="24"/>
      <w:lang w:eastAsia="zh-CN"/>
    </w:rPr>
  </w:style>
  <w:style w:type="paragraph" w:customStyle="1" w:styleId="CharChar1CharCharCharCharCharCharCharCharCharCharCharCharCharCharChar71">
    <w:name w:val="Char Char1 Char Char Char Char Char Char Char Char Char Char Char Char Char Char Char71"/>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6">
    <w:name w:val="(文字) (文字)566"/>
    <w:semiHidden/>
    <w:rsid w:val="00C71433"/>
    <w:rPr>
      <w:rFonts w:ascii="Times New Roman" w:hAnsi="Times New Roman"/>
      <w:lang w:eastAsia="en-US"/>
    </w:rPr>
  </w:style>
  <w:style w:type="character" w:customStyle="1" w:styleId="afffffe">
    <w:name w:val="?  ?  ?  ?   ?  ?"/>
    <w:aliases w:val="?  ?  ?  ?  ?   ?  ?,?  ?  ?  ?  11 ?  ?"/>
    <w:link w:val="affffff"/>
    <w:uiPriority w:val="34"/>
    <w:locked/>
    <w:rsid w:val="00C71433"/>
    <w:rPr>
      <w:rFonts w:ascii="Calibri" w:hAnsi="Calibri" w:cs="Calibri"/>
    </w:rPr>
  </w:style>
  <w:style w:type="paragraph" w:customStyle="1" w:styleId="affffff">
    <w:name w:val="?  ?  ?  ?"/>
    <w:aliases w:val="?  ?  ?  ?  ?,?  ?  ?  ?  11"/>
    <w:basedOn w:val="a4"/>
    <w:link w:val="afffffe"/>
    <w:uiPriority w:val="34"/>
    <w:rsid w:val="00C71433"/>
    <w:pPr>
      <w:wordWrap w:val="0"/>
      <w:overflowPunct/>
      <w:adjustRightInd/>
      <w:spacing w:before="120" w:after="360" w:line="264" w:lineRule="auto"/>
      <w:ind w:leftChars="400" w:left="800" w:firstLine="425"/>
      <w:jc w:val="both"/>
      <w:textAlignment w:val="auto"/>
    </w:pPr>
    <w:rPr>
      <w:rFonts w:ascii="Calibri" w:eastAsia="MS Mincho" w:hAnsi="Calibri" w:cs="Calibri"/>
      <w:lang w:val="en-US" w:eastAsia="ja-JP"/>
    </w:rPr>
  </w:style>
  <w:style w:type="character" w:customStyle="1" w:styleId="bullet10">
    <w:name w:val="bullet1 字符"/>
    <w:qFormat/>
    <w:rsid w:val="00C71433"/>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5">
    <w:name w:val="(文字) (文字)565"/>
    <w:semiHidden/>
    <w:rsid w:val="00C71433"/>
    <w:rPr>
      <w:rFonts w:ascii="Times New Roman" w:hAnsi="Times New Roman"/>
      <w:lang w:eastAsia="en-US"/>
    </w:rPr>
  </w:style>
  <w:style w:type="paragraph" w:customStyle="1" w:styleId="tal00">
    <w:name w:val="tal0"/>
    <w:basedOn w:val="a4"/>
    <w:uiPriority w:val="99"/>
    <w:semiHidden/>
    <w:rsid w:val="00C7143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CharChar1CharCharCharCharCharCharCharCharCharCharCharCharCharCharChar69">
    <w:name w:val="Char Char1 Char Char Char Char Char Char Char Char Char Char Char Char Char Char Char6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4">
    <w:name w:val="(文字) (文字)564"/>
    <w:semiHidden/>
    <w:rsid w:val="00C71433"/>
    <w:rPr>
      <w:rFonts w:ascii="Times New Roman" w:hAnsi="Times New Roman"/>
      <w:lang w:eastAsia="en-US"/>
    </w:rPr>
  </w:style>
  <w:style w:type="paragraph" w:customStyle="1" w:styleId="affffffffc">
    <w:name w:val="affffffffc"/>
    <w:basedOn w:val="a4"/>
    <w:rsid w:val="00C71433"/>
    <w:pPr>
      <w:overflowPunct/>
      <w:autoSpaceDE/>
      <w:autoSpaceDN/>
      <w:adjustRightInd/>
      <w:spacing w:before="100" w:beforeAutospacing="1" w:after="100" w:afterAutospacing="1"/>
      <w:textAlignment w:val="auto"/>
    </w:pPr>
    <w:rPr>
      <w:rFonts w:ascii="宋体" w:eastAsia="宋体" w:hAnsi="宋体" w:cs="Calibri"/>
      <w:sz w:val="24"/>
      <w:szCs w:val="24"/>
      <w:lang w:val="en-US" w:eastAsia="en-US"/>
    </w:rPr>
  </w:style>
  <w:style w:type="paragraph" w:customStyle="1" w:styleId="HTML10">
    <w:name w:val="HTML 预设格式1"/>
    <w:basedOn w:val="a4"/>
    <w:link w:val="HTML0"/>
    <w:uiPriority w:val="99"/>
    <w:semiHidden/>
    <w:rsid w:val="00C71433"/>
    <w:pPr>
      <w:overflowPunct/>
      <w:autoSpaceDE/>
      <w:autoSpaceDN/>
      <w:adjustRightInd/>
      <w:spacing w:after="0"/>
      <w:textAlignment w:val="auto"/>
    </w:pPr>
    <w:rPr>
      <w:rFonts w:ascii="Consolas" w:hAnsi="Consolas"/>
    </w:rPr>
  </w:style>
  <w:style w:type="paragraph" w:customStyle="1" w:styleId="xmsocaption">
    <w:name w:val="x_msocaption"/>
    <w:basedOn w:val="a4"/>
    <w:uiPriority w:val="99"/>
    <w:semiHidden/>
    <w:rsid w:val="00C7143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normal00">
    <w:name w:val="x_msonormal0"/>
    <w:basedOn w:val="a4"/>
    <w:uiPriority w:val="99"/>
    <w:semiHidden/>
    <w:rsid w:val="00C7143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html0">
    <w:name w:val="x_html0"/>
    <w:basedOn w:val="a4"/>
    <w:uiPriority w:val="99"/>
    <w:semiHidden/>
    <w:rsid w:val="00C71433"/>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msochpdefault">
    <w:name w:val="x_msochpdefault"/>
    <w:basedOn w:val="a4"/>
    <w:uiPriority w:val="99"/>
    <w:semiHidden/>
    <w:rsid w:val="00C71433"/>
    <w:pPr>
      <w:overflowPunct/>
      <w:autoSpaceDE/>
      <w:autoSpaceDN/>
      <w:adjustRightInd/>
      <w:spacing w:before="100" w:beforeAutospacing="1" w:after="100" w:afterAutospacing="1"/>
      <w:textAlignment w:val="auto"/>
    </w:pPr>
    <w:rPr>
      <w:rFonts w:ascii="宋体" w:eastAsia="宋体" w:hAnsi="宋体" w:cs="Calibri"/>
      <w:lang w:val="en-US" w:eastAsia="en-US"/>
    </w:rPr>
  </w:style>
  <w:style w:type="character" w:customStyle="1" w:styleId="emailstyle36">
    <w:name w:val="emailstyle36"/>
    <w:semiHidden/>
    <w:rsid w:val="00C71433"/>
    <w:rPr>
      <w:rFonts w:ascii="Calibri" w:hAnsi="Calibri" w:cs="Calibri" w:hint="default"/>
      <w:color w:val="auto"/>
    </w:rPr>
  </w:style>
  <w:style w:type="character" w:customStyle="1" w:styleId="emailstyle37">
    <w:name w:val="emailstyle37"/>
    <w:semiHidden/>
    <w:rsid w:val="00C71433"/>
    <w:rPr>
      <w:rFonts w:ascii="Calibri" w:hAnsi="Calibri" w:cs="Calibri" w:hint="default"/>
      <w:color w:val="1F497D"/>
    </w:rPr>
  </w:style>
  <w:style w:type="character" w:customStyle="1" w:styleId="emailstyle38">
    <w:name w:val="emailstyle38"/>
    <w:semiHidden/>
    <w:rsid w:val="00C71433"/>
    <w:rPr>
      <w:rFonts w:ascii="Calibri" w:hAnsi="Calibri" w:cs="Calibri" w:hint="default"/>
      <w:color w:val="1F497D"/>
    </w:rPr>
  </w:style>
  <w:style w:type="character" w:customStyle="1" w:styleId="emailstyle39">
    <w:name w:val="emailstyle39"/>
    <w:semiHidden/>
    <w:rsid w:val="00C71433"/>
    <w:rPr>
      <w:rFonts w:ascii="Calibri" w:hAnsi="Calibri" w:cs="Calibri" w:hint="default"/>
      <w:color w:val="1F497D"/>
    </w:rPr>
  </w:style>
  <w:style w:type="character" w:customStyle="1" w:styleId="emailstyle41">
    <w:name w:val="emailstyle41"/>
    <w:semiHidden/>
    <w:rsid w:val="00C71433"/>
    <w:rPr>
      <w:rFonts w:ascii="等线" w:eastAsia="等线" w:hAnsi="等线" w:hint="eastAsia"/>
      <w:color w:val="auto"/>
    </w:rPr>
  </w:style>
  <w:style w:type="character" w:customStyle="1" w:styleId="emailstyle42">
    <w:name w:val="emailstyle42"/>
    <w:semiHidden/>
    <w:rsid w:val="00C71433"/>
    <w:rPr>
      <w:rFonts w:ascii="等线" w:eastAsia="等线" w:hAnsi="等线" w:hint="eastAsia"/>
      <w:color w:val="auto"/>
    </w:rPr>
  </w:style>
  <w:style w:type="character" w:customStyle="1" w:styleId="emailstyle43">
    <w:name w:val="emailstyle43"/>
    <w:semiHidden/>
    <w:rsid w:val="00C71433"/>
    <w:rPr>
      <w:rFonts w:ascii="Calibri" w:hAnsi="Calibri" w:cs="Calibri" w:hint="default"/>
      <w:color w:val="1F497D"/>
    </w:rPr>
  </w:style>
  <w:style w:type="character" w:customStyle="1" w:styleId="emailstyle44">
    <w:name w:val="emailstyle44"/>
    <w:semiHidden/>
    <w:rsid w:val="00C71433"/>
    <w:rPr>
      <w:rFonts w:ascii="Calibri" w:hAnsi="Calibri" w:cs="Calibri" w:hint="default"/>
      <w:color w:val="1F497D"/>
    </w:rPr>
  </w:style>
  <w:style w:type="character" w:customStyle="1" w:styleId="emailstyle45">
    <w:name w:val="emailstyle45"/>
    <w:semiHidden/>
    <w:rsid w:val="00C71433"/>
    <w:rPr>
      <w:rFonts w:ascii="Calibri" w:hAnsi="Calibri" w:cs="Calibri" w:hint="default"/>
      <w:color w:val="auto"/>
    </w:rPr>
  </w:style>
  <w:style w:type="character" w:customStyle="1" w:styleId="xmsohyperlink">
    <w:name w:val="x_msohyperlink"/>
    <w:rsid w:val="00C71433"/>
    <w:rPr>
      <w:color w:val="0000FF"/>
      <w:u w:val="single"/>
    </w:rPr>
  </w:style>
  <w:style w:type="character" w:customStyle="1" w:styleId="xmsohyperlinkfollowed">
    <w:name w:val="x_msohyperlinkfollowed"/>
    <w:rsid w:val="00C71433"/>
    <w:rPr>
      <w:color w:val="800080"/>
      <w:u w:val="single"/>
    </w:rPr>
  </w:style>
  <w:style w:type="character" w:customStyle="1" w:styleId="xhtmlpreformattedchar">
    <w:name w:val="x_htmlpreformattedchar"/>
    <w:rsid w:val="00C71433"/>
    <w:rPr>
      <w:rFonts w:ascii="Consolas" w:hAnsi="Consolas" w:hint="default"/>
    </w:rPr>
  </w:style>
  <w:style w:type="character" w:customStyle="1" w:styleId="xlistparagraphchar">
    <w:name w:val="x_listparagraphchar"/>
    <w:rsid w:val="00C71433"/>
    <w:rPr>
      <w:rFonts w:ascii="Calibri" w:hAnsi="Calibri" w:cs="Calibri" w:hint="default"/>
    </w:rPr>
  </w:style>
  <w:style w:type="character" w:customStyle="1" w:styleId="xhtml">
    <w:name w:val="x_html"/>
    <w:rsid w:val="00C71433"/>
    <w:rPr>
      <w:rFonts w:ascii="Courier New" w:hAnsi="Courier New" w:cs="Courier New" w:hint="default"/>
    </w:rPr>
  </w:style>
  <w:style w:type="character" w:customStyle="1" w:styleId="xemailstyle28">
    <w:name w:val="x_emailstyle28"/>
    <w:rsid w:val="00C71433"/>
    <w:rPr>
      <w:rFonts w:ascii="Book Antiqua" w:hAnsi="Book Antiqua" w:hint="default"/>
      <w:b w:val="0"/>
      <w:bCs w:val="0"/>
      <w:i w:val="0"/>
      <w:iCs w:val="0"/>
      <w:color w:val="auto"/>
    </w:rPr>
  </w:style>
  <w:style w:type="character" w:customStyle="1" w:styleId="xemailstyle29">
    <w:name w:val="x_emailstyle29"/>
    <w:rsid w:val="00C71433"/>
    <w:rPr>
      <w:rFonts w:ascii="Calibri" w:hAnsi="Calibri" w:cs="Calibri" w:hint="default"/>
      <w:color w:val="auto"/>
    </w:rPr>
  </w:style>
  <w:style w:type="character" w:customStyle="1" w:styleId="xfontstyle01">
    <w:name w:val="x_fontstyle01"/>
    <w:rsid w:val="00C71433"/>
    <w:rPr>
      <w:rFonts w:ascii="TimesNewRomanPSMT" w:hAnsi="TimesNewRomanPSMT" w:hint="default"/>
      <w:b w:val="0"/>
      <w:bCs w:val="0"/>
      <w:i w:val="0"/>
      <w:iCs w:val="0"/>
      <w:color w:val="000000"/>
    </w:rPr>
  </w:style>
  <w:style w:type="character" w:customStyle="1" w:styleId="xemailstyle31">
    <w:name w:val="x_emailstyle31"/>
    <w:rsid w:val="00C71433"/>
    <w:rPr>
      <w:rFonts w:ascii="Calibri" w:hAnsi="Calibri" w:cs="Calibri" w:hint="default"/>
      <w:color w:val="1F497D"/>
    </w:rPr>
  </w:style>
  <w:style w:type="character" w:customStyle="1" w:styleId="xemailstyle32">
    <w:name w:val="x_emailstyle32"/>
    <w:rsid w:val="00C71433"/>
    <w:rPr>
      <w:rFonts w:ascii="等线" w:eastAsia="等线" w:hAnsi="等线" w:hint="eastAsia"/>
      <w:color w:val="auto"/>
    </w:rPr>
  </w:style>
  <w:style w:type="character" w:customStyle="1" w:styleId="xemailstyle33">
    <w:name w:val="x_emailstyle33"/>
    <w:rsid w:val="00C71433"/>
    <w:rPr>
      <w:rFonts w:ascii="Calibri" w:hAnsi="Calibri" w:cs="Calibri" w:hint="default"/>
      <w:color w:val="1F497D"/>
    </w:rPr>
  </w:style>
  <w:style w:type="character" w:customStyle="1" w:styleId="xemailstyle34">
    <w:name w:val="x_emailstyle34"/>
    <w:rsid w:val="00C71433"/>
    <w:rPr>
      <w:rFonts w:ascii="Calibri" w:hAnsi="Calibri" w:cs="Calibri" w:hint="default"/>
      <w:color w:val="auto"/>
    </w:rPr>
  </w:style>
  <w:style w:type="character" w:customStyle="1" w:styleId="xemailstyle35">
    <w:name w:val="x_emailstyle35"/>
    <w:rsid w:val="00C71433"/>
    <w:rPr>
      <w:rFonts w:ascii="Calibri" w:hAnsi="Calibri" w:cs="Calibri" w:hint="default"/>
      <w:color w:val="1F497D"/>
    </w:rPr>
  </w:style>
  <w:style w:type="character" w:customStyle="1" w:styleId="xemailstyle36">
    <w:name w:val="x_emailstyle36"/>
    <w:rsid w:val="00C71433"/>
    <w:rPr>
      <w:rFonts w:ascii="Calibri" w:hAnsi="Calibri" w:cs="Calibri" w:hint="default"/>
      <w:color w:val="auto"/>
    </w:rPr>
  </w:style>
  <w:style w:type="character" w:customStyle="1" w:styleId="xemailstyle37">
    <w:name w:val="x_emailstyle37"/>
    <w:rsid w:val="00C71433"/>
    <w:rPr>
      <w:rFonts w:ascii="Calibri" w:hAnsi="Calibri" w:cs="Calibri" w:hint="default"/>
      <w:color w:val="1F497D"/>
    </w:rPr>
  </w:style>
  <w:style w:type="character" w:customStyle="1" w:styleId="xemailstyle38">
    <w:name w:val="x_emailstyle38"/>
    <w:rsid w:val="00C71433"/>
    <w:rPr>
      <w:rFonts w:ascii="Calibri" w:hAnsi="Calibri" w:cs="Calibri" w:hint="default"/>
      <w:color w:val="auto"/>
    </w:rPr>
  </w:style>
  <w:style w:type="character" w:customStyle="1" w:styleId="xemailstyle39">
    <w:name w:val="x_emailstyle39"/>
    <w:rsid w:val="00C71433"/>
    <w:rPr>
      <w:rFonts w:ascii="Calibri" w:hAnsi="Calibri" w:cs="Calibri" w:hint="default"/>
      <w:color w:val="1F497D"/>
    </w:rPr>
  </w:style>
  <w:style w:type="character" w:customStyle="1" w:styleId="xemailstyle40">
    <w:name w:val="x_emailstyle40"/>
    <w:rsid w:val="00C71433"/>
    <w:rPr>
      <w:rFonts w:ascii="Calibri" w:hAnsi="Calibri" w:cs="Calibri" w:hint="default"/>
      <w:color w:val="auto"/>
    </w:rPr>
  </w:style>
  <w:style w:type="character" w:customStyle="1" w:styleId="xemailstyle41">
    <w:name w:val="x_emailstyle41"/>
    <w:rsid w:val="00C71433"/>
    <w:rPr>
      <w:rFonts w:ascii="Calibri" w:hAnsi="Calibri" w:cs="Calibri" w:hint="default"/>
      <w:color w:val="1F497D"/>
    </w:rPr>
  </w:style>
  <w:style w:type="character" w:customStyle="1" w:styleId="xemailstyle42">
    <w:name w:val="x_emailstyle42"/>
    <w:rsid w:val="00C71433"/>
    <w:rPr>
      <w:rFonts w:ascii="Calibri" w:hAnsi="Calibri" w:cs="Calibri" w:hint="default"/>
      <w:color w:val="auto"/>
    </w:rPr>
  </w:style>
  <w:style w:type="character" w:customStyle="1" w:styleId="xemailstyle43">
    <w:name w:val="x_emailstyle43"/>
    <w:rsid w:val="00C71433"/>
    <w:rPr>
      <w:rFonts w:ascii="等线" w:eastAsia="等线" w:hAnsi="等线" w:hint="eastAsia"/>
      <w:color w:val="auto"/>
    </w:rPr>
  </w:style>
  <w:style w:type="character" w:customStyle="1" w:styleId="xemailstyle44">
    <w:name w:val="x_emailstyle44"/>
    <w:rsid w:val="00C71433"/>
    <w:rPr>
      <w:rFonts w:ascii="等线" w:eastAsia="等线" w:hAnsi="等线" w:hint="eastAsia"/>
      <w:color w:val="auto"/>
    </w:rPr>
  </w:style>
  <w:style w:type="character" w:customStyle="1" w:styleId="xemailstyle45">
    <w:name w:val="x_emailstyle45"/>
    <w:rsid w:val="00C71433"/>
    <w:rPr>
      <w:rFonts w:ascii="Calibri" w:hAnsi="Calibri" w:cs="Calibri" w:hint="default"/>
      <w:color w:val="auto"/>
    </w:rPr>
  </w:style>
  <w:style w:type="character" w:customStyle="1" w:styleId="xemailstyle46">
    <w:name w:val="x_emailstyle46"/>
    <w:rsid w:val="00C71433"/>
    <w:rPr>
      <w:rFonts w:ascii="Calibri" w:hAnsi="Calibri" w:cs="Calibri" w:hint="default"/>
      <w:color w:val="1F497D"/>
    </w:rPr>
  </w:style>
  <w:style w:type="character" w:customStyle="1" w:styleId="xemailstyle49">
    <w:name w:val="x_emailstyle49"/>
    <w:rsid w:val="00C71433"/>
    <w:rPr>
      <w:rFonts w:ascii="Calibri" w:hAnsi="Calibri" w:cs="Calibri" w:hint="default"/>
      <w:color w:val="auto"/>
    </w:rPr>
  </w:style>
  <w:style w:type="character" w:customStyle="1" w:styleId="xemailstyle50">
    <w:name w:val="x_emailstyle50"/>
    <w:rsid w:val="00C71433"/>
    <w:rPr>
      <w:rFonts w:ascii="Calibri" w:hAnsi="Calibri" w:cs="Calibri" w:hint="default"/>
      <w:color w:val="auto"/>
    </w:rPr>
  </w:style>
  <w:style w:type="character" w:customStyle="1" w:styleId="emailstyle73">
    <w:name w:val="emailstyle73"/>
    <w:semiHidden/>
    <w:rsid w:val="00C71433"/>
    <w:rPr>
      <w:rFonts w:ascii="Calibri" w:hAnsi="Calibri" w:cs="Calibri" w:hint="default"/>
      <w:color w:val="1F497D"/>
    </w:rPr>
  </w:style>
  <w:style w:type="character" w:customStyle="1" w:styleId="emailstyle74">
    <w:name w:val="emailstyle74"/>
    <w:semiHidden/>
    <w:rsid w:val="00C71433"/>
    <w:rPr>
      <w:rFonts w:ascii="等线" w:eastAsia="等线" w:hAnsi="等线" w:hint="eastAsia"/>
      <w:color w:val="auto"/>
    </w:rPr>
  </w:style>
  <w:style w:type="character" w:customStyle="1" w:styleId="emailstyle75">
    <w:name w:val="emailstyle75"/>
    <w:semiHidden/>
    <w:rsid w:val="00C71433"/>
    <w:rPr>
      <w:rFonts w:ascii="等线" w:eastAsia="等线" w:hAnsi="等线" w:hint="eastAsia"/>
      <w:color w:val="1F497D"/>
    </w:rPr>
  </w:style>
  <w:style w:type="character" w:customStyle="1" w:styleId="emailstyle76">
    <w:name w:val="emailstyle76"/>
    <w:semiHidden/>
    <w:rsid w:val="00C71433"/>
    <w:rPr>
      <w:rFonts w:ascii="等线" w:eastAsia="等线" w:hAnsi="等线" w:hint="eastAsia"/>
      <w:color w:val="1F497D"/>
    </w:rPr>
  </w:style>
  <w:style w:type="character" w:customStyle="1" w:styleId="emailstyle77">
    <w:name w:val="emailstyle77"/>
    <w:semiHidden/>
    <w:rsid w:val="00C71433"/>
    <w:rPr>
      <w:rFonts w:ascii="Calibri" w:hAnsi="Calibri" w:cs="Calibri" w:hint="default"/>
      <w:color w:val="1F497D"/>
    </w:rPr>
  </w:style>
  <w:style w:type="character" w:customStyle="1" w:styleId="emailstyle78">
    <w:name w:val="emailstyle78"/>
    <w:semiHidden/>
    <w:rsid w:val="00C71433"/>
    <w:rPr>
      <w:rFonts w:ascii="Calibri" w:hAnsi="Calibri" w:cs="Calibri" w:hint="default"/>
      <w:color w:val="auto"/>
    </w:rPr>
  </w:style>
  <w:style w:type="character" w:customStyle="1" w:styleId="emailstyle79">
    <w:name w:val="emailstyle79"/>
    <w:semiHidden/>
    <w:rsid w:val="00C71433"/>
    <w:rPr>
      <w:rFonts w:ascii="Calibri" w:hAnsi="Calibri" w:cs="Calibri" w:hint="default"/>
      <w:color w:val="1F497D"/>
    </w:rPr>
  </w:style>
  <w:style w:type="character" w:customStyle="1" w:styleId="emailstyle80">
    <w:name w:val="emailstyle80"/>
    <w:semiHidden/>
    <w:rsid w:val="00C71433"/>
    <w:rPr>
      <w:rFonts w:ascii="Calibri" w:hAnsi="Calibri" w:cs="Calibri" w:hint="default"/>
      <w:color w:val="auto"/>
    </w:rPr>
  </w:style>
  <w:style w:type="character" w:customStyle="1" w:styleId="emailstyle81">
    <w:name w:val="emailstyle81"/>
    <w:semiHidden/>
    <w:rsid w:val="00C71433"/>
    <w:rPr>
      <w:rFonts w:ascii="Calibri" w:hAnsi="Calibri" w:cs="Calibri" w:hint="default"/>
      <w:color w:val="1F497D"/>
    </w:rPr>
  </w:style>
  <w:style w:type="character" w:customStyle="1" w:styleId="emailstyle82">
    <w:name w:val="emailstyle82"/>
    <w:semiHidden/>
    <w:rsid w:val="00C71433"/>
    <w:rPr>
      <w:rFonts w:ascii="Calibri" w:hAnsi="Calibri" w:cs="Calibri" w:hint="default"/>
      <w:color w:val="1F497D"/>
    </w:rPr>
  </w:style>
  <w:style w:type="character" w:customStyle="1" w:styleId="emailstyle83">
    <w:name w:val="emailstyle83"/>
    <w:semiHidden/>
    <w:rsid w:val="00C71433"/>
    <w:rPr>
      <w:rFonts w:ascii="Calibri" w:hAnsi="Calibri" w:cs="Calibri" w:hint="default"/>
      <w:color w:val="auto"/>
    </w:rPr>
  </w:style>
  <w:style w:type="character" w:customStyle="1" w:styleId="emailstyle84">
    <w:name w:val="emailstyle84"/>
    <w:semiHidden/>
    <w:rsid w:val="00C71433"/>
    <w:rPr>
      <w:rFonts w:ascii="Calibri" w:hAnsi="Calibri" w:cs="Calibri" w:hint="default"/>
      <w:color w:val="auto"/>
    </w:rPr>
  </w:style>
  <w:style w:type="character" w:customStyle="1" w:styleId="emailstyle85">
    <w:name w:val="emailstyle85"/>
    <w:semiHidden/>
    <w:rsid w:val="00C71433"/>
    <w:rPr>
      <w:rFonts w:ascii="Calibri" w:hAnsi="Calibri" w:cs="Calibri" w:hint="default"/>
      <w:color w:val="1F497D"/>
    </w:rPr>
  </w:style>
  <w:style w:type="character" w:customStyle="1" w:styleId="emailstyle86">
    <w:name w:val="emailstyle86"/>
    <w:semiHidden/>
    <w:rsid w:val="00C71433"/>
    <w:rPr>
      <w:rFonts w:ascii="Calibri" w:hAnsi="Calibri" w:cs="Calibri" w:hint="default"/>
      <w:color w:val="auto"/>
    </w:rPr>
  </w:style>
  <w:style w:type="character" w:customStyle="1" w:styleId="emailstyle87">
    <w:name w:val="emailstyle87"/>
    <w:semiHidden/>
    <w:rsid w:val="00C71433"/>
    <w:rPr>
      <w:rFonts w:ascii="Calibri" w:hAnsi="Calibri" w:cs="Calibri" w:hint="default"/>
      <w:color w:val="1F497D"/>
    </w:rPr>
  </w:style>
  <w:style w:type="character" w:customStyle="1" w:styleId="emailstyle88">
    <w:name w:val="emailstyle88"/>
    <w:semiHidden/>
    <w:rsid w:val="00C71433"/>
    <w:rPr>
      <w:rFonts w:ascii="Calibri" w:hAnsi="Calibri" w:cs="Calibri" w:hint="default"/>
      <w:color w:val="auto"/>
    </w:rPr>
  </w:style>
  <w:style w:type="character" w:customStyle="1" w:styleId="emailstyle89">
    <w:name w:val="emailstyle89"/>
    <w:semiHidden/>
    <w:rsid w:val="00C71433"/>
    <w:rPr>
      <w:rFonts w:ascii="Calibri" w:hAnsi="Calibri" w:cs="Calibri" w:hint="default"/>
      <w:color w:val="1F497D"/>
    </w:rPr>
  </w:style>
  <w:style w:type="character" w:customStyle="1" w:styleId="emailstyle90">
    <w:name w:val="emailstyle90"/>
    <w:semiHidden/>
    <w:rsid w:val="00C71433"/>
    <w:rPr>
      <w:rFonts w:ascii="Calibri" w:hAnsi="Calibri" w:cs="Calibri" w:hint="default"/>
      <w:color w:val="auto"/>
    </w:rPr>
  </w:style>
  <w:style w:type="character" w:customStyle="1" w:styleId="emailstyle91">
    <w:name w:val="emailstyle91"/>
    <w:semiHidden/>
    <w:rsid w:val="00C71433"/>
    <w:rPr>
      <w:rFonts w:ascii="Calibri" w:hAnsi="Calibri" w:cs="Calibri" w:hint="default"/>
      <w:color w:val="1F497D"/>
    </w:rPr>
  </w:style>
  <w:style w:type="character" w:customStyle="1" w:styleId="emailstyle92">
    <w:name w:val="emailstyle92"/>
    <w:semiHidden/>
    <w:rsid w:val="00C71433"/>
    <w:rPr>
      <w:rFonts w:ascii="Calibri" w:hAnsi="Calibri" w:cs="Calibri" w:hint="default"/>
      <w:color w:val="auto"/>
    </w:rPr>
  </w:style>
  <w:style w:type="character" w:customStyle="1" w:styleId="emailstyle93">
    <w:name w:val="emailstyle93"/>
    <w:semiHidden/>
    <w:rsid w:val="00C71433"/>
    <w:rPr>
      <w:rFonts w:ascii="Calibri" w:hAnsi="Calibri" w:cs="Calibri" w:hint="default"/>
      <w:color w:val="1F497D"/>
    </w:rPr>
  </w:style>
  <w:style w:type="character" w:customStyle="1" w:styleId="emailstyle94">
    <w:name w:val="emailstyle94"/>
    <w:semiHidden/>
    <w:rsid w:val="00C71433"/>
    <w:rPr>
      <w:rFonts w:ascii="Calibri" w:hAnsi="Calibri" w:cs="Calibri" w:hint="default"/>
      <w:color w:val="auto"/>
    </w:rPr>
  </w:style>
  <w:style w:type="character" w:customStyle="1" w:styleId="emailstyle96">
    <w:name w:val="emailstyle96"/>
    <w:semiHidden/>
    <w:rsid w:val="00C71433"/>
    <w:rPr>
      <w:rFonts w:ascii="Calibri" w:hAnsi="Calibri" w:cs="Calibri" w:hint="default"/>
      <w:color w:val="1F497D"/>
    </w:rPr>
  </w:style>
  <w:style w:type="character" w:customStyle="1" w:styleId="emailstyle97">
    <w:name w:val="emailstyle97"/>
    <w:semiHidden/>
    <w:rsid w:val="00C71433"/>
    <w:rPr>
      <w:rFonts w:ascii="Calibri" w:hAnsi="Calibri" w:cs="Calibri" w:hint="default"/>
      <w:color w:val="auto"/>
    </w:rPr>
  </w:style>
  <w:style w:type="character" w:customStyle="1" w:styleId="emailstyle98">
    <w:name w:val="emailstyle98"/>
    <w:semiHidden/>
    <w:rsid w:val="00C71433"/>
    <w:rPr>
      <w:rFonts w:ascii="Calibri" w:hAnsi="Calibri" w:cs="Calibri" w:hint="default"/>
      <w:color w:val="1F497D"/>
    </w:rPr>
  </w:style>
  <w:style w:type="character" w:customStyle="1" w:styleId="emailstyle99">
    <w:name w:val="emailstyle99"/>
    <w:semiHidden/>
    <w:rsid w:val="00C71433"/>
    <w:rPr>
      <w:rFonts w:ascii="Calibri" w:hAnsi="Calibri" w:cs="Calibri" w:hint="default"/>
      <w:color w:val="auto"/>
    </w:rPr>
  </w:style>
  <w:style w:type="character" w:customStyle="1" w:styleId="emailstyle100">
    <w:name w:val="emailstyle100"/>
    <w:semiHidden/>
    <w:rsid w:val="00C71433"/>
    <w:rPr>
      <w:rFonts w:ascii="Calibri" w:hAnsi="Calibri" w:cs="Calibri" w:hint="default"/>
      <w:color w:val="1F497D"/>
    </w:rPr>
  </w:style>
  <w:style w:type="character" w:customStyle="1" w:styleId="emailstyle101">
    <w:name w:val="emailstyle101"/>
    <w:semiHidden/>
    <w:rsid w:val="00C71433"/>
    <w:rPr>
      <w:rFonts w:ascii="Calibri" w:hAnsi="Calibri" w:cs="Calibri" w:hint="default"/>
      <w:color w:val="auto"/>
    </w:rPr>
  </w:style>
  <w:style w:type="character" w:customStyle="1" w:styleId="emailstyle102">
    <w:name w:val="emailstyle102"/>
    <w:semiHidden/>
    <w:rsid w:val="00C71433"/>
    <w:rPr>
      <w:rFonts w:ascii="Calibri" w:hAnsi="Calibri" w:cs="Calibri" w:hint="default"/>
      <w:color w:val="1F497D"/>
    </w:rPr>
  </w:style>
  <w:style w:type="character" w:customStyle="1" w:styleId="emailstyle103">
    <w:name w:val="emailstyle103"/>
    <w:semiHidden/>
    <w:rsid w:val="00C71433"/>
    <w:rPr>
      <w:rFonts w:ascii="Calibri" w:hAnsi="Calibri" w:cs="Calibri" w:hint="default"/>
      <w:color w:val="1F497D"/>
    </w:rPr>
  </w:style>
  <w:style w:type="character" w:customStyle="1" w:styleId="emailstyle104">
    <w:name w:val="emailstyle104"/>
    <w:semiHidden/>
    <w:rsid w:val="00C71433"/>
    <w:rPr>
      <w:rFonts w:ascii="Calibri" w:hAnsi="Calibri" w:cs="Calibri" w:hint="default"/>
      <w:color w:val="auto"/>
    </w:rPr>
  </w:style>
  <w:style w:type="character" w:customStyle="1" w:styleId="emailstyle105">
    <w:name w:val="emailstyle105"/>
    <w:semiHidden/>
    <w:rsid w:val="00C71433"/>
    <w:rPr>
      <w:rFonts w:ascii="Calibri" w:hAnsi="Calibri" w:cs="Calibri" w:hint="default"/>
      <w:color w:val="1F497D"/>
    </w:rPr>
  </w:style>
  <w:style w:type="character" w:customStyle="1" w:styleId="emailstyle106">
    <w:name w:val="emailstyle106"/>
    <w:semiHidden/>
    <w:rsid w:val="00C71433"/>
    <w:rPr>
      <w:rFonts w:ascii="Calibri" w:hAnsi="Calibri" w:cs="Calibri" w:hint="default"/>
      <w:color w:val="1F497D"/>
    </w:rPr>
  </w:style>
  <w:style w:type="character" w:customStyle="1" w:styleId="emailstyle107">
    <w:name w:val="emailstyle107"/>
    <w:semiHidden/>
    <w:rsid w:val="00C71433"/>
    <w:rPr>
      <w:rFonts w:ascii="等线" w:eastAsia="等线" w:hAnsi="等线" w:hint="eastAsia"/>
      <w:color w:val="1F497D"/>
    </w:rPr>
  </w:style>
  <w:style w:type="character" w:customStyle="1" w:styleId="emailstyle108">
    <w:name w:val="emailstyle108"/>
    <w:semiHidden/>
    <w:rsid w:val="00C71433"/>
    <w:rPr>
      <w:rFonts w:ascii="Calibri" w:hAnsi="Calibri" w:cs="Calibri" w:hint="default"/>
      <w:color w:val="1F497D"/>
    </w:rPr>
  </w:style>
  <w:style w:type="character" w:customStyle="1" w:styleId="emailstyle109">
    <w:name w:val="emailstyle109"/>
    <w:semiHidden/>
    <w:rsid w:val="00C71433"/>
    <w:rPr>
      <w:rFonts w:ascii="Calibri" w:hAnsi="Calibri" w:cs="Calibri" w:hint="default"/>
      <w:color w:val="auto"/>
    </w:rPr>
  </w:style>
  <w:style w:type="character" w:customStyle="1" w:styleId="emailstyle110">
    <w:name w:val="emailstyle110"/>
    <w:semiHidden/>
    <w:rsid w:val="00C71433"/>
    <w:rPr>
      <w:rFonts w:ascii="Calibri" w:hAnsi="Calibri" w:cs="Calibri" w:hint="default"/>
      <w:color w:val="1F497D"/>
    </w:rPr>
  </w:style>
  <w:style w:type="character" w:customStyle="1" w:styleId="emailstyle111">
    <w:name w:val="emailstyle111"/>
    <w:semiHidden/>
    <w:rsid w:val="00C71433"/>
    <w:rPr>
      <w:rFonts w:ascii="Calibri" w:hAnsi="Calibri" w:cs="Calibri" w:hint="default"/>
      <w:color w:val="auto"/>
    </w:rPr>
  </w:style>
  <w:style w:type="character" w:customStyle="1" w:styleId="emailstyle112">
    <w:name w:val="emailstyle112"/>
    <w:semiHidden/>
    <w:rsid w:val="00C71433"/>
    <w:rPr>
      <w:rFonts w:ascii="Calibri" w:hAnsi="Calibri" w:cs="Calibri" w:hint="default"/>
      <w:color w:val="1F497D"/>
    </w:rPr>
  </w:style>
  <w:style w:type="character" w:customStyle="1" w:styleId="emailstyle113">
    <w:name w:val="emailstyle113"/>
    <w:semiHidden/>
    <w:rsid w:val="00C71433"/>
    <w:rPr>
      <w:rFonts w:ascii="Calibri" w:hAnsi="Calibri" w:cs="Calibri" w:hint="default"/>
      <w:color w:val="auto"/>
    </w:rPr>
  </w:style>
  <w:style w:type="character" w:customStyle="1" w:styleId="emailstyle114">
    <w:name w:val="emailstyle114"/>
    <w:semiHidden/>
    <w:rsid w:val="00C71433"/>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3">
    <w:name w:val="(文字) (文字)563"/>
    <w:semiHidden/>
    <w:rsid w:val="00C71433"/>
    <w:rPr>
      <w:rFonts w:ascii="Times New Roman" w:hAnsi="Times New Roman"/>
      <w:lang w:eastAsia="en-US"/>
    </w:rPr>
  </w:style>
  <w:style w:type="character" w:customStyle="1" w:styleId="xxxapple-converted-space0">
    <w:name w:val="x_xxapple-converted-space"/>
    <w:basedOn w:val="a5"/>
    <w:rsid w:val="00C71433"/>
  </w:style>
  <w:style w:type="paragraph" w:customStyle="1" w:styleId="xxmsonormal1">
    <w:name w:val="x_x_msonormal"/>
    <w:basedOn w:val="a4"/>
    <w:uiPriority w:val="99"/>
    <w:rsid w:val="00C7143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xapple-converted-space0">
    <w:name w:val="x_x_apple-converted-space"/>
    <w:basedOn w:val="a5"/>
    <w:rsid w:val="00C71433"/>
  </w:style>
  <w:style w:type="paragraph" w:customStyle="1" w:styleId="CharChar1CharCharCharCharCharCharCharCharCharCharCharCharCharCharChar67">
    <w:name w:val="Char Char1 Char Char Char Char Char Char Char Char Char Char Char Char Char Char Char67"/>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2">
    <w:name w:val="(文字) (文字)562"/>
    <w:semiHidden/>
    <w:rsid w:val="00C71433"/>
    <w:rPr>
      <w:rFonts w:ascii="Times New Roman" w:hAnsi="Times New Roman"/>
      <w:lang w:eastAsia="en-US"/>
    </w:rPr>
  </w:style>
  <w:style w:type="paragraph" w:customStyle="1" w:styleId="a2">
    <w:name w:val="Ссылки"/>
    <w:basedOn w:val="af7"/>
    <w:qFormat/>
    <w:rsid w:val="00C71433"/>
    <w:pPr>
      <w:numPr>
        <w:numId w:val="64"/>
      </w:numPr>
      <w:spacing w:line="360" w:lineRule="auto"/>
      <w:jc w:val="both"/>
    </w:pPr>
    <w:rPr>
      <w:rFonts w:eastAsia="MS Mincho"/>
      <w:szCs w:val="24"/>
      <w:lang w:val="ru-RU" w:bidi="he-IL"/>
    </w:rPr>
  </w:style>
  <w:style w:type="paragraph" w:customStyle="1" w:styleId="List21">
    <w:name w:val="List 21"/>
    <w:basedOn w:val="affe"/>
    <w:qFormat/>
    <w:rsid w:val="00C71433"/>
    <w:pPr>
      <w:widowControl/>
      <w:overflowPunct w:val="0"/>
      <w:autoSpaceDE w:val="0"/>
      <w:autoSpaceDN w:val="0"/>
      <w:adjustRightInd w:val="0"/>
      <w:spacing w:after="120"/>
      <w:ind w:leftChars="0" w:left="568" w:hanging="284"/>
      <w:jc w:val="left"/>
      <w:textAlignment w:val="baseline"/>
    </w:pPr>
    <w:rPr>
      <w:rFonts w:ascii="Times New Roman" w:eastAsia="Batang" w:hAnsi="Times New Roman"/>
      <w:kern w:val="0"/>
      <w:sz w:val="20"/>
      <w:szCs w:val="20"/>
      <w:lang w:val="en-GB" w:eastAsia="en-GB"/>
    </w:rPr>
  </w:style>
  <w:style w:type="character" w:customStyle="1" w:styleId="1f1">
    <w:name w:val="未处理的提及1"/>
    <w:uiPriority w:val="99"/>
    <w:semiHidden/>
    <w:unhideWhenUsed/>
    <w:qFormat/>
    <w:rsid w:val="00C71433"/>
    <w:rPr>
      <w:color w:val="605E5C"/>
      <w:shd w:val="clear" w:color="auto" w:fill="E1DFDD"/>
    </w:rPr>
  </w:style>
  <w:style w:type="character" w:customStyle="1" w:styleId="1f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71433"/>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1">
    <w:name w:val="(文字) (文字)561"/>
    <w:semiHidden/>
    <w:rsid w:val="00C71433"/>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0">
    <w:name w:val="(文字) (文字)560"/>
    <w:semiHidden/>
    <w:rsid w:val="00C71433"/>
    <w:rPr>
      <w:rFonts w:ascii="Times New Roman" w:hAnsi="Times New Roman"/>
      <w:lang w:eastAsia="en-US"/>
    </w:rPr>
  </w:style>
  <w:style w:type="paragraph" w:customStyle="1" w:styleId="xxxmsonormal1">
    <w:name w:val="xxxmsonormal"/>
    <w:basedOn w:val="a4"/>
    <w:uiPriority w:val="99"/>
    <w:rsid w:val="00C71433"/>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proposal">
    <w:name w:val="xxxxproposal"/>
    <w:basedOn w:val="a4"/>
    <w:uiPriority w:val="99"/>
    <w:rsid w:val="00C71433"/>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xa0">
    <w:name w:val="xxxxxa0"/>
    <w:basedOn w:val="a4"/>
    <w:uiPriority w:val="99"/>
    <w:rsid w:val="00C71433"/>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5">
    <w:name w:val="(文字) (文字)595"/>
    <w:semiHidden/>
    <w:rsid w:val="00C71433"/>
    <w:rPr>
      <w:rFonts w:ascii="Times New Roman" w:hAnsi="Times New Roman"/>
      <w:lang w:eastAsia="en-US"/>
    </w:rPr>
  </w:style>
  <w:style w:type="character" w:customStyle="1" w:styleId="2f8">
    <w:name w:val="列表段落 字符2"/>
    <w:uiPriority w:val="34"/>
    <w:qFormat/>
    <w:locked/>
    <w:rsid w:val="00C71433"/>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4">
    <w:name w:val="(文字) (文字)594"/>
    <w:semiHidden/>
    <w:rsid w:val="00C71433"/>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3">
    <w:name w:val="(文字) (文字)593"/>
    <w:semiHidden/>
    <w:rsid w:val="00C71433"/>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2">
    <w:name w:val="(文字) (文字)592"/>
    <w:semiHidden/>
    <w:rsid w:val="00C71433"/>
    <w:rPr>
      <w:rFonts w:ascii="Times New Roman" w:hAnsi="Times New Roman"/>
      <w:lang w:eastAsia="en-US"/>
    </w:rPr>
  </w:style>
  <w:style w:type="character" w:customStyle="1" w:styleId="TFChar">
    <w:name w:val="TF Char"/>
    <w:qFormat/>
    <w:locked/>
    <w:rsid w:val="00C71433"/>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7">
    <w:name w:val="(文字) (文字)597"/>
    <w:semiHidden/>
    <w:rsid w:val="00C71433"/>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6">
    <w:name w:val="(文字) (文字)596"/>
    <w:semiHidden/>
    <w:rsid w:val="00C71433"/>
    <w:rPr>
      <w:rFonts w:ascii="Times New Roman" w:hAnsi="Times New Roman"/>
      <w:lang w:eastAsia="en-US"/>
    </w:rPr>
  </w:style>
  <w:style w:type="paragraph" w:customStyle="1" w:styleId="ZTE-Proposal">
    <w:name w:val="ZTE-Proposal"/>
    <w:basedOn w:val="a4"/>
    <w:uiPriority w:val="99"/>
    <w:qFormat/>
    <w:rsid w:val="00C71433"/>
    <w:pPr>
      <w:numPr>
        <w:numId w:val="65"/>
      </w:numPr>
      <w:tabs>
        <w:tab w:val="clear" w:pos="0"/>
        <w:tab w:val="num" w:pos="432"/>
      </w:tabs>
      <w:overflowPunct/>
      <w:autoSpaceDE/>
      <w:autoSpaceDN/>
      <w:adjustRightInd/>
      <w:spacing w:beforeLines="50" w:before="50" w:afterLines="50" w:after="50"/>
      <w:ind w:left="432" w:hanging="432"/>
      <w:textAlignment w:val="auto"/>
    </w:pPr>
    <w:rPr>
      <w:rFonts w:eastAsia="等线"/>
      <w:b/>
      <w:bCs/>
      <w:i/>
      <w:iCs/>
      <w:kern w:val="2"/>
      <w:lang w:eastAsia="en-US"/>
    </w:rPr>
  </w:style>
  <w:style w:type="character" w:customStyle="1" w:styleId="bodyChar">
    <w:name w:val="body Char"/>
    <w:basedOn w:val="a5"/>
    <w:link w:val="body"/>
    <w:rsid w:val="00C71433"/>
    <w:rPr>
      <w:rFonts w:ascii="New York" w:eastAsia="宋体" w:hAnsi="New York"/>
      <w:sz w:val="24"/>
      <w:lang w:eastAsia="en-US"/>
    </w:rPr>
  </w:style>
  <w:style w:type="paragraph" w:customStyle="1" w:styleId="mc-p">
    <w:name w:val="mc-p___"/>
    <w:basedOn w:val="a4"/>
    <w:uiPriority w:val="99"/>
    <w:qFormat/>
    <w:rsid w:val="00C71433"/>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3f1">
    <w:name w:val="正文3"/>
    <w:rsid w:val="00C71433"/>
    <w:pPr>
      <w:jc w:val="both"/>
    </w:pPr>
    <w:rPr>
      <w:rFonts w:eastAsia="宋体"/>
      <w:kern w:val="2"/>
      <w:sz w:val="21"/>
      <w:szCs w:val="21"/>
      <w:lang w:eastAsia="zh-CN"/>
    </w:rPr>
  </w:style>
  <w:style w:type="character" w:customStyle="1" w:styleId="listauto1Char">
    <w:name w:val="list auto 1 Char"/>
    <w:link w:val="listauto1"/>
    <w:locked/>
    <w:rsid w:val="00C71433"/>
    <w:rPr>
      <w:rFonts w:ascii="宋体" w:eastAsia="宋体" w:hAnsi="宋体"/>
      <w:b/>
      <w:bCs/>
      <w:lang w:eastAsia="en-US"/>
    </w:rPr>
  </w:style>
  <w:style w:type="paragraph" w:customStyle="1" w:styleId="listauto1">
    <w:name w:val="list auto 1"/>
    <w:basedOn w:val="a4"/>
    <w:link w:val="listauto1Char"/>
    <w:rsid w:val="00C71433"/>
    <w:pPr>
      <w:numPr>
        <w:numId w:val="66"/>
      </w:numPr>
      <w:overflowPunct/>
      <w:autoSpaceDE/>
      <w:autoSpaceDN/>
      <w:adjustRightInd/>
      <w:spacing w:after="0" w:line="276" w:lineRule="auto"/>
      <w:contextualSpacing/>
      <w:jc w:val="both"/>
      <w:textAlignment w:val="auto"/>
    </w:pPr>
    <w:rPr>
      <w:rFonts w:ascii="宋体" w:eastAsia="宋体" w:hAnsi="宋体"/>
      <w:b/>
      <w:bCs/>
      <w:lang w:val="en-US" w:eastAsia="en-US"/>
    </w:rPr>
  </w:style>
  <w:style w:type="paragraph" w:customStyle="1" w:styleId="listauto2">
    <w:name w:val="list auto 2"/>
    <w:basedOn w:val="a4"/>
    <w:uiPriority w:val="99"/>
    <w:rsid w:val="00C71433"/>
    <w:pPr>
      <w:numPr>
        <w:ilvl w:val="1"/>
        <w:numId w:val="66"/>
      </w:numPr>
      <w:overflowPunct/>
      <w:autoSpaceDE/>
      <w:autoSpaceDN/>
      <w:adjustRightInd/>
      <w:spacing w:after="0" w:line="276" w:lineRule="auto"/>
      <w:ind w:left="990" w:hanging="540"/>
      <w:contextualSpacing/>
      <w:jc w:val="both"/>
      <w:textAlignment w:val="auto"/>
    </w:pPr>
    <w:rPr>
      <w:rFonts w:ascii="宋体" w:eastAsia="宋体" w:hAnsi="宋体"/>
      <w:b/>
      <w:bCs/>
      <w:sz w:val="22"/>
      <w:szCs w:val="22"/>
      <w:lang w:val="en-US" w:eastAsia="en-US"/>
    </w:rPr>
  </w:style>
  <w:style w:type="character" w:customStyle="1" w:styleId="mc-span">
    <w:name w:val="mc-span"/>
    <w:rsid w:val="00C71433"/>
  </w:style>
  <w:style w:type="table" w:customStyle="1" w:styleId="TableGrid20">
    <w:name w:val="TableGrid2"/>
    <w:basedOn w:val="a6"/>
    <w:next w:val="a8"/>
    <w:qFormat/>
    <w:rsid w:val="00C7143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1">
    <w:name w:val="(文字) (文字)5101"/>
    <w:semiHidden/>
    <w:rsid w:val="00C71433"/>
    <w:rPr>
      <w:rFonts w:ascii="Times New Roman" w:hAnsi="Times New Roman"/>
      <w:lang w:eastAsia="en-US"/>
    </w:rPr>
  </w:style>
  <w:style w:type="table" w:customStyle="1" w:styleId="ColorfulList-Accent112">
    <w:name w:val="Colorful List - Accent 112"/>
    <w:basedOn w:val="a6"/>
    <w:next w:val="-1"/>
    <w:uiPriority w:val="34"/>
    <w:rsid w:val="00C7143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6"/>
    <w:next w:val="a8"/>
    <w:qFormat/>
    <w:rsid w:val="00C7143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6"/>
    <w:next w:val="a8"/>
    <w:uiPriority w:val="39"/>
    <w:qFormat/>
    <w:rsid w:val="00C7143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00">
    <w:name w:val="(文字) (文字)5100"/>
    <w:semiHidden/>
    <w:rsid w:val="00C71433"/>
    <w:rPr>
      <w:rFonts w:ascii="Times New Roman" w:hAnsi="Times New Roman"/>
      <w:lang w:eastAsia="en-US"/>
    </w:rPr>
  </w:style>
  <w:style w:type="numbering" w:customStyle="1" w:styleId="StyleBulletedSymbolsymbolLeft025Hanging02">
    <w:name w:val="Style Bulleted Symbol (symbol) Left:  0.25&quot; Hanging:  0.2"/>
    <w:basedOn w:val="a7"/>
    <w:rsid w:val="00C71433"/>
    <w:pPr>
      <w:numPr>
        <w:numId w:val="30"/>
      </w:numPr>
    </w:pPr>
  </w:style>
  <w:style w:type="table" w:customStyle="1" w:styleId="ColorfulList-Accent113">
    <w:name w:val="Colorful List - Accent 113"/>
    <w:basedOn w:val="a6"/>
    <w:next w:val="-1"/>
    <w:uiPriority w:val="34"/>
    <w:rsid w:val="00C7143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C71433"/>
    <w:pPr>
      <w:numPr>
        <w:numId w:val="28"/>
      </w:numPr>
    </w:pPr>
  </w:style>
  <w:style w:type="numbering" w:customStyle="1" w:styleId="StyleBulletedSymbolsymbolLeft025Hanging02513">
    <w:name w:val="Style Bulleted Symbol (symbol) Left:  0.25&quot; Hanging:  0.25&quot;13"/>
    <w:basedOn w:val="a7"/>
    <w:rsid w:val="00C71433"/>
    <w:pPr>
      <w:numPr>
        <w:numId w:val="29"/>
      </w:numPr>
    </w:pPr>
  </w:style>
  <w:style w:type="numbering" w:customStyle="1" w:styleId="StyleBulletedSymbolsymbolLeft025Hanging02522">
    <w:name w:val="Style Bulleted Symbol (symbol) Left:  0.25&quot; Hanging:  0.25&quot;22"/>
    <w:basedOn w:val="a7"/>
    <w:rsid w:val="00C71433"/>
    <w:pPr>
      <w:numPr>
        <w:numId w:val="8"/>
      </w:numPr>
    </w:pPr>
  </w:style>
  <w:style w:type="table" w:customStyle="1" w:styleId="TableGrid433">
    <w:name w:val="Table Grid433"/>
    <w:basedOn w:val="a6"/>
    <w:next w:val="a8"/>
    <w:qFormat/>
    <w:rsid w:val="00C7143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6"/>
    <w:next w:val="4-1"/>
    <w:uiPriority w:val="49"/>
    <w:rsid w:val="00C71433"/>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C714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9">
    <w:name w:val="(文字) (文字)599"/>
    <w:semiHidden/>
    <w:rsid w:val="00C71433"/>
    <w:rPr>
      <w:rFonts w:ascii="Times New Roman" w:hAnsi="Times New Roman"/>
      <w:lang w:eastAsia="en-US"/>
    </w:rPr>
  </w:style>
  <w:style w:type="table" w:customStyle="1" w:styleId="ColorfulList-Accent114">
    <w:name w:val="Colorful List - Accent 114"/>
    <w:basedOn w:val="a6"/>
    <w:next w:val="-1"/>
    <w:uiPriority w:val="34"/>
    <w:rsid w:val="00C7143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6"/>
    <w:next w:val="4-5"/>
    <w:uiPriority w:val="49"/>
    <w:rsid w:val="00C7143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C71433"/>
    <w:pPr>
      <w:numPr>
        <w:numId w:val="27"/>
      </w:numPr>
    </w:pPr>
  </w:style>
  <w:style w:type="paragraph" w:customStyle="1" w:styleId="elementtoproof">
    <w:name w:val="elementtoproof"/>
    <w:basedOn w:val="a4"/>
    <w:uiPriority w:val="99"/>
    <w:semiHidden/>
    <w:rsid w:val="00C71433"/>
    <w:pPr>
      <w:overflowPunct/>
      <w:autoSpaceDE/>
      <w:autoSpaceDN/>
      <w:adjustRightInd/>
      <w:spacing w:after="0"/>
      <w:textAlignment w:val="auto"/>
    </w:pPr>
    <w:rPr>
      <w:rFonts w:eastAsia="Malgun Gothic"/>
      <w:sz w:val="24"/>
      <w:szCs w:val="24"/>
      <w:lang w:val="en-US" w:eastAsia="ko-KR"/>
    </w:rPr>
  </w:style>
  <w:style w:type="character" w:customStyle="1" w:styleId="contentpasted0">
    <w:name w:val="contentpasted0"/>
    <w:rsid w:val="00C71433"/>
  </w:style>
  <w:style w:type="paragraph" w:customStyle="1" w:styleId="CharChar1CharCharCharCharCharCharCharCharCharCharCharCharCharCharChar0">
    <w:name w:val="Char Char1 Char Char Char Char Char Char Char Char Char Char Char Char Char Char Char"/>
    <w:semiHidden/>
    <w:qFormat/>
    <w:rsid w:val="00D239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2f9">
    <w:name w:val="未处理的提及2"/>
    <w:uiPriority w:val="99"/>
    <w:unhideWhenUsed/>
    <w:rsid w:val="00D239E6"/>
    <w:rPr>
      <w:color w:val="808080"/>
      <w:shd w:val="clear" w:color="auto" w:fill="E6E6E6"/>
    </w:rPr>
  </w:style>
  <w:style w:type="character" w:customStyle="1" w:styleId="5b">
    <w:name w:val="(文字) (文字)5"/>
    <w:semiHidden/>
    <w:rsid w:val="00D239E6"/>
    <w:rPr>
      <w:rFonts w:ascii="Times New Roman" w:hAnsi="Times New Roman"/>
      <w:lang w:eastAsia="en-US"/>
    </w:rPr>
  </w:style>
  <w:style w:type="character" w:customStyle="1" w:styleId="1f3">
    <w:name w:val="@他1"/>
    <w:uiPriority w:val="99"/>
    <w:unhideWhenUsed/>
    <w:rsid w:val="00D239E6"/>
    <w:rPr>
      <w:color w:val="2B579A"/>
      <w:shd w:val="clear" w:color="auto" w:fill="E6E6E6"/>
    </w:rPr>
  </w:style>
  <w:style w:type="paragraph" w:styleId="4">
    <w:name w:val="List Number 4"/>
    <w:basedOn w:val="a4"/>
    <w:qFormat/>
    <w:rsid w:val="00D239E6"/>
    <w:pPr>
      <w:numPr>
        <w:numId w:val="102"/>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D239E6"/>
  </w:style>
  <w:style w:type="paragraph" w:customStyle="1" w:styleId="1f4">
    <w:name w:val="リスト段落1"/>
    <w:basedOn w:val="a4"/>
    <w:uiPriority w:val="34"/>
    <w:qFormat/>
    <w:rsid w:val="00D239E6"/>
    <w:pPr>
      <w:overflowPunct/>
      <w:autoSpaceDE/>
      <w:autoSpaceDN/>
      <w:adjustRightInd/>
      <w:spacing w:after="160" w:line="259" w:lineRule="auto"/>
      <w:ind w:firstLineChars="200" w:firstLine="420"/>
      <w:textAlignment w:val="auto"/>
    </w:pPr>
    <w:rPr>
      <w:rFonts w:ascii="Calibri" w:eastAsia="宋体" w:hAnsi="Calibri"/>
      <w:sz w:val="22"/>
      <w:szCs w:val="22"/>
      <w:lang w:val="en-US" w:eastAsia="ko-KR"/>
    </w:rPr>
  </w:style>
  <w:style w:type="table" w:customStyle="1" w:styleId="GridTable5Dark-Accent61">
    <w:name w:val="Grid Table 5 Dark - Accent 61"/>
    <w:basedOn w:val="a6"/>
    <w:uiPriority w:val="50"/>
    <w:qFormat/>
    <w:rsid w:val="00D239E6"/>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f0">
    <w:name w:val="macro"/>
    <w:link w:val="affffff1"/>
    <w:qFormat/>
    <w:rsid w:val="00D239E6"/>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fff1">
    <w:name w:val="宏文本 字符"/>
    <w:basedOn w:val="a5"/>
    <w:link w:val="affffff0"/>
    <w:qFormat/>
    <w:rsid w:val="00D239E6"/>
    <w:rPr>
      <w:rFonts w:ascii="Courier New" w:eastAsia="等线" w:hAnsi="Courier New" w:cs="Courier New"/>
      <w:lang w:val="en-GB" w:eastAsia="en-US"/>
    </w:rPr>
  </w:style>
  <w:style w:type="paragraph" w:styleId="affffff2">
    <w:name w:val="table of authorities"/>
    <w:basedOn w:val="a4"/>
    <w:next w:val="a4"/>
    <w:qFormat/>
    <w:rsid w:val="00D239E6"/>
    <w:pPr>
      <w:overflowPunct/>
      <w:autoSpaceDE/>
      <w:autoSpaceDN/>
      <w:adjustRightInd/>
      <w:spacing w:line="259" w:lineRule="auto"/>
      <w:ind w:left="200" w:hanging="200"/>
      <w:textAlignment w:val="auto"/>
    </w:pPr>
    <w:rPr>
      <w:rFonts w:eastAsia="等线"/>
      <w:lang w:eastAsia="en-US"/>
    </w:rPr>
  </w:style>
  <w:style w:type="paragraph" w:styleId="affffff3">
    <w:name w:val="Note Heading"/>
    <w:basedOn w:val="a4"/>
    <w:next w:val="a4"/>
    <w:link w:val="affffff4"/>
    <w:qFormat/>
    <w:rsid w:val="00D239E6"/>
    <w:pPr>
      <w:overflowPunct/>
      <w:autoSpaceDE/>
      <w:autoSpaceDN/>
      <w:adjustRightInd/>
      <w:spacing w:line="259" w:lineRule="auto"/>
      <w:textAlignment w:val="auto"/>
    </w:pPr>
    <w:rPr>
      <w:rFonts w:eastAsia="等线"/>
      <w:lang w:eastAsia="en-US"/>
    </w:rPr>
  </w:style>
  <w:style w:type="character" w:customStyle="1" w:styleId="affffff4">
    <w:name w:val="注释标题 字符"/>
    <w:basedOn w:val="a5"/>
    <w:link w:val="affffff3"/>
    <w:qFormat/>
    <w:rsid w:val="00D239E6"/>
    <w:rPr>
      <w:rFonts w:eastAsia="等线"/>
      <w:lang w:val="en-GB" w:eastAsia="en-US"/>
    </w:rPr>
  </w:style>
  <w:style w:type="paragraph" w:styleId="83">
    <w:name w:val="index 8"/>
    <w:basedOn w:val="a4"/>
    <w:next w:val="a4"/>
    <w:qFormat/>
    <w:rsid w:val="00D239E6"/>
    <w:pPr>
      <w:overflowPunct/>
      <w:autoSpaceDE/>
      <w:autoSpaceDN/>
      <w:adjustRightInd/>
      <w:spacing w:line="259" w:lineRule="auto"/>
      <w:ind w:left="1600" w:hanging="200"/>
      <w:textAlignment w:val="auto"/>
    </w:pPr>
    <w:rPr>
      <w:rFonts w:eastAsia="等线"/>
      <w:lang w:eastAsia="en-US"/>
    </w:rPr>
  </w:style>
  <w:style w:type="paragraph" w:styleId="affffff5">
    <w:name w:val="E-mail Signature"/>
    <w:basedOn w:val="a4"/>
    <w:link w:val="affffff6"/>
    <w:qFormat/>
    <w:rsid w:val="00D239E6"/>
    <w:pPr>
      <w:overflowPunct/>
      <w:autoSpaceDE/>
      <w:autoSpaceDN/>
      <w:adjustRightInd/>
      <w:spacing w:line="259" w:lineRule="auto"/>
      <w:textAlignment w:val="auto"/>
    </w:pPr>
    <w:rPr>
      <w:rFonts w:eastAsia="等线"/>
      <w:lang w:eastAsia="en-US"/>
    </w:rPr>
  </w:style>
  <w:style w:type="character" w:customStyle="1" w:styleId="affffff6">
    <w:name w:val="电子邮件签名 字符"/>
    <w:basedOn w:val="a5"/>
    <w:link w:val="affffff5"/>
    <w:qFormat/>
    <w:rsid w:val="00D239E6"/>
    <w:rPr>
      <w:rFonts w:eastAsia="等线"/>
      <w:lang w:val="en-GB" w:eastAsia="en-US"/>
    </w:rPr>
  </w:style>
  <w:style w:type="paragraph" w:styleId="5c">
    <w:name w:val="index 5"/>
    <w:basedOn w:val="a4"/>
    <w:next w:val="a4"/>
    <w:qFormat/>
    <w:rsid w:val="00D239E6"/>
    <w:pPr>
      <w:overflowPunct/>
      <w:autoSpaceDE/>
      <w:autoSpaceDN/>
      <w:adjustRightInd/>
      <w:spacing w:line="259" w:lineRule="auto"/>
      <w:ind w:left="1000" w:hanging="200"/>
      <w:textAlignment w:val="auto"/>
    </w:pPr>
    <w:rPr>
      <w:rFonts w:eastAsia="等线"/>
      <w:lang w:eastAsia="en-US"/>
    </w:rPr>
  </w:style>
  <w:style w:type="paragraph" w:styleId="affffff7">
    <w:name w:val="envelope address"/>
    <w:basedOn w:val="a4"/>
    <w:qFormat/>
    <w:rsid w:val="00D239E6"/>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等线" w:hAnsi="Calibri Light"/>
      <w:sz w:val="24"/>
      <w:szCs w:val="24"/>
      <w:lang w:eastAsia="en-US"/>
    </w:rPr>
  </w:style>
  <w:style w:type="paragraph" w:styleId="affffff8">
    <w:name w:val="toa heading"/>
    <w:basedOn w:val="a4"/>
    <w:next w:val="a4"/>
    <w:qFormat/>
    <w:rsid w:val="00D239E6"/>
    <w:pPr>
      <w:overflowPunct/>
      <w:autoSpaceDE/>
      <w:autoSpaceDN/>
      <w:adjustRightInd/>
      <w:spacing w:before="120" w:line="259" w:lineRule="auto"/>
      <w:textAlignment w:val="auto"/>
    </w:pPr>
    <w:rPr>
      <w:rFonts w:ascii="Calibri Light" w:eastAsia="等线" w:hAnsi="Calibri Light"/>
      <w:b/>
      <w:bCs/>
      <w:sz w:val="24"/>
      <w:szCs w:val="24"/>
      <w:lang w:eastAsia="en-US"/>
    </w:rPr>
  </w:style>
  <w:style w:type="paragraph" w:styleId="64">
    <w:name w:val="index 6"/>
    <w:basedOn w:val="a4"/>
    <w:next w:val="a4"/>
    <w:qFormat/>
    <w:rsid w:val="00D239E6"/>
    <w:pPr>
      <w:overflowPunct/>
      <w:autoSpaceDE/>
      <w:autoSpaceDN/>
      <w:adjustRightInd/>
      <w:spacing w:line="259" w:lineRule="auto"/>
      <w:ind w:left="1200" w:hanging="200"/>
      <w:textAlignment w:val="auto"/>
    </w:pPr>
    <w:rPr>
      <w:rFonts w:eastAsia="等线"/>
      <w:lang w:eastAsia="en-US"/>
    </w:rPr>
  </w:style>
  <w:style w:type="paragraph" w:styleId="affffff9">
    <w:name w:val="Salutation"/>
    <w:basedOn w:val="a4"/>
    <w:next w:val="a4"/>
    <w:link w:val="affffffa"/>
    <w:qFormat/>
    <w:rsid w:val="00D239E6"/>
    <w:pPr>
      <w:overflowPunct/>
      <w:autoSpaceDE/>
      <w:autoSpaceDN/>
      <w:adjustRightInd/>
      <w:spacing w:line="259" w:lineRule="auto"/>
      <w:textAlignment w:val="auto"/>
    </w:pPr>
    <w:rPr>
      <w:rFonts w:eastAsia="等线"/>
      <w:lang w:eastAsia="en-US"/>
    </w:rPr>
  </w:style>
  <w:style w:type="character" w:customStyle="1" w:styleId="affffffa">
    <w:name w:val="称呼 字符"/>
    <w:basedOn w:val="a5"/>
    <w:link w:val="affffff9"/>
    <w:qFormat/>
    <w:rsid w:val="00D239E6"/>
    <w:rPr>
      <w:rFonts w:eastAsia="等线"/>
      <w:lang w:val="en-GB" w:eastAsia="en-US"/>
    </w:rPr>
  </w:style>
  <w:style w:type="paragraph" w:styleId="affffffb">
    <w:name w:val="Closing"/>
    <w:basedOn w:val="a4"/>
    <w:link w:val="affffffc"/>
    <w:qFormat/>
    <w:rsid w:val="00D239E6"/>
    <w:pPr>
      <w:overflowPunct/>
      <w:autoSpaceDE/>
      <w:autoSpaceDN/>
      <w:adjustRightInd/>
      <w:spacing w:line="259" w:lineRule="auto"/>
      <w:ind w:left="4252"/>
      <w:textAlignment w:val="auto"/>
    </w:pPr>
    <w:rPr>
      <w:rFonts w:eastAsia="等线"/>
      <w:lang w:eastAsia="en-US"/>
    </w:rPr>
  </w:style>
  <w:style w:type="character" w:customStyle="1" w:styleId="affffffc">
    <w:name w:val="结束语 字符"/>
    <w:basedOn w:val="a5"/>
    <w:link w:val="affffffb"/>
    <w:qFormat/>
    <w:rsid w:val="00D239E6"/>
    <w:rPr>
      <w:rFonts w:eastAsia="等线"/>
      <w:lang w:val="en-GB" w:eastAsia="en-US"/>
    </w:rPr>
  </w:style>
  <w:style w:type="paragraph" w:styleId="affffffd">
    <w:name w:val="List Continue"/>
    <w:basedOn w:val="a4"/>
    <w:qFormat/>
    <w:rsid w:val="00D239E6"/>
    <w:pPr>
      <w:overflowPunct/>
      <w:autoSpaceDE/>
      <w:autoSpaceDN/>
      <w:adjustRightInd/>
      <w:spacing w:after="120" w:line="259" w:lineRule="auto"/>
      <w:ind w:left="283"/>
      <w:contextualSpacing/>
      <w:textAlignment w:val="auto"/>
    </w:pPr>
    <w:rPr>
      <w:rFonts w:eastAsia="等线"/>
      <w:lang w:eastAsia="en-US"/>
    </w:rPr>
  </w:style>
  <w:style w:type="paragraph" w:styleId="affffffe">
    <w:name w:val="Block Text"/>
    <w:basedOn w:val="a4"/>
    <w:qFormat/>
    <w:rsid w:val="00D239E6"/>
    <w:pPr>
      <w:overflowPunct/>
      <w:autoSpaceDE/>
      <w:autoSpaceDN/>
      <w:adjustRightInd/>
      <w:spacing w:after="120" w:line="259" w:lineRule="auto"/>
      <w:ind w:left="1440" w:right="1440"/>
      <w:textAlignment w:val="auto"/>
    </w:pPr>
    <w:rPr>
      <w:rFonts w:eastAsia="等线"/>
      <w:lang w:eastAsia="en-US"/>
    </w:rPr>
  </w:style>
  <w:style w:type="paragraph" w:styleId="HTML2">
    <w:name w:val="HTML Address"/>
    <w:basedOn w:val="a4"/>
    <w:link w:val="HTML3"/>
    <w:qFormat/>
    <w:rsid w:val="00D239E6"/>
    <w:pPr>
      <w:overflowPunct/>
      <w:autoSpaceDE/>
      <w:autoSpaceDN/>
      <w:adjustRightInd/>
      <w:spacing w:line="259" w:lineRule="auto"/>
      <w:textAlignment w:val="auto"/>
    </w:pPr>
    <w:rPr>
      <w:rFonts w:eastAsia="等线"/>
      <w:i/>
      <w:iCs/>
      <w:lang w:eastAsia="en-US"/>
    </w:rPr>
  </w:style>
  <w:style w:type="character" w:customStyle="1" w:styleId="HTML3">
    <w:name w:val="HTML 地址 字符"/>
    <w:basedOn w:val="a5"/>
    <w:link w:val="HTML2"/>
    <w:qFormat/>
    <w:rsid w:val="00D239E6"/>
    <w:rPr>
      <w:rFonts w:eastAsia="等线"/>
      <w:i/>
      <w:iCs/>
      <w:lang w:val="en-GB" w:eastAsia="en-US"/>
    </w:rPr>
  </w:style>
  <w:style w:type="paragraph" w:styleId="45">
    <w:name w:val="index 4"/>
    <w:basedOn w:val="a4"/>
    <w:next w:val="a4"/>
    <w:qFormat/>
    <w:rsid w:val="00D239E6"/>
    <w:pPr>
      <w:overflowPunct/>
      <w:autoSpaceDE/>
      <w:autoSpaceDN/>
      <w:adjustRightInd/>
      <w:spacing w:line="259" w:lineRule="auto"/>
      <w:ind w:left="800" w:hanging="200"/>
      <w:textAlignment w:val="auto"/>
    </w:pPr>
    <w:rPr>
      <w:rFonts w:eastAsia="等线"/>
      <w:lang w:eastAsia="en-US"/>
    </w:rPr>
  </w:style>
  <w:style w:type="paragraph" w:styleId="3f2">
    <w:name w:val="index 3"/>
    <w:basedOn w:val="a4"/>
    <w:next w:val="a4"/>
    <w:qFormat/>
    <w:rsid w:val="00D239E6"/>
    <w:pPr>
      <w:overflowPunct/>
      <w:autoSpaceDE/>
      <w:autoSpaceDN/>
      <w:adjustRightInd/>
      <w:spacing w:line="259" w:lineRule="auto"/>
      <w:ind w:left="600" w:hanging="200"/>
      <w:textAlignment w:val="auto"/>
    </w:pPr>
    <w:rPr>
      <w:rFonts w:eastAsia="等线"/>
      <w:lang w:eastAsia="en-US"/>
    </w:rPr>
  </w:style>
  <w:style w:type="paragraph" w:styleId="afffffff">
    <w:name w:val="endnote text"/>
    <w:basedOn w:val="a4"/>
    <w:link w:val="afffffff0"/>
    <w:qFormat/>
    <w:rsid w:val="00D239E6"/>
    <w:pPr>
      <w:overflowPunct/>
      <w:autoSpaceDE/>
      <w:autoSpaceDN/>
      <w:adjustRightInd/>
      <w:spacing w:line="259" w:lineRule="auto"/>
      <w:textAlignment w:val="auto"/>
    </w:pPr>
    <w:rPr>
      <w:rFonts w:eastAsia="等线"/>
      <w:lang w:eastAsia="en-US"/>
    </w:rPr>
  </w:style>
  <w:style w:type="character" w:customStyle="1" w:styleId="afffffff0">
    <w:name w:val="尾注文本 字符"/>
    <w:basedOn w:val="a5"/>
    <w:link w:val="afffffff"/>
    <w:qFormat/>
    <w:rsid w:val="00D239E6"/>
    <w:rPr>
      <w:rFonts w:eastAsia="等线"/>
      <w:lang w:val="en-GB" w:eastAsia="en-US"/>
    </w:rPr>
  </w:style>
  <w:style w:type="paragraph" w:styleId="5d">
    <w:name w:val="List Continue 5"/>
    <w:basedOn w:val="a4"/>
    <w:qFormat/>
    <w:rsid w:val="00D239E6"/>
    <w:pPr>
      <w:overflowPunct/>
      <w:autoSpaceDE/>
      <w:autoSpaceDN/>
      <w:adjustRightInd/>
      <w:spacing w:after="120" w:line="259" w:lineRule="auto"/>
      <w:ind w:left="1415"/>
      <w:contextualSpacing/>
      <w:textAlignment w:val="auto"/>
    </w:pPr>
    <w:rPr>
      <w:rFonts w:eastAsia="等线"/>
      <w:lang w:eastAsia="en-US"/>
    </w:rPr>
  </w:style>
  <w:style w:type="paragraph" w:styleId="afffffff1">
    <w:name w:val="envelope return"/>
    <w:basedOn w:val="a4"/>
    <w:qFormat/>
    <w:rsid w:val="00D239E6"/>
    <w:pPr>
      <w:overflowPunct/>
      <w:autoSpaceDE/>
      <w:autoSpaceDN/>
      <w:adjustRightInd/>
      <w:spacing w:line="259" w:lineRule="auto"/>
      <w:textAlignment w:val="auto"/>
    </w:pPr>
    <w:rPr>
      <w:rFonts w:ascii="Calibri Light" w:eastAsia="等线" w:hAnsi="Calibri Light"/>
      <w:lang w:eastAsia="en-US"/>
    </w:rPr>
  </w:style>
  <w:style w:type="paragraph" w:styleId="afffffff2">
    <w:name w:val="Signature"/>
    <w:basedOn w:val="a4"/>
    <w:link w:val="afffffff3"/>
    <w:qFormat/>
    <w:rsid w:val="00D239E6"/>
    <w:pPr>
      <w:overflowPunct/>
      <w:autoSpaceDE/>
      <w:autoSpaceDN/>
      <w:adjustRightInd/>
      <w:spacing w:line="259" w:lineRule="auto"/>
      <w:ind w:left="4252"/>
      <w:textAlignment w:val="auto"/>
    </w:pPr>
    <w:rPr>
      <w:rFonts w:eastAsia="等线"/>
      <w:lang w:eastAsia="en-US"/>
    </w:rPr>
  </w:style>
  <w:style w:type="character" w:customStyle="1" w:styleId="afffffff3">
    <w:name w:val="签名 字符"/>
    <w:basedOn w:val="a5"/>
    <w:link w:val="afffffff2"/>
    <w:qFormat/>
    <w:rsid w:val="00D239E6"/>
    <w:rPr>
      <w:rFonts w:eastAsia="等线"/>
      <w:lang w:val="en-GB" w:eastAsia="en-US"/>
    </w:rPr>
  </w:style>
  <w:style w:type="paragraph" w:styleId="46">
    <w:name w:val="List Continue 4"/>
    <w:basedOn w:val="a4"/>
    <w:qFormat/>
    <w:rsid w:val="00D239E6"/>
    <w:pPr>
      <w:overflowPunct/>
      <w:autoSpaceDE/>
      <w:autoSpaceDN/>
      <w:adjustRightInd/>
      <w:spacing w:after="120" w:line="259" w:lineRule="auto"/>
      <w:ind w:left="1132"/>
      <w:contextualSpacing/>
      <w:textAlignment w:val="auto"/>
    </w:pPr>
    <w:rPr>
      <w:rFonts w:eastAsia="等线"/>
      <w:lang w:eastAsia="en-US"/>
    </w:rPr>
  </w:style>
  <w:style w:type="paragraph" w:styleId="5">
    <w:name w:val="List Number 5"/>
    <w:basedOn w:val="a4"/>
    <w:qFormat/>
    <w:rsid w:val="00D239E6"/>
    <w:pPr>
      <w:numPr>
        <w:numId w:val="110"/>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74">
    <w:name w:val="index 7"/>
    <w:basedOn w:val="a4"/>
    <w:next w:val="a4"/>
    <w:qFormat/>
    <w:rsid w:val="00D239E6"/>
    <w:pPr>
      <w:overflowPunct/>
      <w:autoSpaceDE/>
      <w:autoSpaceDN/>
      <w:adjustRightInd/>
      <w:spacing w:line="259" w:lineRule="auto"/>
      <w:ind w:left="1400" w:hanging="200"/>
      <w:textAlignment w:val="auto"/>
    </w:pPr>
    <w:rPr>
      <w:rFonts w:eastAsia="等线"/>
      <w:lang w:eastAsia="en-US"/>
    </w:rPr>
  </w:style>
  <w:style w:type="paragraph" w:styleId="92">
    <w:name w:val="index 9"/>
    <w:basedOn w:val="a4"/>
    <w:next w:val="a4"/>
    <w:qFormat/>
    <w:rsid w:val="00D239E6"/>
    <w:pPr>
      <w:overflowPunct/>
      <w:autoSpaceDE/>
      <w:autoSpaceDN/>
      <w:adjustRightInd/>
      <w:spacing w:line="259" w:lineRule="auto"/>
      <w:ind w:left="1800" w:hanging="200"/>
      <w:textAlignment w:val="auto"/>
    </w:pPr>
    <w:rPr>
      <w:rFonts w:eastAsia="等线"/>
      <w:lang w:eastAsia="en-US"/>
    </w:rPr>
  </w:style>
  <w:style w:type="paragraph" w:styleId="afffffff4">
    <w:name w:val="Message Header"/>
    <w:basedOn w:val="a4"/>
    <w:link w:val="afffffff5"/>
    <w:qFormat/>
    <w:rsid w:val="00D239E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等线" w:hAnsi="Calibri Light"/>
      <w:sz w:val="24"/>
      <w:szCs w:val="24"/>
      <w:lang w:eastAsia="en-US"/>
    </w:rPr>
  </w:style>
  <w:style w:type="character" w:customStyle="1" w:styleId="afffffff5">
    <w:name w:val="信息标题 字符"/>
    <w:basedOn w:val="a5"/>
    <w:link w:val="afffffff4"/>
    <w:qFormat/>
    <w:rsid w:val="00D239E6"/>
    <w:rPr>
      <w:rFonts w:ascii="Calibri Light" w:eastAsia="等线" w:hAnsi="Calibri Light"/>
      <w:sz w:val="24"/>
      <w:szCs w:val="24"/>
      <w:shd w:val="pct20" w:color="auto" w:fill="auto"/>
      <w:lang w:val="en-GB" w:eastAsia="en-US"/>
    </w:rPr>
  </w:style>
  <w:style w:type="paragraph" w:styleId="3f3">
    <w:name w:val="List Continue 3"/>
    <w:basedOn w:val="a4"/>
    <w:qFormat/>
    <w:rsid w:val="00D239E6"/>
    <w:pPr>
      <w:overflowPunct/>
      <w:autoSpaceDE/>
      <w:autoSpaceDN/>
      <w:adjustRightInd/>
      <w:spacing w:after="120" w:line="259" w:lineRule="auto"/>
      <w:ind w:left="849"/>
      <w:contextualSpacing/>
      <w:textAlignment w:val="auto"/>
    </w:pPr>
    <w:rPr>
      <w:rFonts w:eastAsia="等线"/>
      <w:lang w:eastAsia="en-US"/>
    </w:rPr>
  </w:style>
  <w:style w:type="paragraph" w:customStyle="1" w:styleId="Bibliography1">
    <w:name w:val="Bibliography1"/>
    <w:basedOn w:val="a4"/>
    <w:next w:val="a4"/>
    <w:uiPriority w:val="37"/>
    <w:semiHidden/>
    <w:unhideWhenUsed/>
    <w:qFormat/>
    <w:rsid w:val="00D239E6"/>
    <w:pPr>
      <w:overflowPunct/>
      <w:autoSpaceDE/>
      <w:autoSpaceDN/>
      <w:adjustRightInd/>
      <w:spacing w:line="259" w:lineRule="auto"/>
      <w:textAlignment w:val="auto"/>
    </w:pPr>
    <w:rPr>
      <w:rFonts w:eastAsia="等线"/>
      <w:lang w:eastAsia="en-US"/>
    </w:rPr>
  </w:style>
  <w:style w:type="paragraph" w:styleId="afffffff6">
    <w:name w:val="Intense Quote"/>
    <w:basedOn w:val="a4"/>
    <w:next w:val="a4"/>
    <w:link w:val="afffffff7"/>
    <w:uiPriority w:val="30"/>
    <w:qFormat/>
    <w:rsid w:val="00D239E6"/>
    <w:pPr>
      <w:pBdr>
        <w:top w:val="single" w:sz="4" w:space="10" w:color="4472C4"/>
        <w:bottom w:val="single" w:sz="4" w:space="10" w:color="4472C4"/>
      </w:pBdr>
      <w:overflowPunct/>
      <w:autoSpaceDE/>
      <w:autoSpaceDN/>
      <w:adjustRightInd/>
      <w:spacing w:before="360" w:after="360" w:line="259" w:lineRule="auto"/>
      <w:ind w:left="864" w:right="864"/>
      <w:jc w:val="center"/>
      <w:textAlignment w:val="auto"/>
    </w:pPr>
    <w:rPr>
      <w:rFonts w:eastAsia="等线"/>
      <w:i/>
      <w:iCs/>
      <w:color w:val="4472C4"/>
      <w:lang w:eastAsia="en-US"/>
    </w:rPr>
  </w:style>
  <w:style w:type="character" w:customStyle="1" w:styleId="afffffff7">
    <w:name w:val="明显引用 字符"/>
    <w:basedOn w:val="a5"/>
    <w:link w:val="afffffff6"/>
    <w:uiPriority w:val="30"/>
    <w:qFormat/>
    <w:rsid w:val="00D239E6"/>
    <w:rPr>
      <w:rFonts w:eastAsia="等线"/>
      <w:i/>
      <w:iCs/>
      <w:color w:val="4472C4"/>
      <w:lang w:val="en-GB" w:eastAsia="en-US"/>
    </w:rPr>
  </w:style>
  <w:style w:type="paragraph" w:styleId="afffffff8">
    <w:name w:val="Quote"/>
    <w:basedOn w:val="a4"/>
    <w:next w:val="a4"/>
    <w:link w:val="afffffff9"/>
    <w:uiPriority w:val="29"/>
    <w:qFormat/>
    <w:rsid w:val="00D239E6"/>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afffffff9">
    <w:name w:val="引用 字符"/>
    <w:basedOn w:val="a5"/>
    <w:link w:val="afffffff8"/>
    <w:uiPriority w:val="29"/>
    <w:qFormat/>
    <w:rsid w:val="00D239E6"/>
    <w:rPr>
      <w:rFonts w:eastAsia="等线"/>
      <w:i/>
      <w:iCs/>
      <w:color w:val="404040"/>
      <w:lang w:val="en-GB" w:eastAsia="en-US"/>
    </w:rPr>
  </w:style>
  <w:style w:type="paragraph" w:customStyle="1" w:styleId="TOCHeading1">
    <w:name w:val="TOC Heading1"/>
    <w:basedOn w:val="11"/>
    <w:next w:val="a4"/>
    <w:uiPriority w:val="39"/>
    <w:semiHidden/>
    <w:unhideWhenUsed/>
    <w:qFormat/>
    <w:rsid w:val="00D239E6"/>
    <w:pPr>
      <w:keepLines w:val="0"/>
      <w:pBdr>
        <w:top w:val="none" w:sz="0" w:space="0" w:color="auto"/>
      </w:pBdr>
      <w:tabs>
        <w:tab w:val="clear" w:pos="360"/>
      </w:tabs>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rsid w:val="00D239E6"/>
    <w:pPr>
      <w:spacing w:after="160" w:line="259" w:lineRule="auto"/>
    </w:pPr>
    <w:rPr>
      <w:rFonts w:eastAsia="等线"/>
      <w:lang w:val="en-GB" w:eastAsia="en-US"/>
    </w:rPr>
  </w:style>
  <w:style w:type="table" w:customStyle="1" w:styleId="GridTable5Dark-Accent11">
    <w:name w:val="Grid Table 5 Dark - Accent 11"/>
    <w:basedOn w:val="a6"/>
    <w:uiPriority w:val="50"/>
    <w:qFormat/>
    <w:rsid w:val="00D239E6"/>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4"/>
    <w:qFormat/>
    <w:rsid w:val="00D239E6"/>
    <w:pPr>
      <w:overflowPunct/>
      <w:autoSpaceDE/>
      <w:autoSpaceDN/>
      <w:adjustRightInd/>
      <w:spacing w:before="100" w:beforeAutospacing="1" w:after="100" w:afterAutospacing="1" w:line="259" w:lineRule="auto"/>
      <w:textAlignment w:val="auto"/>
    </w:pPr>
    <w:rPr>
      <w:rFonts w:ascii="等线" w:eastAsia="等线" w:hAnsi="等线" w:cs="宋体"/>
      <w:color w:val="000000"/>
      <w:sz w:val="22"/>
      <w:szCs w:val="22"/>
      <w:lang w:val="en-US" w:eastAsia="zh-CN"/>
    </w:rPr>
  </w:style>
  <w:style w:type="paragraph" w:customStyle="1" w:styleId="font6">
    <w:name w:val="font6"/>
    <w:basedOn w:val="a4"/>
    <w:qFormat/>
    <w:rsid w:val="00D239E6"/>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font7">
    <w:name w:val="font7"/>
    <w:basedOn w:val="a4"/>
    <w:qFormat/>
    <w:rsid w:val="00D239E6"/>
    <w:pPr>
      <w:overflowPunct/>
      <w:autoSpaceDE/>
      <w:autoSpaceDN/>
      <w:adjustRightInd/>
      <w:spacing w:before="100" w:beforeAutospacing="1" w:after="100" w:afterAutospacing="1" w:line="259" w:lineRule="auto"/>
      <w:textAlignment w:val="auto"/>
    </w:pPr>
    <w:rPr>
      <w:rFonts w:ascii="等线" w:eastAsia="等线" w:hAnsi="等线" w:cs="宋体"/>
      <w:sz w:val="18"/>
      <w:szCs w:val="18"/>
      <w:lang w:val="en-US" w:eastAsia="zh-CN"/>
    </w:rPr>
  </w:style>
  <w:style w:type="paragraph" w:customStyle="1" w:styleId="font8">
    <w:name w:val="font8"/>
    <w:basedOn w:val="a4"/>
    <w:qFormat/>
    <w:rsid w:val="00D239E6"/>
    <w:pPr>
      <w:overflowPunct/>
      <w:autoSpaceDE/>
      <w:autoSpaceDN/>
      <w:adjustRightInd/>
      <w:spacing w:before="100" w:beforeAutospacing="1" w:after="100" w:afterAutospacing="1" w:line="259" w:lineRule="auto"/>
      <w:textAlignment w:val="auto"/>
    </w:pPr>
    <w:rPr>
      <w:rFonts w:ascii="宋体" w:eastAsia="宋体" w:hAnsi="宋体" w:cs="宋体"/>
      <w:sz w:val="18"/>
      <w:szCs w:val="18"/>
      <w:lang w:val="en-US" w:eastAsia="zh-CN"/>
    </w:rPr>
  </w:style>
  <w:style w:type="paragraph" w:customStyle="1" w:styleId="font9">
    <w:name w:val="font9"/>
    <w:basedOn w:val="a4"/>
    <w:qFormat/>
    <w:rsid w:val="00D239E6"/>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font10">
    <w:name w:val="font10"/>
    <w:basedOn w:val="a4"/>
    <w:qFormat/>
    <w:rsid w:val="00D239E6"/>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font11">
    <w:name w:val="font11"/>
    <w:basedOn w:val="a4"/>
    <w:qFormat/>
    <w:rsid w:val="00D239E6"/>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afffffffa">
    <w:name w:val="表格"/>
    <w:basedOn w:val="a4"/>
    <w:link w:val="Char3"/>
    <w:qFormat/>
    <w:rsid w:val="00D239E6"/>
    <w:pPr>
      <w:overflowPunct/>
      <w:autoSpaceDE/>
      <w:autoSpaceDN/>
      <w:adjustRightInd/>
      <w:spacing w:after="0" w:line="259" w:lineRule="auto"/>
      <w:jc w:val="center"/>
      <w:textAlignment w:val="auto"/>
    </w:pPr>
    <w:rPr>
      <w:sz w:val="12"/>
      <w:szCs w:val="12"/>
      <w:lang w:eastAsia="zh-CN"/>
    </w:rPr>
  </w:style>
  <w:style w:type="character" w:customStyle="1" w:styleId="Char3">
    <w:name w:val="表格 Char"/>
    <w:link w:val="afffffffa"/>
    <w:qFormat/>
    <w:rsid w:val="00D239E6"/>
    <w:rPr>
      <w:rFonts w:eastAsia="Times New Roman"/>
      <w:sz w:val="12"/>
      <w:szCs w:val="12"/>
      <w:lang w:val="en-GB" w:eastAsia="zh-CN"/>
    </w:rPr>
  </w:style>
  <w:style w:type="character" w:customStyle="1" w:styleId="gmaildefault0">
    <w:name w:val="gmaildefault"/>
    <w:basedOn w:val="a5"/>
    <w:rsid w:val="00D239E6"/>
  </w:style>
  <w:style w:type="paragraph" w:customStyle="1" w:styleId="47">
    <w:name w:val="列表段落4"/>
    <w:basedOn w:val="a4"/>
    <w:rsid w:val="00D239E6"/>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4"/>
    <w:rsid w:val="00D239E6"/>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paragraph" w:customStyle="1" w:styleId="TableContents">
    <w:name w:val="Table Contents"/>
    <w:basedOn w:val="a4"/>
    <w:qFormat/>
    <w:rsid w:val="00D239E6"/>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1Char">
    <w:name w:val="제목 1 Char"/>
    <w:qFormat/>
    <w:rsid w:val="00D239E6"/>
    <w:rPr>
      <w:rFonts w:ascii="Arial" w:hAnsi="Arial"/>
      <w:sz w:val="36"/>
      <w:lang w:eastAsia="en-US"/>
    </w:rPr>
  </w:style>
  <w:style w:type="character" w:customStyle="1" w:styleId="2Char">
    <w:name w:val="본문 들여쓰기 2 Char"/>
    <w:qFormat/>
    <w:rsid w:val="00D239E6"/>
    <w:rPr>
      <w:lang w:eastAsia="en-US"/>
    </w:rPr>
  </w:style>
  <w:style w:type="character" w:customStyle="1" w:styleId="Char4">
    <w:name w:val="미주 텍스트 Char"/>
    <w:qFormat/>
    <w:rsid w:val="00D239E6"/>
    <w:rPr>
      <w:lang w:eastAsia="en-US"/>
    </w:rPr>
  </w:style>
  <w:style w:type="character" w:customStyle="1" w:styleId="Char5">
    <w:name w:val="각주 텍스트 Char"/>
    <w:qFormat/>
    <w:rsid w:val="00D239E6"/>
    <w:rPr>
      <w:lang w:eastAsia="en-US"/>
    </w:rPr>
  </w:style>
  <w:style w:type="character" w:customStyle="1" w:styleId="HTMLChar">
    <w:name w:val="미리 서식이 지정된 HTML Char"/>
    <w:qFormat/>
    <w:rsid w:val="00D239E6"/>
    <w:rPr>
      <w:rFonts w:ascii="Courier New" w:hAnsi="Courier New" w:cs="Courier New"/>
      <w:lang w:eastAsia="en-US"/>
    </w:rPr>
  </w:style>
  <w:style w:type="character" w:customStyle="1" w:styleId="Char6">
    <w:name w:val="강한 인용 Char"/>
    <w:uiPriority w:val="30"/>
    <w:qFormat/>
    <w:rsid w:val="00D239E6"/>
    <w:rPr>
      <w:i/>
      <w:iCs/>
      <w:color w:val="4472C4"/>
      <w:lang w:eastAsia="en-US"/>
    </w:rPr>
  </w:style>
  <w:style w:type="character" w:customStyle="1" w:styleId="Char7">
    <w:name w:val="매크로 텍스트 Char"/>
    <w:qFormat/>
    <w:rsid w:val="00D239E6"/>
    <w:rPr>
      <w:rFonts w:ascii="Courier New" w:hAnsi="Courier New" w:cs="Courier New"/>
      <w:lang w:eastAsia="en-US"/>
    </w:rPr>
  </w:style>
  <w:style w:type="character" w:customStyle="1" w:styleId="Char8">
    <w:name w:val="메시지 머리글 Char"/>
    <w:qFormat/>
    <w:rsid w:val="00D239E6"/>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D239E6"/>
    <w:rPr>
      <w:lang w:eastAsia="en-US"/>
    </w:rPr>
  </w:style>
  <w:style w:type="character" w:customStyle="1" w:styleId="Chara">
    <w:name w:val="글자만 Char"/>
    <w:qFormat/>
    <w:rsid w:val="00D239E6"/>
    <w:rPr>
      <w:rFonts w:ascii="Courier New" w:hAnsi="Courier New" w:cs="Courier New"/>
      <w:lang w:eastAsia="en-US"/>
    </w:rPr>
  </w:style>
  <w:style w:type="character" w:customStyle="1" w:styleId="Charb">
    <w:name w:val="인용 Char"/>
    <w:uiPriority w:val="29"/>
    <w:qFormat/>
    <w:rsid w:val="00D239E6"/>
    <w:rPr>
      <w:i/>
      <w:iCs/>
      <w:color w:val="404040"/>
      <w:lang w:eastAsia="en-US"/>
    </w:rPr>
  </w:style>
  <w:style w:type="character" w:customStyle="1" w:styleId="Charc">
    <w:name w:val="인사말 Char"/>
    <w:qFormat/>
    <w:rsid w:val="00D239E6"/>
    <w:rPr>
      <w:lang w:eastAsia="en-US"/>
    </w:rPr>
  </w:style>
  <w:style w:type="character" w:customStyle="1" w:styleId="Chard">
    <w:name w:val="서명 Char"/>
    <w:qFormat/>
    <w:rsid w:val="00D239E6"/>
    <w:rPr>
      <w:lang w:eastAsia="en-US"/>
    </w:rPr>
  </w:style>
  <w:style w:type="character" w:customStyle="1" w:styleId="Chare">
    <w:name w:val="부제 Char"/>
    <w:qFormat/>
    <w:rsid w:val="00D239E6"/>
    <w:rPr>
      <w:rFonts w:ascii="Calibri Light" w:eastAsia="Times New Roman" w:hAnsi="Calibri Light" w:cs="Times New Roman"/>
      <w:sz w:val="24"/>
      <w:szCs w:val="24"/>
      <w:lang w:eastAsia="en-US"/>
    </w:rPr>
  </w:style>
  <w:style w:type="character" w:customStyle="1" w:styleId="Charf">
    <w:name w:val="제목 Char"/>
    <w:qFormat/>
    <w:rsid w:val="00D239E6"/>
    <w:rPr>
      <w:rFonts w:ascii="Calibri Light" w:eastAsia="Times New Roman" w:hAnsi="Calibri Light" w:cs="Times New Roman"/>
      <w:b/>
      <w:bCs/>
      <w:kern w:val="2"/>
      <w:sz w:val="32"/>
      <w:szCs w:val="32"/>
      <w:lang w:eastAsia="en-US"/>
    </w:rPr>
  </w:style>
  <w:style w:type="character" w:customStyle="1" w:styleId="3Char">
    <w:name w:val="제목 3 Char"/>
    <w:qFormat/>
    <w:rsid w:val="00D239E6"/>
    <w:rPr>
      <w:rFonts w:ascii="Arial" w:hAnsi="Arial"/>
      <w:sz w:val="28"/>
      <w:lang w:eastAsia="en-US"/>
    </w:rPr>
  </w:style>
  <w:style w:type="character" w:customStyle="1" w:styleId="FootnoteCharacters">
    <w:name w:val="Footnote Characters"/>
    <w:qFormat/>
    <w:rsid w:val="00D239E6"/>
  </w:style>
  <w:style w:type="paragraph" w:customStyle="1" w:styleId="Index">
    <w:name w:val="Index"/>
    <w:basedOn w:val="a4"/>
    <w:qFormat/>
    <w:rsid w:val="00D239E6"/>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HeaderandFooter">
    <w:name w:val="Header and Footer"/>
    <w:basedOn w:val="a4"/>
    <w:qFormat/>
    <w:rsid w:val="00D239E6"/>
    <w:pPr>
      <w:suppressAutoHyphens/>
      <w:overflowPunct/>
      <w:autoSpaceDE/>
      <w:autoSpaceDN/>
      <w:adjustRightInd/>
      <w:spacing w:line="259" w:lineRule="auto"/>
      <w:jc w:val="both"/>
      <w:textAlignment w:val="auto"/>
    </w:pPr>
    <w:rPr>
      <w:rFonts w:eastAsia="等线"/>
      <w:lang w:eastAsia="en-US"/>
    </w:rPr>
  </w:style>
  <w:style w:type="table" w:customStyle="1" w:styleId="5-61">
    <w:name w:val="눈금 표 5 어둡게 - 강조색 61"/>
    <w:basedOn w:val="a6"/>
    <w:uiPriority w:val="50"/>
    <w:qFormat/>
    <w:rsid w:val="00D239E6"/>
    <w:pPr>
      <w:suppressAutoHyphens/>
    </w:pPr>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6"/>
    <w:uiPriority w:val="50"/>
    <w:rsid w:val="00D239E6"/>
    <w:pPr>
      <w:suppressAutoHyphens/>
    </w:pPr>
    <w:rPr>
      <w:rFonts w:eastAsia="等线"/>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D239E6"/>
    <w:rPr>
      <w:rFonts w:ascii="Times New Roman" w:hAnsi="Times New Roman" w:cs="Times New Roman" w:hint="default"/>
      <w:color w:val="0000FF"/>
      <w:u w:val="single"/>
    </w:rPr>
  </w:style>
  <w:style w:type="table" w:customStyle="1" w:styleId="1-31">
    <w:name w:val="グリッド (表) 1 淡色 - アクセント 31"/>
    <w:basedOn w:val="a6"/>
    <w:uiPriority w:val="46"/>
    <w:qFormat/>
    <w:rsid w:val="00D239E6"/>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7">
    <w:name w:val="Table Grid7"/>
    <w:basedOn w:val="a6"/>
    <w:uiPriority w:val="39"/>
    <w:qFormat/>
    <w:rsid w:val="00613942"/>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805284">
      <w:bodyDiv w:val="1"/>
      <w:marLeft w:val="0"/>
      <w:marRight w:val="0"/>
      <w:marTop w:val="0"/>
      <w:marBottom w:val="0"/>
      <w:divBdr>
        <w:top w:val="none" w:sz="0" w:space="0" w:color="auto"/>
        <w:left w:val="none" w:sz="0" w:space="0" w:color="auto"/>
        <w:bottom w:val="none" w:sz="0" w:space="0" w:color="auto"/>
        <w:right w:val="none" w:sz="0" w:space="0" w:color="auto"/>
      </w:divBdr>
    </w:div>
    <w:div w:id="406079697">
      <w:bodyDiv w:val="1"/>
      <w:marLeft w:val="0"/>
      <w:marRight w:val="0"/>
      <w:marTop w:val="0"/>
      <w:marBottom w:val="0"/>
      <w:divBdr>
        <w:top w:val="none" w:sz="0" w:space="0" w:color="auto"/>
        <w:left w:val="none" w:sz="0" w:space="0" w:color="auto"/>
        <w:bottom w:val="none" w:sz="0" w:space="0" w:color="auto"/>
        <w:right w:val="none" w:sz="0" w:space="0" w:color="auto"/>
      </w:divBdr>
    </w:div>
    <w:div w:id="7020512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934478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6393022">
      <w:bodyDiv w:val="1"/>
      <w:marLeft w:val="0"/>
      <w:marRight w:val="0"/>
      <w:marTop w:val="0"/>
      <w:marBottom w:val="0"/>
      <w:divBdr>
        <w:top w:val="none" w:sz="0" w:space="0" w:color="auto"/>
        <w:left w:val="none" w:sz="0" w:space="0" w:color="auto"/>
        <w:bottom w:val="none" w:sz="0" w:space="0" w:color="auto"/>
        <w:right w:val="none" w:sz="0" w:space="0" w:color="auto"/>
      </w:divBdr>
    </w:div>
    <w:div w:id="139388987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040167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MyMeetings\TSGR1_110b-e\Docs\R1-2210602.zip" TargetMode="External"/><Relationship Id="rId13" Type="http://schemas.openxmlformats.org/officeDocument/2006/relationships/oleObject" Target="embeddings/Microsoft_Visio_2003-2010_Drawing.vsd"/><Relationship Id="rId18" Type="http://schemas.openxmlformats.org/officeDocument/2006/relationships/image" Target="media/image7.emf"/><Relationship Id="rId26" Type="http://schemas.openxmlformats.org/officeDocument/2006/relationships/oleObject" Target="embeddings/Microsoft_Visio_2003-2010_Drawing8.vsd"/><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7.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1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oleObject" Target="embeddings/Microsoft_Visio_2003-2010_Drawing10.vsd"/><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9.vsd"/><Relationship Id="rId30"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FF1FF-EA8D-42D5-A622-7E90C3FAC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40</Pages>
  <Words>22336</Words>
  <Characters>127319</Characters>
  <Application>Microsoft Office Word</Application>
  <DocSecurity>0</DocSecurity>
  <Lines>1060</Lines>
  <Paragraphs>298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149357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19</cp:revision>
  <dcterms:created xsi:type="dcterms:W3CDTF">2022-11-25T07:54:00Z</dcterms:created>
  <dcterms:modified xsi:type="dcterms:W3CDTF">2022-12-05T01:53:00Z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(3)3BZjypfTDZrcSU2gyrY+zk74jzEgtynf6EZL4l7aVZbM7qZLh7qjJuL0ZTp05JlluHEFTvZf
jkS6GvofQJBKFniHm9jAw37r3SuF+DBUzmrn3K7QcXAzjpoaA0x1VL/zSX64gPQptuwu+ez8
w6LnubUzXDQNa9SCYfkw1tOfPzOqUj/UmkFxglQ6fNy2tpEVhhK52SY4ngBmvFA8R+HhURIJ
XPb2LmwaIjCIswaB5p</vt:lpwstr>
  </property>
  <property fmtid="{D5CDD505-2E9C-101B-9397-08002B2CF9AE}" pid="11" name="_2015_ms_pID_7253431">
    <vt:lpwstr>ZUks1KrtkcZkXHHzRObe/bOeVgq3iCmKFcsSE14ikRRohqKyLwkWQh
Wx32W9Q2cj1JZ5OXatUSDkF4rsILzrLb5rFXjA8eIhZTsgwW0Fnpl8g1gTdyT++Q6alh5Mml
/Hu9dfgn2rZiBtGXupi6BNFJnWaWYEEHIPYOAM2bAJ8lHqf/FXBZA4x9OuZY8rQIm9+cOlUi
7HTP0C0AE1yX2aB9OLJBWhvet5u8rJdGepCp</vt:lpwstr>
  </property>
  <property fmtid="{D5CDD505-2E9C-101B-9397-08002B2CF9AE}" pid="12" name="_2015_ms_pID_7253432">
    <vt:lpwstr>5A==</vt:lpwstr>
  </property>
</Properties>
</file>